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2A77" w:rsidRPr="00611C0F" w:rsidRDefault="005F2A77" w:rsidP="005F2A77">
      <w:pPr>
        <w:spacing w:after="0" w:line="240" w:lineRule="auto"/>
        <w:jc w:val="center"/>
        <w:rPr>
          <w:rFonts w:ascii="Times New Roman" w:eastAsia="Times New Roman" w:hAnsi="Times New Roman" w:cs="Times New Roman"/>
          <w:sz w:val="24"/>
          <w:szCs w:val="24"/>
        </w:rPr>
      </w:pPr>
      <w:r w:rsidRPr="00611C0F">
        <w:rPr>
          <w:rFonts w:ascii="Times New Roman" w:eastAsia="Times New Roman" w:hAnsi="Times New Roman" w:cs="Times New Roman"/>
          <w:b/>
          <w:bCs/>
          <w:sz w:val="24"/>
          <w:szCs w:val="24"/>
          <w:bdr w:val="none" w:sz="0" w:space="0" w:color="auto" w:frame="1"/>
        </w:rPr>
        <w:t>Tender on Reconstruction/rehabilitation of a residential house</w:t>
      </w:r>
    </w:p>
    <w:p w:rsidR="005F2A77" w:rsidRPr="00611C0F" w:rsidRDefault="005F2A77" w:rsidP="005F2A77">
      <w:pPr>
        <w:spacing w:after="0" w:line="240" w:lineRule="auto"/>
        <w:jc w:val="center"/>
        <w:rPr>
          <w:rFonts w:ascii="Times New Roman" w:eastAsia="Times New Roman" w:hAnsi="Times New Roman" w:cs="Times New Roman"/>
          <w:sz w:val="24"/>
          <w:szCs w:val="24"/>
          <w:lang w:val="ka-GE"/>
        </w:rPr>
      </w:pPr>
      <w:r w:rsidRPr="00611C0F">
        <w:rPr>
          <w:rFonts w:ascii="Times New Roman" w:eastAsia="Times New Roman" w:hAnsi="Times New Roman" w:cs="Times New Roman"/>
          <w:sz w:val="24"/>
          <w:szCs w:val="24"/>
          <w:bdr w:val="none" w:sz="0" w:space="0" w:color="auto" w:frame="1"/>
        </w:rPr>
        <w:t>Published:</w:t>
      </w:r>
      <w:r w:rsidRPr="00611C0F">
        <w:rPr>
          <w:rFonts w:ascii="Times New Roman" w:eastAsia="Times New Roman" w:hAnsi="Times New Roman" w:cs="Times New Roman"/>
          <w:sz w:val="24"/>
          <w:szCs w:val="24"/>
        </w:rPr>
        <w:t> </w:t>
      </w:r>
      <w:r w:rsidRPr="00611C0F">
        <w:rPr>
          <w:rFonts w:ascii="Times New Roman" w:eastAsia="Times New Roman" w:hAnsi="Times New Roman" w:cs="Times New Roman"/>
          <w:b/>
          <w:bCs/>
          <w:sz w:val="24"/>
          <w:szCs w:val="24"/>
          <w:bdr w:val="none" w:sz="0" w:space="0" w:color="auto" w:frame="1"/>
        </w:rPr>
        <w:t xml:space="preserve"> </w:t>
      </w:r>
      <w:r w:rsidR="00983EE3">
        <w:rPr>
          <w:rFonts w:ascii="Times New Roman" w:eastAsia="Times New Roman" w:hAnsi="Times New Roman" w:cs="Times New Roman"/>
          <w:b/>
          <w:bCs/>
          <w:sz w:val="24"/>
          <w:szCs w:val="24"/>
          <w:bdr w:val="none" w:sz="0" w:space="0" w:color="auto" w:frame="1"/>
        </w:rPr>
        <w:t>August 26</w:t>
      </w:r>
      <w:r w:rsidRPr="00611C0F">
        <w:rPr>
          <w:rFonts w:ascii="Times New Roman" w:eastAsia="Times New Roman" w:hAnsi="Times New Roman" w:cs="Times New Roman"/>
          <w:sz w:val="24"/>
          <w:szCs w:val="24"/>
        </w:rPr>
        <w:t> / </w:t>
      </w:r>
      <w:r w:rsidRPr="00611C0F">
        <w:rPr>
          <w:rFonts w:ascii="Times New Roman" w:eastAsia="Times New Roman" w:hAnsi="Times New Roman" w:cs="Times New Roman"/>
          <w:sz w:val="24"/>
          <w:szCs w:val="24"/>
          <w:bdr w:val="none" w:sz="0" w:space="0" w:color="auto" w:frame="1"/>
        </w:rPr>
        <w:t>Deadline:</w:t>
      </w:r>
      <w:r w:rsidRPr="00611C0F">
        <w:rPr>
          <w:rFonts w:ascii="Times New Roman" w:eastAsia="Times New Roman" w:hAnsi="Times New Roman" w:cs="Times New Roman"/>
          <w:sz w:val="24"/>
          <w:szCs w:val="24"/>
        </w:rPr>
        <w:t> </w:t>
      </w:r>
      <w:r w:rsidR="00983EE3">
        <w:rPr>
          <w:rFonts w:ascii="Times New Roman" w:eastAsia="Times New Roman" w:hAnsi="Times New Roman" w:cs="Times New Roman"/>
          <w:sz w:val="24"/>
          <w:szCs w:val="24"/>
        </w:rPr>
        <w:t>September</w:t>
      </w:r>
      <w:r w:rsidRPr="00611C0F">
        <w:rPr>
          <w:rFonts w:ascii="Times New Roman" w:eastAsia="Times New Roman" w:hAnsi="Times New Roman" w:cs="Times New Roman"/>
          <w:sz w:val="24"/>
          <w:szCs w:val="24"/>
        </w:rPr>
        <w:t xml:space="preserve"> </w:t>
      </w:r>
      <w:r w:rsidR="00983EE3">
        <w:rPr>
          <w:rFonts w:ascii="Times New Roman" w:eastAsia="Times New Roman" w:hAnsi="Times New Roman" w:cs="Times New Roman"/>
          <w:sz w:val="24"/>
          <w:szCs w:val="24"/>
        </w:rPr>
        <w:t>7</w:t>
      </w:r>
      <w:r w:rsidRPr="00611C0F">
        <w:rPr>
          <w:rFonts w:ascii="Times New Roman" w:eastAsia="Times New Roman" w:hAnsi="Times New Roman" w:cs="Times New Roman"/>
          <w:b/>
          <w:bCs/>
          <w:sz w:val="24"/>
          <w:szCs w:val="24"/>
          <w:bdr w:val="none" w:sz="0" w:space="0" w:color="auto" w:frame="1"/>
          <w:lang w:val="ka-GE"/>
        </w:rPr>
        <w:t>, 2021</w:t>
      </w:r>
    </w:p>
    <w:p w:rsidR="005F2A77" w:rsidRPr="00C70225" w:rsidRDefault="005F2A77" w:rsidP="002E5995">
      <w:pPr>
        <w:spacing w:after="0" w:line="240" w:lineRule="auto"/>
        <w:jc w:val="center"/>
        <w:rPr>
          <w:rFonts w:ascii="Times New Roman" w:eastAsia="Times New Roman" w:hAnsi="Times New Roman" w:cs="Times New Roman"/>
          <w:sz w:val="24"/>
          <w:szCs w:val="24"/>
        </w:rPr>
      </w:pPr>
      <w:r w:rsidRPr="00C70225">
        <w:rPr>
          <w:rFonts w:ascii="Times New Roman" w:eastAsia="Times New Roman" w:hAnsi="Times New Roman" w:cs="Times New Roman"/>
          <w:sz w:val="24"/>
          <w:szCs w:val="24"/>
          <w:bdr w:val="none" w:sz="0" w:space="0" w:color="auto" w:frame="1"/>
        </w:rPr>
        <w:t>Attached File:</w:t>
      </w:r>
      <w:r w:rsidRPr="00C70225">
        <w:rPr>
          <w:rFonts w:ascii="Times New Roman" w:eastAsia="Times New Roman" w:hAnsi="Times New Roman" w:cs="Times New Roman"/>
          <w:sz w:val="24"/>
          <w:szCs w:val="24"/>
        </w:rPr>
        <w:t> </w:t>
      </w:r>
      <w:r w:rsidR="002E5995" w:rsidRPr="00C70225">
        <w:rPr>
          <w:rFonts w:ascii="Times New Roman" w:eastAsia="Times New Roman" w:hAnsi="Times New Roman" w:cs="Times New Roman"/>
          <w:sz w:val="24"/>
          <w:szCs w:val="24"/>
          <w:lang w:val="ka-GE"/>
        </w:rPr>
        <w:t xml:space="preserve">CCRG </w:t>
      </w:r>
      <w:r w:rsidR="002E5995" w:rsidRPr="00C70225">
        <w:rPr>
          <w:rFonts w:ascii="Times New Roman" w:eastAsia="Times New Roman" w:hAnsi="Times New Roman" w:cs="Times New Roman"/>
          <w:sz w:val="24"/>
          <w:szCs w:val="24"/>
        </w:rPr>
        <w:t xml:space="preserve">Tender announcement </w:t>
      </w:r>
      <w:r w:rsidR="00C70225" w:rsidRPr="00C70225">
        <w:rPr>
          <w:rFonts w:ascii="Times New Roman" w:eastAsia="Times New Roman" w:hAnsi="Times New Roman" w:cs="Times New Roman"/>
          <w:sz w:val="24"/>
          <w:szCs w:val="24"/>
        </w:rPr>
        <w:t>–</w:t>
      </w:r>
      <w:r w:rsidR="002E5995" w:rsidRPr="00C70225">
        <w:rPr>
          <w:rFonts w:ascii="Times New Roman" w:eastAsia="Times New Roman" w:hAnsi="Times New Roman" w:cs="Times New Roman"/>
          <w:sz w:val="24"/>
          <w:szCs w:val="24"/>
        </w:rPr>
        <w:t xml:space="preserve"> annexes</w:t>
      </w:r>
    </w:p>
    <w:p w:rsidR="00C70225" w:rsidRPr="00611C0F" w:rsidRDefault="00C70225" w:rsidP="002E5995">
      <w:pPr>
        <w:spacing w:after="0" w:line="240" w:lineRule="auto"/>
        <w:jc w:val="center"/>
        <w:rPr>
          <w:rFonts w:ascii="Times New Roman" w:eastAsia="Times New Roman" w:hAnsi="Times New Roman" w:cs="Times New Roman"/>
          <w:b/>
          <w:bCs/>
          <w:sz w:val="24"/>
          <w:szCs w:val="24"/>
          <w:bdr w:val="none" w:sz="0" w:space="0" w:color="auto" w:frame="1"/>
        </w:rPr>
      </w:pPr>
    </w:p>
    <w:p w:rsidR="005F2A77" w:rsidRPr="00611C0F"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r w:rsidRPr="00611C0F">
        <w:rPr>
          <w:rFonts w:ascii="Times New Roman" w:eastAsia="Times New Roman" w:hAnsi="Times New Roman" w:cs="Times New Roman"/>
          <w:b/>
          <w:bCs/>
          <w:sz w:val="24"/>
          <w:szCs w:val="24"/>
          <w:bdr w:val="none" w:sz="0" w:space="0" w:color="auto" w:frame="1"/>
        </w:rPr>
        <w:t>Caritas Czech Republic (CCR)</w:t>
      </w:r>
      <w:r w:rsidRPr="00611C0F">
        <w:rPr>
          <w:rFonts w:ascii="Times New Roman" w:eastAsia="Times New Roman" w:hAnsi="Times New Roman" w:cs="Times New Roman"/>
          <w:bCs/>
          <w:sz w:val="24"/>
          <w:szCs w:val="24"/>
          <w:bdr w:val="none" w:sz="0" w:space="0" w:color="auto" w:frame="1"/>
        </w:rPr>
        <w:t xml:space="preserve"> is an international NGO working in several countries to implement developmental projects. In Georgia CCR has been working since 2008 and in 2015 it established its branch office in Tbilisi (CCRG) through which it implements various donor funded projects in the field of Social care, Healthcare, Environmental Care and Rural development. For more information visit our pages: </w:t>
      </w:r>
    </w:p>
    <w:p w:rsidR="005F2A77" w:rsidRPr="00611C0F" w:rsidRDefault="00E52D8E" w:rsidP="005F2A77">
      <w:pPr>
        <w:spacing w:after="0" w:line="240" w:lineRule="auto"/>
        <w:jc w:val="both"/>
        <w:rPr>
          <w:rFonts w:ascii="Times New Roman" w:hAnsi="Times New Roman" w:cs="Times New Roman"/>
          <w:sz w:val="24"/>
          <w:szCs w:val="24"/>
        </w:rPr>
      </w:pPr>
      <w:hyperlink r:id="rId5" w:history="1">
        <w:r w:rsidR="005F2A77" w:rsidRPr="00611C0F">
          <w:rPr>
            <w:rStyle w:val="Hyperlink"/>
            <w:rFonts w:ascii="Times New Roman" w:hAnsi="Times New Roman" w:cs="Times New Roman"/>
            <w:color w:val="auto"/>
            <w:sz w:val="24"/>
            <w:szCs w:val="24"/>
          </w:rPr>
          <w:t>https://www.facebook.com/CCRGeorgia2015/</w:t>
        </w:r>
      </w:hyperlink>
      <w:r w:rsidR="005F2A77" w:rsidRPr="00611C0F">
        <w:rPr>
          <w:rFonts w:ascii="Times New Roman" w:hAnsi="Times New Roman" w:cs="Times New Roman"/>
          <w:sz w:val="24"/>
          <w:szCs w:val="24"/>
        </w:rPr>
        <w:t xml:space="preserve"> </w:t>
      </w:r>
    </w:p>
    <w:p w:rsidR="005F2A77" w:rsidRPr="00611C0F" w:rsidRDefault="00E52D8E" w:rsidP="005F2A77">
      <w:pPr>
        <w:spacing w:after="0" w:line="240" w:lineRule="auto"/>
        <w:jc w:val="both"/>
        <w:rPr>
          <w:rFonts w:ascii="Times New Roman" w:hAnsi="Times New Roman" w:cs="Times New Roman"/>
          <w:sz w:val="24"/>
          <w:szCs w:val="24"/>
        </w:rPr>
      </w:pPr>
      <w:hyperlink r:id="rId6" w:history="1">
        <w:r w:rsidR="005F2A77" w:rsidRPr="00611C0F">
          <w:rPr>
            <w:rStyle w:val="Hyperlink"/>
            <w:rFonts w:ascii="Times New Roman" w:hAnsi="Times New Roman" w:cs="Times New Roman"/>
            <w:color w:val="auto"/>
            <w:sz w:val="24"/>
            <w:szCs w:val="24"/>
          </w:rPr>
          <w:t>https://georgia.charita.cz/</w:t>
        </w:r>
      </w:hyperlink>
    </w:p>
    <w:p w:rsidR="005F2A77" w:rsidRPr="00611C0F"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p>
    <w:p w:rsidR="005F2A77" w:rsidRPr="00611C0F" w:rsidRDefault="005F2A77" w:rsidP="005F2A77">
      <w:pPr>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b/>
          <w:bCs/>
          <w:sz w:val="24"/>
          <w:szCs w:val="24"/>
          <w:bdr w:val="none" w:sz="0" w:space="0" w:color="auto" w:frame="1"/>
        </w:rPr>
        <w:t>Caritas Czech Republic in Georgia (CCRG)</w:t>
      </w:r>
      <w:r w:rsidRPr="00611C0F">
        <w:rPr>
          <w:rFonts w:ascii="Times New Roman" w:eastAsia="Times New Roman" w:hAnsi="Times New Roman" w:cs="Times New Roman"/>
          <w:sz w:val="24"/>
          <w:szCs w:val="24"/>
        </w:rPr>
        <w:t xml:space="preserve">, in partnership with </w:t>
      </w:r>
      <w:r w:rsidRPr="00611C0F">
        <w:rPr>
          <w:rFonts w:ascii="Times New Roman" w:hAnsi="Times New Roman" w:cs="Times New Roman"/>
          <w:b/>
          <w:sz w:val="24"/>
          <w:szCs w:val="24"/>
          <w:shd w:val="clear" w:color="auto" w:fill="FFFFFF"/>
        </w:rPr>
        <w:t>the </w:t>
      </w:r>
      <w:r w:rsidRPr="00611C0F">
        <w:rPr>
          <w:rStyle w:val="Emphasis"/>
          <w:rFonts w:ascii="Times New Roman" w:hAnsi="Times New Roman" w:cs="Times New Roman"/>
          <w:b/>
          <w:bCs/>
          <w:sz w:val="24"/>
          <w:szCs w:val="24"/>
          <w:shd w:val="clear" w:color="auto" w:fill="FFFFFF"/>
        </w:rPr>
        <w:t>Agency</w:t>
      </w:r>
      <w:r w:rsidRPr="00611C0F">
        <w:rPr>
          <w:rFonts w:ascii="Times New Roman" w:hAnsi="Times New Roman" w:cs="Times New Roman"/>
          <w:b/>
          <w:sz w:val="24"/>
          <w:szCs w:val="24"/>
          <w:shd w:val="clear" w:color="auto" w:fill="FFFFFF"/>
        </w:rPr>
        <w:t> for </w:t>
      </w:r>
      <w:r w:rsidRPr="00611C0F">
        <w:rPr>
          <w:rStyle w:val="Emphasis"/>
          <w:rFonts w:ascii="Times New Roman" w:hAnsi="Times New Roman" w:cs="Times New Roman"/>
          <w:b/>
          <w:bCs/>
          <w:sz w:val="24"/>
          <w:szCs w:val="24"/>
          <w:shd w:val="clear" w:color="auto" w:fill="FFFFFF"/>
        </w:rPr>
        <w:t>State Care</w:t>
      </w:r>
      <w:r w:rsidRPr="00611C0F">
        <w:rPr>
          <w:rFonts w:ascii="Times New Roman" w:hAnsi="Times New Roman" w:cs="Times New Roman"/>
          <w:b/>
          <w:sz w:val="24"/>
          <w:szCs w:val="24"/>
          <w:shd w:val="clear" w:color="auto" w:fill="FFFFFF"/>
        </w:rPr>
        <w:t> and Assistance for the (Statutory) </w:t>
      </w:r>
      <w:r w:rsidRPr="00611C0F">
        <w:rPr>
          <w:rStyle w:val="Emphasis"/>
          <w:rFonts w:ascii="Times New Roman" w:hAnsi="Times New Roman" w:cs="Times New Roman"/>
          <w:b/>
          <w:bCs/>
          <w:sz w:val="24"/>
          <w:szCs w:val="24"/>
          <w:shd w:val="clear" w:color="auto" w:fill="FFFFFF"/>
        </w:rPr>
        <w:t>Victims of</w:t>
      </w:r>
      <w:r w:rsidRPr="00611C0F">
        <w:rPr>
          <w:rFonts w:ascii="Times New Roman" w:hAnsi="Times New Roman" w:cs="Times New Roman"/>
          <w:b/>
          <w:sz w:val="24"/>
          <w:szCs w:val="24"/>
          <w:shd w:val="clear" w:color="auto" w:fill="FFFFFF"/>
        </w:rPr>
        <w:t> Human Trafficking and project partner NGO “New Alternative – Georgia”</w:t>
      </w:r>
      <w:r w:rsidR="00983EE3">
        <w:rPr>
          <w:rFonts w:ascii="Times New Roman" w:hAnsi="Times New Roman" w:cs="Times New Roman"/>
          <w:b/>
          <w:sz w:val="24"/>
          <w:szCs w:val="24"/>
          <w:shd w:val="clear" w:color="auto" w:fill="FFFFFF"/>
        </w:rPr>
        <w:t xml:space="preserve">, </w:t>
      </w:r>
      <w:r w:rsidRPr="00611C0F">
        <w:rPr>
          <w:rFonts w:ascii="Times New Roman" w:hAnsi="Times New Roman" w:cs="Times New Roman"/>
          <w:b/>
          <w:sz w:val="24"/>
          <w:szCs w:val="24"/>
          <w:shd w:val="clear" w:color="auto" w:fill="FFFFFF"/>
        </w:rPr>
        <w:t>with the financial support of the donor - Czech Development Agency</w:t>
      </w:r>
      <w:r w:rsidRPr="00611C0F">
        <w:rPr>
          <w:rFonts w:ascii="Times New Roman" w:hAnsi="Times New Roman" w:cs="Times New Roman"/>
          <w:sz w:val="24"/>
          <w:szCs w:val="24"/>
          <w:shd w:val="clear" w:color="auto" w:fill="FFFFFF"/>
        </w:rPr>
        <w:t>, i</w:t>
      </w:r>
      <w:r w:rsidRPr="00611C0F">
        <w:rPr>
          <w:rFonts w:ascii="Times New Roman" w:eastAsia="Times New Roman" w:hAnsi="Times New Roman" w:cs="Times New Roman"/>
          <w:sz w:val="24"/>
          <w:szCs w:val="24"/>
        </w:rPr>
        <w:t xml:space="preserve">s implementing the project “A way to home: Development of Adult Alternative Care services in Georgia”. One of the aims of the project is to create infrastructure for social services, namely small size family style homes for persons with disabilities. </w:t>
      </w:r>
    </w:p>
    <w:p w:rsidR="005F2A77" w:rsidRPr="00611C0F" w:rsidRDefault="005F2A77" w:rsidP="005F2A77">
      <w:pPr>
        <w:spacing w:after="0" w:line="240" w:lineRule="auto"/>
        <w:jc w:val="both"/>
        <w:rPr>
          <w:rFonts w:ascii="Times New Roman" w:eastAsia="Times New Roman" w:hAnsi="Times New Roman" w:cs="Times New Roman"/>
          <w:sz w:val="24"/>
          <w:szCs w:val="24"/>
        </w:rPr>
      </w:pPr>
    </w:p>
    <w:p w:rsidR="005F2A77" w:rsidRPr="00611C0F"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r w:rsidRPr="00611C0F">
        <w:rPr>
          <w:rFonts w:ascii="Times New Roman" w:eastAsia="Times New Roman" w:hAnsi="Times New Roman" w:cs="Times New Roman"/>
          <w:sz w:val="24"/>
          <w:szCs w:val="24"/>
        </w:rPr>
        <w:t xml:space="preserve">CCRG is inviting interesting parties to the </w:t>
      </w:r>
      <w:r w:rsidRPr="00611C0F">
        <w:rPr>
          <w:rFonts w:ascii="Times New Roman" w:eastAsia="Times New Roman" w:hAnsi="Times New Roman" w:cs="Times New Roman"/>
          <w:b/>
          <w:bCs/>
          <w:sz w:val="24"/>
          <w:szCs w:val="24"/>
          <w:bdr w:val="none" w:sz="0" w:space="0" w:color="auto" w:frame="1"/>
        </w:rPr>
        <w:t xml:space="preserve">tender for the reconstruction/renovation of the </w:t>
      </w:r>
      <w:r w:rsidR="006D0F1A">
        <w:rPr>
          <w:rFonts w:ascii="Times New Roman" w:eastAsia="Times New Roman" w:hAnsi="Times New Roman" w:cs="Times New Roman"/>
          <w:b/>
          <w:bCs/>
          <w:sz w:val="24"/>
          <w:szCs w:val="24"/>
          <w:bdr w:val="none" w:sz="0" w:space="0" w:color="auto" w:frame="1"/>
        </w:rPr>
        <w:t>facility</w:t>
      </w:r>
      <w:r w:rsidRPr="00611C0F">
        <w:rPr>
          <w:rFonts w:ascii="Times New Roman" w:eastAsia="Times New Roman" w:hAnsi="Times New Roman" w:cs="Times New Roman"/>
          <w:b/>
          <w:bCs/>
          <w:sz w:val="24"/>
          <w:szCs w:val="24"/>
          <w:bdr w:val="none" w:sz="0" w:space="0" w:color="auto" w:frame="1"/>
        </w:rPr>
        <w:t xml:space="preserve"> </w:t>
      </w:r>
      <w:r w:rsidR="006D0F1A">
        <w:rPr>
          <w:rFonts w:ascii="Times New Roman" w:eastAsia="Times New Roman" w:hAnsi="Times New Roman" w:cs="Times New Roman"/>
          <w:b/>
          <w:bCs/>
          <w:sz w:val="24"/>
          <w:szCs w:val="24"/>
          <w:bdr w:val="none" w:sz="0" w:space="0" w:color="auto" w:frame="1"/>
        </w:rPr>
        <w:t xml:space="preserve">to set up the service </w:t>
      </w:r>
      <w:r w:rsidRPr="00611C0F">
        <w:rPr>
          <w:rFonts w:ascii="Times New Roman" w:eastAsia="Times New Roman" w:hAnsi="Times New Roman" w:cs="Times New Roman"/>
          <w:b/>
          <w:bCs/>
          <w:sz w:val="24"/>
          <w:szCs w:val="24"/>
          <w:bdr w:val="none" w:sz="0" w:space="0" w:color="auto" w:frame="1"/>
        </w:rPr>
        <w:t xml:space="preserve">in </w:t>
      </w:r>
      <w:proofErr w:type="spellStart"/>
      <w:r w:rsidRPr="00611C0F">
        <w:rPr>
          <w:rFonts w:ascii="Times New Roman" w:eastAsia="Times New Roman" w:hAnsi="Times New Roman" w:cs="Times New Roman"/>
          <w:b/>
          <w:bCs/>
          <w:sz w:val="24"/>
          <w:szCs w:val="24"/>
          <w:bdr w:val="none" w:sz="0" w:space="0" w:color="auto" w:frame="1"/>
        </w:rPr>
        <w:t>Dusheti</w:t>
      </w:r>
      <w:proofErr w:type="spellEnd"/>
      <w:r w:rsidRPr="00611C0F">
        <w:rPr>
          <w:rFonts w:ascii="Times New Roman" w:eastAsia="Times New Roman" w:hAnsi="Times New Roman" w:cs="Times New Roman"/>
          <w:b/>
          <w:bCs/>
          <w:sz w:val="24"/>
          <w:szCs w:val="24"/>
          <w:bdr w:val="none" w:sz="0" w:space="0" w:color="auto" w:frame="1"/>
        </w:rPr>
        <w:t xml:space="preserve"> municipality. For the </w:t>
      </w:r>
      <w:r w:rsidR="00E52D8E">
        <w:rPr>
          <w:rFonts w:ascii="Times New Roman" w:eastAsia="Times New Roman" w:hAnsi="Times New Roman" w:cs="Times New Roman"/>
          <w:b/>
          <w:bCs/>
          <w:sz w:val="24"/>
          <w:szCs w:val="24"/>
          <w:bdr w:val="none" w:sz="0" w:space="0" w:color="auto" w:frame="1"/>
        </w:rPr>
        <w:t xml:space="preserve">detailed </w:t>
      </w:r>
      <w:r w:rsidRPr="00611C0F">
        <w:rPr>
          <w:rFonts w:ascii="Times New Roman" w:eastAsia="Times New Roman" w:hAnsi="Times New Roman" w:cs="Times New Roman"/>
          <w:b/>
          <w:bCs/>
          <w:sz w:val="24"/>
          <w:szCs w:val="24"/>
          <w:bdr w:val="none" w:sz="0" w:space="0" w:color="auto" w:frame="1"/>
        </w:rPr>
        <w:t xml:space="preserve">specification </w:t>
      </w:r>
      <w:r w:rsidR="008328FB">
        <w:rPr>
          <w:rFonts w:ascii="Times New Roman" w:eastAsia="Times New Roman" w:hAnsi="Times New Roman" w:cs="Times New Roman"/>
          <w:b/>
          <w:bCs/>
          <w:sz w:val="24"/>
          <w:szCs w:val="24"/>
          <w:bdr w:val="none" w:sz="0" w:space="0" w:color="auto" w:frame="1"/>
        </w:rPr>
        <w:t>s</w:t>
      </w:r>
      <w:r w:rsidRPr="00611C0F">
        <w:rPr>
          <w:rFonts w:ascii="Times New Roman" w:eastAsia="Times New Roman" w:hAnsi="Times New Roman" w:cs="Times New Roman"/>
          <w:b/>
          <w:bCs/>
          <w:sz w:val="24"/>
          <w:szCs w:val="24"/>
          <w:bdr w:val="none" w:sz="0" w:space="0" w:color="auto" w:frame="1"/>
        </w:rPr>
        <w:t xml:space="preserve">ee </w:t>
      </w:r>
      <w:r w:rsidR="00E52D8E">
        <w:rPr>
          <w:rFonts w:ascii="Times New Roman" w:eastAsia="Times New Roman" w:hAnsi="Times New Roman" w:cs="Times New Roman"/>
          <w:b/>
          <w:bCs/>
          <w:sz w:val="24"/>
          <w:szCs w:val="24"/>
          <w:bdr w:val="none" w:sz="0" w:space="0" w:color="auto" w:frame="1"/>
        </w:rPr>
        <w:t>announcement with annexes:</w:t>
      </w:r>
      <w:bookmarkStart w:id="0" w:name="_GoBack"/>
      <w:bookmarkEnd w:id="0"/>
      <w:r w:rsidRPr="00611C0F">
        <w:rPr>
          <w:rFonts w:ascii="Times New Roman" w:eastAsia="Times New Roman" w:hAnsi="Times New Roman" w:cs="Times New Roman"/>
          <w:b/>
          <w:bCs/>
          <w:sz w:val="24"/>
          <w:szCs w:val="24"/>
          <w:bdr w:val="none" w:sz="0" w:space="0" w:color="auto" w:frame="1"/>
        </w:rPr>
        <w:t xml:space="preserve">  </w:t>
      </w:r>
    </w:p>
    <w:p w:rsidR="005F2A77" w:rsidRPr="00611C0F"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p>
    <w:p w:rsidR="005F2A77" w:rsidRPr="00611C0F" w:rsidRDefault="005F2A77" w:rsidP="005F2A77">
      <w:pPr>
        <w:tabs>
          <w:tab w:val="left" w:pos="3650"/>
        </w:tabs>
        <w:spacing w:after="0" w:line="240" w:lineRule="auto"/>
        <w:jc w:val="both"/>
        <w:rPr>
          <w:rFonts w:ascii="Times New Roman" w:eastAsia="Times New Roman" w:hAnsi="Times New Roman" w:cs="Times New Roman"/>
          <w:b/>
          <w:sz w:val="24"/>
          <w:szCs w:val="24"/>
        </w:rPr>
      </w:pPr>
      <w:r w:rsidRPr="00611C0F">
        <w:rPr>
          <w:rFonts w:ascii="Times New Roman" w:eastAsia="Times New Roman" w:hAnsi="Times New Roman" w:cs="Times New Roman"/>
          <w:b/>
          <w:sz w:val="24"/>
          <w:szCs w:val="24"/>
        </w:rPr>
        <w:t xml:space="preserve">To be completed by the bidder: </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1. Application form</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2. Schedule form</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3. Budget form</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11. Declaration of the conflict of interest (Annex to Contract)</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p>
    <w:p w:rsidR="005F2A77" w:rsidRPr="00611C0F" w:rsidRDefault="005F2A77" w:rsidP="005F2A77">
      <w:pPr>
        <w:tabs>
          <w:tab w:val="left" w:pos="3650"/>
        </w:tabs>
        <w:spacing w:after="0" w:line="240" w:lineRule="auto"/>
        <w:jc w:val="both"/>
        <w:rPr>
          <w:rFonts w:ascii="Times New Roman" w:eastAsia="Times New Roman" w:hAnsi="Times New Roman" w:cs="Times New Roman"/>
          <w:b/>
          <w:sz w:val="24"/>
          <w:szCs w:val="24"/>
        </w:rPr>
      </w:pPr>
      <w:r w:rsidRPr="00611C0F">
        <w:rPr>
          <w:rFonts w:ascii="Times New Roman" w:eastAsia="Times New Roman" w:hAnsi="Times New Roman" w:cs="Times New Roman"/>
          <w:b/>
          <w:sz w:val="24"/>
          <w:szCs w:val="24"/>
        </w:rPr>
        <w:t>Guidelines</w:t>
      </w:r>
      <w:r w:rsidRPr="00611C0F">
        <w:rPr>
          <w:rFonts w:ascii="Times New Roman" w:eastAsia="Times New Roman" w:hAnsi="Times New Roman" w:cs="Times New Roman"/>
          <w:b/>
          <w:sz w:val="24"/>
          <w:szCs w:val="24"/>
          <w:lang w:val="ka-GE"/>
        </w:rPr>
        <w:t xml:space="preserve"> (</w:t>
      </w:r>
      <w:r w:rsidRPr="00611C0F">
        <w:rPr>
          <w:rFonts w:ascii="Times New Roman" w:eastAsia="Times New Roman" w:hAnsi="Times New Roman" w:cs="Times New Roman"/>
          <w:b/>
          <w:sz w:val="24"/>
          <w:szCs w:val="24"/>
        </w:rPr>
        <w:t>obligatory):</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4. Construction project</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5. Construction permit</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6. Explanatory note</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Annex 7. Draft contract</w:t>
      </w:r>
    </w:p>
    <w:p w:rsidR="003C5DAA" w:rsidRDefault="003C5DAA"/>
    <w:p w:rsidR="005F2A77" w:rsidRPr="005F2A77" w:rsidRDefault="005F2A77" w:rsidP="005F2A77">
      <w:pPr>
        <w:spacing w:after="0" w:line="240" w:lineRule="auto"/>
        <w:jc w:val="both"/>
        <w:rPr>
          <w:rFonts w:ascii="Times New Roman" w:eastAsia="Times New Roman" w:hAnsi="Times New Roman" w:cs="Times New Roman"/>
          <w:b/>
          <w:sz w:val="24"/>
          <w:szCs w:val="24"/>
        </w:rPr>
      </w:pPr>
      <w:r w:rsidRPr="005F2A77">
        <w:rPr>
          <w:rFonts w:ascii="Times New Roman" w:eastAsia="Times New Roman" w:hAnsi="Times New Roman" w:cs="Times New Roman"/>
          <w:b/>
          <w:sz w:val="24"/>
          <w:szCs w:val="24"/>
        </w:rPr>
        <w:t xml:space="preserve">Submission of the bid - required documents: </w:t>
      </w:r>
      <w:r w:rsidRPr="005F2A77">
        <w:rPr>
          <w:rFonts w:ascii="Times New Roman" w:eastAsia="Times New Roman" w:hAnsi="Times New Roman" w:cs="Times New Roman"/>
          <w:b/>
          <w:sz w:val="24"/>
          <w:szCs w:val="24"/>
        </w:rPr>
        <w:tab/>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Completed Annex 1. Application form, annex 2. Schedule form, Annex 3. Budget form;</w:t>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Completed and Signed Annex 11. Declaration of the conflict of interest;</w:t>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CVs (in English) of the director of the company and the construction manager showing the qualification and the experience in the field</w:t>
      </w:r>
      <w:r w:rsidRPr="00611C0F">
        <w:rPr>
          <w:rFonts w:ascii="Times New Roman" w:eastAsia="Times New Roman" w:hAnsi="Times New Roman" w:cs="Times New Roman"/>
          <w:sz w:val="24"/>
          <w:szCs w:val="24"/>
          <w:lang w:val="ka-GE"/>
        </w:rPr>
        <w:t xml:space="preserve">. </w:t>
      </w:r>
      <w:r w:rsidRPr="00611C0F">
        <w:rPr>
          <w:rFonts w:ascii="Times New Roman" w:eastAsia="Times New Roman" w:hAnsi="Times New Roman" w:cs="Times New Roman"/>
          <w:sz w:val="24"/>
          <w:szCs w:val="24"/>
        </w:rPr>
        <w:t>Proof of qualification and education (copy of diploma);</w:t>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proofErr w:type="spellStart"/>
      <w:r w:rsidRPr="00611C0F">
        <w:rPr>
          <w:rFonts w:ascii="Times New Roman" w:eastAsia="Times New Roman" w:hAnsi="Times New Roman" w:cs="Times New Roman"/>
          <w:sz w:val="24"/>
          <w:szCs w:val="24"/>
        </w:rPr>
        <w:t>Portfilio</w:t>
      </w:r>
      <w:proofErr w:type="spellEnd"/>
      <w:r w:rsidRPr="00611C0F">
        <w:rPr>
          <w:rFonts w:ascii="Times New Roman" w:eastAsia="Times New Roman" w:hAnsi="Times New Roman" w:cs="Times New Roman"/>
          <w:sz w:val="24"/>
          <w:szCs w:val="24"/>
        </w:rPr>
        <w:t xml:space="preserve"> of similar construction projects implemented within the last 3 years;</w:t>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Copies of acts of deliveries proving the experience and performance of similar works;</w:t>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proofErr w:type="spellStart"/>
      <w:r w:rsidRPr="00611C0F">
        <w:rPr>
          <w:rFonts w:ascii="Times New Roman" w:hAnsi="Times New Roman" w:cs="Times New Roman"/>
          <w:sz w:val="24"/>
          <w:szCs w:val="24"/>
          <w:lang w:val="ka-GE"/>
        </w:rPr>
        <w:t>Extract</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from</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the</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register</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of</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public</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or</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taxpayers</w:t>
      </w:r>
      <w:proofErr w:type="spellEnd"/>
      <w:r w:rsidRPr="00611C0F">
        <w:rPr>
          <w:rFonts w:ascii="Times New Roman" w:hAnsi="Times New Roman" w:cs="Times New Roman"/>
          <w:sz w:val="24"/>
          <w:szCs w:val="24"/>
        </w:rPr>
        <w:t xml:space="preserve"> (for the last 6 months)</w:t>
      </w:r>
      <w:r w:rsidRPr="00611C0F">
        <w:rPr>
          <w:rFonts w:ascii="Times New Roman" w:hAnsi="Times New Roman" w:cs="Times New Roman"/>
          <w:sz w:val="24"/>
          <w:szCs w:val="24"/>
          <w:lang w:val="ka-GE"/>
        </w:rPr>
        <w:t>/</w:t>
      </w:r>
      <w:proofErr w:type="spellStart"/>
      <w:r w:rsidRPr="00611C0F">
        <w:rPr>
          <w:rFonts w:ascii="Times New Roman" w:hAnsi="Times New Roman" w:cs="Times New Roman"/>
          <w:sz w:val="24"/>
          <w:szCs w:val="24"/>
          <w:lang w:val="ka-GE"/>
        </w:rPr>
        <w:t>copy</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of</w:t>
      </w:r>
      <w:proofErr w:type="spellEnd"/>
      <w:r w:rsidRPr="00611C0F">
        <w:rPr>
          <w:rFonts w:ascii="Times New Roman" w:hAnsi="Times New Roman" w:cs="Times New Roman"/>
          <w:sz w:val="24"/>
          <w:szCs w:val="24"/>
          <w:lang w:val="ka-GE"/>
        </w:rPr>
        <w:t xml:space="preserve"> ID </w:t>
      </w:r>
      <w:proofErr w:type="spellStart"/>
      <w:r w:rsidRPr="00611C0F">
        <w:rPr>
          <w:rFonts w:ascii="Times New Roman" w:hAnsi="Times New Roman" w:cs="Times New Roman"/>
          <w:sz w:val="24"/>
          <w:szCs w:val="24"/>
          <w:lang w:val="ka-GE"/>
        </w:rPr>
        <w:t>card</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for</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individuals</w:t>
      </w:r>
      <w:proofErr w:type="spellEnd"/>
      <w:r w:rsidRPr="00611C0F">
        <w:rPr>
          <w:rFonts w:ascii="Times New Roman" w:hAnsi="Times New Roman" w:cs="Times New Roman"/>
          <w:sz w:val="24"/>
          <w:szCs w:val="24"/>
          <w:lang w:val="ka-GE"/>
        </w:rPr>
        <w:t>)</w:t>
      </w:r>
      <w:r w:rsidRPr="00611C0F">
        <w:rPr>
          <w:rFonts w:ascii="Times New Roman" w:hAnsi="Times New Roman" w:cs="Times New Roman"/>
          <w:sz w:val="24"/>
          <w:szCs w:val="24"/>
        </w:rPr>
        <w:t xml:space="preserve"> Georgian and English versions;</w:t>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Bank guarantee 2% of the contract cost</w:t>
      </w:r>
      <w:r w:rsidR="00983EE3">
        <w:rPr>
          <w:rFonts w:ascii="Times New Roman" w:eastAsia="Times New Roman" w:hAnsi="Times New Roman" w:cs="Times New Roman"/>
          <w:sz w:val="24"/>
          <w:szCs w:val="24"/>
        </w:rPr>
        <w:t xml:space="preserve"> (will be requested from selected company)</w:t>
      </w:r>
      <w:r w:rsidRPr="00611C0F">
        <w:rPr>
          <w:rFonts w:ascii="Times New Roman" w:eastAsia="Times New Roman" w:hAnsi="Times New Roman" w:cs="Times New Roman"/>
          <w:sz w:val="24"/>
          <w:szCs w:val="24"/>
        </w:rPr>
        <w:t>;</w:t>
      </w:r>
    </w:p>
    <w:p w:rsidR="005F2A77" w:rsidRPr="00611C0F" w:rsidRDefault="005F2A77" w:rsidP="005F2A77">
      <w:pPr>
        <w:pStyle w:val="ListParagraph"/>
        <w:numPr>
          <w:ilvl w:val="0"/>
          <w:numId w:val="2"/>
        </w:numPr>
        <w:tabs>
          <w:tab w:val="left" w:pos="3650"/>
        </w:tabs>
        <w:spacing w:after="0" w:line="240" w:lineRule="auto"/>
        <w:jc w:val="both"/>
        <w:rPr>
          <w:rFonts w:ascii="Times New Roman" w:eastAsia="Times New Roman" w:hAnsi="Times New Roman" w:cs="Times New Roman"/>
          <w:sz w:val="24"/>
          <w:szCs w:val="24"/>
        </w:rPr>
      </w:pPr>
      <w:proofErr w:type="spellStart"/>
      <w:r w:rsidRPr="00611C0F">
        <w:rPr>
          <w:rFonts w:ascii="Times New Roman" w:hAnsi="Times New Roman" w:cs="Times New Roman"/>
          <w:sz w:val="24"/>
          <w:szCs w:val="24"/>
          <w:lang w:val="ka-GE"/>
        </w:rPr>
        <w:lastRenderedPageBreak/>
        <w:t>Certificate</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from</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the</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tax</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authority</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on</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the</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absence</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of</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debt</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to</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the</w:t>
      </w:r>
      <w:proofErr w:type="spellEnd"/>
      <w:r w:rsidRPr="00611C0F">
        <w:rPr>
          <w:rFonts w:ascii="Times New Roman" w:hAnsi="Times New Roman" w:cs="Times New Roman"/>
          <w:sz w:val="24"/>
          <w:szCs w:val="24"/>
          <w:lang w:val="ka-GE"/>
        </w:rPr>
        <w:t xml:space="preserve"> </w:t>
      </w:r>
      <w:proofErr w:type="spellStart"/>
      <w:r w:rsidRPr="00611C0F">
        <w:rPr>
          <w:rFonts w:ascii="Times New Roman" w:hAnsi="Times New Roman" w:cs="Times New Roman"/>
          <w:sz w:val="24"/>
          <w:szCs w:val="24"/>
          <w:lang w:val="ka-GE"/>
        </w:rPr>
        <w:t>budget</w:t>
      </w:r>
      <w:proofErr w:type="spellEnd"/>
      <w:r w:rsidRPr="00611C0F">
        <w:rPr>
          <w:rFonts w:ascii="Times New Roman" w:hAnsi="Times New Roman" w:cs="Times New Roman"/>
          <w:sz w:val="24"/>
          <w:szCs w:val="24"/>
        </w:rPr>
        <w:t>.</w:t>
      </w:r>
    </w:p>
    <w:p w:rsidR="005F2A77" w:rsidRPr="00611C0F" w:rsidRDefault="005F2A77" w:rsidP="005F2A77">
      <w:pPr>
        <w:tabs>
          <w:tab w:val="left" w:pos="3650"/>
        </w:tabs>
        <w:spacing w:after="0" w:line="240" w:lineRule="auto"/>
        <w:jc w:val="both"/>
        <w:rPr>
          <w:rFonts w:ascii="Times New Roman" w:eastAsia="Times New Roman" w:hAnsi="Times New Roman" w:cs="Times New Roman"/>
          <w:sz w:val="24"/>
          <w:szCs w:val="24"/>
        </w:rPr>
      </w:pPr>
    </w:p>
    <w:p w:rsidR="005F2A77" w:rsidRPr="00611C0F" w:rsidRDefault="005F2A77" w:rsidP="005F2A77">
      <w:pPr>
        <w:tabs>
          <w:tab w:val="left" w:pos="3650"/>
        </w:tabs>
        <w:spacing w:after="0" w:line="240" w:lineRule="auto"/>
        <w:jc w:val="both"/>
        <w:rPr>
          <w:rFonts w:ascii="Times New Roman" w:eastAsia="Times New Roman" w:hAnsi="Times New Roman" w:cs="Times New Roman"/>
          <w:b/>
          <w:bCs/>
          <w:sz w:val="24"/>
          <w:szCs w:val="24"/>
          <w:bdr w:val="none" w:sz="0" w:space="0" w:color="auto" w:frame="1"/>
        </w:rPr>
      </w:pPr>
      <w:r w:rsidRPr="00611C0F">
        <w:rPr>
          <w:rFonts w:ascii="Times New Roman" w:eastAsia="Times New Roman" w:hAnsi="Times New Roman" w:cs="Times New Roman"/>
          <w:b/>
          <w:sz w:val="24"/>
          <w:szCs w:val="24"/>
        </w:rPr>
        <w:t xml:space="preserve">Please note, that incomplete application will not be considered. </w:t>
      </w:r>
      <w:r w:rsidRPr="00611C0F">
        <w:rPr>
          <w:rFonts w:ascii="Times New Roman" w:eastAsia="Times New Roman" w:hAnsi="Times New Roman" w:cs="Times New Roman"/>
          <w:b/>
          <w:bCs/>
          <w:sz w:val="24"/>
          <w:szCs w:val="24"/>
          <w:bdr w:val="none" w:sz="0" w:space="0" w:color="auto" w:frame="1"/>
        </w:rPr>
        <w:t xml:space="preserve">The proposals (annexes 1,2,3,11) should be submitted both in Georgian and English language. </w:t>
      </w:r>
    </w:p>
    <w:p w:rsidR="005F2A77" w:rsidRPr="00611C0F"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p>
    <w:p w:rsidR="005F2A77" w:rsidRPr="00611C0F" w:rsidRDefault="005F2A77" w:rsidP="005F2A77">
      <w:pPr>
        <w:spacing w:after="0" w:line="240" w:lineRule="auto"/>
        <w:jc w:val="both"/>
        <w:rPr>
          <w:rFonts w:ascii="Times New Roman" w:eastAsia="Times New Roman" w:hAnsi="Times New Roman" w:cs="Times New Roman"/>
          <w:b/>
          <w:sz w:val="24"/>
          <w:szCs w:val="24"/>
          <w:lang w:val="ka-GE"/>
        </w:rPr>
      </w:pPr>
    </w:p>
    <w:p w:rsidR="005F2A77" w:rsidRPr="005F2A77" w:rsidRDefault="005F2A77" w:rsidP="005F2A77">
      <w:pPr>
        <w:spacing w:after="0" w:line="240" w:lineRule="auto"/>
        <w:jc w:val="both"/>
        <w:rPr>
          <w:rFonts w:ascii="Times New Roman" w:eastAsia="Times New Roman" w:hAnsi="Times New Roman" w:cs="Times New Roman"/>
          <w:b/>
          <w:sz w:val="24"/>
          <w:szCs w:val="24"/>
        </w:rPr>
      </w:pPr>
      <w:r w:rsidRPr="005F2A77">
        <w:rPr>
          <w:rFonts w:ascii="Times New Roman" w:eastAsia="Times New Roman" w:hAnsi="Times New Roman" w:cs="Times New Roman"/>
          <w:b/>
          <w:sz w:val="24"/>
          <w:szCs w:val="24"/>
        </w:rPr>
        <w:t xml:space="preserve">Consultations and application process: </w:t>
      </w:r>
    </w:p>
    <w:p w:rsidR="005F2A77" w:rsidRPr="00611C0F" w:rsidRDefault="005F2A77" w:rsidP="005F2A77">
      <w:pPr>
        <w:pStyle w:val="ListParagraph"/>
        <w:spacing w:after="0" w:line="240" w:lineRule="auto"/>
        <w:jc w:val="both"/>
        <w:rPr>
          <w:rFonts w:ascii="Times New Roman" w:eastAsia="Times New Roman" w:hAnsi="Times New Roman" w:cs="Times New Roman"/>
          <w:b/>
          <w:sz w:val="24"/>
          <w:szCs w:val="24"/>
        </w:rPr>
      </w:pPr>
    </w:p>
    <w:p w:rsidR="005F2A77" w:rsidRPr="00611C0F" w:rsidRDefault="005F2A77" w:rsidP="005F2A77">
      <w:pPr>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b/>
          <w:sz w:val="24"/>
          <w:szCs w:val="24"/>
        </w:rPr>
        <w:t>The online consultations with the interested parties</w:t>
      </w:r>
      <w:r w:rsidRPr="00611C0F">
        <w:rPr>
          <w:rFonts w:ascii="Times New Roman" w:eastAsia="Times New Roman" w:hAnsi="Times New Roman" w:cs="Times New Roman"/>
          <w:sz w:val="24"/>
          <w:szCs w:val="24"/>
        </w:rPr>
        <w:t xml:space="preserve"> will be held on </w:t>
      </w:r>
      <w:r w:rsidR="00E52D8E">
        <w:rPr>
          <w:rFonts w:ascii="Times New Roman" w:eastAsia="Times New Roman" w:hAnsi="Times New Roman" w:cs="Times New Roman"/>
          <w:sz w:val="24"/>
          <w:szCs w:val="24"/>
        </w:rPr>
        <w:t>August 31</w:t>
      </w:r>
      <w:r w:rsidRPr="00611C0F">
        <w:rPr>
          <w:rFonts w:ascii="Times New Roman" w:eastAsia="Times New Roman" w:hAnsi="Times New Roman" w:cs="Times New Roman"/>
          <w:sz w:val="24"/>
          <w:szCs w:val="24"/>
        </w:rPr>
        <w:t xml:space="preserve">, at 16:00 (Georgian time). For registration to the consultations, the interested party shall send the notification to e-mail </w:t>
      </w:r>
      <w:hyperlink r:id="rId7" w:history="1">
        <w:r w:rsidRPr="00611C0F">
          <w:rPr>
            <w:rStyle w:val="Hyperlink"/>
            <w:rFonts w:ascii="Times New Roman" w:eastAsia="Times New Roman" w:hAnsi="Times New Roman" w:cs="Times New Roman"/>
            <w:color w:val="auto"/>
            <w:sz w:val="24"/>
            <w:szCs w:val="24"/>
          </w:rPr>
          <w:t>ccrg.vacancy@gmail.com</w:t>
        </w:r>
      </w:hyperlink>
      <w:r w:rsidRPr="00611C0F">
        <w:rPr>
          <w:rFonts w:ascii="Times New Roman" w:eastAsia="Times New Roman" w:hAnsi="Times New Roman" w:cs="Times New Roman"/>
          <w:sz w:val="24"/>
          <w:szCs w:val="24"/>
        </w:rPr>
        <w:t xml:space="preserve"> no later than </w:t>
      </w:r>
      <w:r w:rsidR="00E52D8E">
        <w:rPr>
          <w:rFonts w:ascii="Times New Roman" w:eastAsia="Times New Roman" w:hAnsi="Times New Roman" w:cs="Times New Roman"/>
          <w:sz w:val="24"/>
          <w:szCs w:val="24"/>
        </w:rPr>
        <w:t>August 27</w:t>
      </w:r>
      <w:r w:rsidRPr="00611C0F">
        <w:rPr>
          <w:rFonts w:ascii="Times New Roman" w:eastAsia="Times New Roman" w:hAnsi="Times New Roman" w:cs="Times New Roman"/>
          <w:sz w:val="24"/>
          <w:szCs w:val="24"/>
        </w:rPr>
        <w:t xml:space="preserve"> with the subject “Tender Online Consultations”.</w:t>
      </w:r>
    </w:p>
    <w:p w:rsidR="005F2A77" w:rsidRPr="00611C0F" w:rsidRDefault="005F2A77" w:rsidP="005F2A77">
      <w:pPr>
        <w:spacing w:after="0" w:line="240" w:lineRule="auto"/>
        <w:jc w:val="both"/>
        <w:rPr>
          <w:rFonts w:ascii="Times New Roman" w:eastAsia="Times New Roman" w:hAnsi="Times New Roman" w:cs="Times New Roman"/>
          <w:b/>
          <w:bCs/>
          <w:sz w:val="24"/>
          <w:szCs w:val="24"/>
          <w:bdr w:val="none" w:sz="0" w:space="0" w:color="auto" w:frame="1"/>
        </w:rPr>
      </w:pPr>
    </w:p>
    <w:p w:rsidR="005F2A77" w:rsidRDefault="005F2A77" w:rsidP="005F2A77">
      <w:pPr>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b/>
          <w:sz w:val="24"/>
          <w:szCs w:val="24"/>
        </w:rPr>
        <w:t>The deadline for the submission of proposals</w:t>
      </w:r>
      <w:r w:rsidRPr="00611C0F">
        <w:rPr>
          <w:rFonts w:ascii="Times New Roman" w:eastAsia="Times New Roman" w:hAnsi="Times New Roman" w:cs="Times New Roman"/>
          <w:sz w:val="24"/>
          <w:szCs w:val="24"/>
        </w:rPr>
        <w:t>: </w:t>
      </w:r>
      <w:r w:rsidR="00E52D8E">
        <w:rPr>
          <w:rFonts w:ascii="Times New Roman" w:eastAsia="Times New Roman" w:hAnsi="Times New Roman" w:cs="Times New Roman"/>
          <w:b/>
          <w:bCs/>
          <w:sz w:val="24"/>
          <w:szCs w:val="24"/>
          <w:bdr w:val="none" w:sz="0" w:space="0" w:color="auto" w:frame="1"/>
        </w:rPr>
        <w:t>September 7</w:t>
      </w:r>
      <w:r w:rsidRPr="00611C0F">
        <w:rPr>
          <w:rFonts w:ascii="Times New Roman" w:eastAsia="Times New Roman" w:hAnsi="Times New Roman" w:cs="Times New Roman"/>
          <w:sz w:val="24"/>
          <w:szCs w:val="24"/>
        </w:rPr>
        <w:t xml:space="preserve"> at 18:00 (Georgian time)</w:t>
      </w:r>
    </w:p>
    <w:p w:rsidR="005F2A77" w:rsidRPr="005F2A77" w:rsidRDefault="005F2A77" w:rsidP="005F2A77">
      <w:pPr>
        <w:pStyle w:val="ListParagraph"/>
        <w:numPr>
          <w:ilvl w:val="0"/>
          <w:numId w:val="2"/>
        </w:numPr>
        <w:spacing w:after="0" w:line="240" w:lineRule="auto"/>
        <w:jc w:val="both"/>
        <w:rPr>
          <w:rFonts w:ascii="Times New Roman" w:eastAsia="Times New Roman" w:hAnsi="Times New Roman" w:cs="Times New Roman"/>
          <w:i/>
          <w:sz w:val="24"/>
          <w:szCs w:val="24"/>
          <w:u w:val="single"/>
        </w:rPr>
      </w:pPr>
      <w:r w:rsidRPr="005F2A77">
        <w:rPr>
          <w:rFonts w:ascii="Times New Roman" w:eastAsia="Times New Roman" w:hAnsi="Times New Roman" w:cs="Times New Roman"/>
          <w:sz w:val="24"/>
          <w:szCs w:val="24"/>
        </w:rPr>
        <w:t xml:space="preserve">electronically to </w:t>
      </w:r>
      <w:hyperlink r:id="rId8" w:history="1">
        <w:r w:rsidRPr="005F2A77">
          <w:rPr>
            <w:rStyle w:val="Hyperlink"/>
            <w:rFonts w:ascii="Times New Roman" w:eastAsia="Times New Roman" w:hAnsi="Times New Roman" w:cs="Times New Roman"/>
            <w:color w:val="auto"/>
            <w:sz w:val="24"/>
            <w:szCs w:val="24"/>
          </w:rPr>
          <w:t>ccrg.vacancy@gmail.com</w:t>
        </w:r>
      </w:hyperlink>
    </w:p>
    <w:p w:rsidR="005F2A77" w:rsidRPr="005F2A77" w:rsidRDefault="005F2A77" w:rsidP="005F2A77">
      <w:pPr>
        <w:pStyle w:val="ListParagraph"/>
        <w:numPr>
          <w:ilvl w:val="0"/>
          <w:numId w:val="2"/>
        </w:numPr>
        <w:spacing w:after="0" w:line="240" w:lineRule="auto"/>
        <w:jc w:val="both"/>
        <w:rPr>
          <w:rFonts w:ascii="Times New Roman" w:eastAsia="Times New Roman" w:hAnsi="Times New Roman" w:cs="Times New Roman"/>
          <w:i/>
          <w:sz w:val="24"/>
          <w:szCs w:val="24"/>
          <w:u w:val="single"/>
        </w:rPr>
      </w:pPr>
      <w:r w:rsidRPr="005F2A77">
        <w:rPr>
          <w:rFonts w:ascii="Times New Roman" w:eastAsia="Times New Roman" w:hAnsi="Times New Roman" w:cs="Times New Roman"/>
          <w:sz w:val="24"/>
          <w:szCs w:val="24"/>
        </w:rPr>
        <w:t xml:space="preserve">a hard copy of full bid signed and sealed to the address: 8 </w:t>
      </w:r>
      <w:proofErr w:type="spellStart"/>
      <w:r w:rsidRPr="005F2A77">
        <w:rPr>
          <w:rFonts w:ascii="Times New Roman" w:eastAsia="Times New Roman" w:hAnsi="Times New Roman" w:cs="Times New Roman"/>
          <w:sz w:val="24"/>
          <w:szCs w:val="24"/>
        </w:rPr>
        <w:t>Kartozia</w:t>
      </w:r>
      <w:proofErr w:type="spellEnd"/>
      <w:r w:rsidRPr="005F2A77">
        <w:rPr>
          <w:rFonts w:ascii="Times New Roman" w:eastAsia="Times New Roman" w:hAnsi="Times New Roman" w:cs="Times New Roman"/>
          <w:sz w:val="24"/>
          <w:szCs w:val="24"/>
        </w:rPr>
        <w:t xml:space="preserve"> Str., Block 4, Ent. 1, floor 9, flat 24. Tbilisi </w:t>
      </w:r>
      <w:r w:rsidRPr="005F2A77">
        <w:rPr>
          <w:rFonts w:ascii="Times New Roman" w:eastAsia="Times New Roman" w:hAnsi="Times New Roman" w:cs="Times New Roman"/>
          <w:i/>
          <w:sz w:val="24"/>
          <w:szCs w:val="24"/>
          <w:u w:val="single"/>
        </w:rPr>
        <w:t xml:space="preserve">(building elevator code will be sent to bidder’s mobile phone and e-mail). </w:t>
      </w:r>
    </w:p>
    <w:p w:rsidR="005F2A77" w:rsidRPr="00611C0F" w:rsidRDefault="005F2A77" w:rsidP="005F2A77">
      <w:pPr>
        <w:spacing w:after="0" w:line="240" w:lineRule="auto"/>
        <w:jc w:val="both"/>
        <w:rPr>
          <w:rFonts w:ascii="Times New Roman" w:eastAsia="Times New Roman" w:hAnsi="Times New Roman" w:cs="Times New Roman"/>
          <w:sz w:val="24"/>
          <w:szCs w:val="24"/>
        </w:rPr>
      </w:pPr>
    </w:p>
    <w:p w:rsidR="005F2A77" w:rsidRDefault="005F2A77" w:rsidP="005F2A77">
      <w:pPr>
        <w:tabs>
          <w:tab w:val="left" w:pos="6620"/>
        </w:tabs>
        <w:spacing w:after="0" w:line="240" w:lineRule="auto"/>
        <w:jc w:val="both"/>
        <w:rPr>
          <w:rFonts w:ascii="Times New Roman" w:eastAsia="Times New Roman" w:hAnsi="Times New Roman" w:cs="Times New Roman"/>
          <w:sz w:val="24"/>
          <w:szCs w:val="24"/>
        </w:rPr>
      </w:pPr>
    </w:p>
    <w:p w:rsidR="005F2A77" w:rsidRPr="00611C0F" w:rsidRDefault="005F2A77" w:rsidP="005F2A77">
      <w:pPr>
        <w:tabs>
          <w:tab w:val="left" w:pos="6620"/>
        </w:tabs>
        <w:spacing w:after="0" w:line="240" w:lineRule="auto"/>
        <w:jc w:val="both"/>
        <w:rPr>
          <w:rFonts w:ascii="Times New Roman" w:eastAsia="Times New Roman" w:hAnsi="Times New Roman" w:cs="Times New Roman"/>
          <w:sz w:val="24"/>
          <w:szCs w:val="24"/>
        </w:rPr>
      </w:pPr>
      <w:r w:rsidRPr="00611C0F">
        <w:rPr>
          <w:rFonts w:ascii="Times New Roman" w:eastAsia="Times New Roman" w:hAnsi="Times New Roman" w:cs="Times New Roman"/>
          <w:sz w:val="24"/>
          <w:szCs w:val="24"/>
        </w:rPr>
        <w:t xml:space="preserve">Note: CCRG will not receive phone calls regarding the tender. </w:t>
      </w:r>
    </w:p>
    <w:p w:rsidR="005F2A77" w:rsidRPr="00611C0F" w:rsidRDefault="005F2A77" w:rsidP="005F2A77">
      <w:pPr>
        <w:pStyle w:val="HTMLPreformatted"/>
        <w:jc w:val="both"/>
        <w:rPr>
          <w:rStyle w:val="y2iqfc"/>
          <w:rFonts w:ascii="Times New Roman" w:hAnsi="Times New Roman" w:cs="Times New Roman"/>
          <w:b/>
          <w:sz w:val="24"/>
          <w:szCs w:val="24"/>
        </w:rPr>
      </w:pPr>
    </w:p>
    <w:p w:rsidR="005F2A77" w:rsidRPr="00611C0F" w:rsidRDefault="005F2A77" w:rsidP="005F2A77">
      <w:pPr>
        <w:pStyle w:val="HTMLPreformatted"/>
        <w:jc w:val="both"/>
        <w:rPr>
          <w:rStyle w:val="y2iqfc"/>
          <w:rFonts w:ascii="Times New Roman" w:hAnsi="Times New Roman" w:cs="Times New Roman"/>
          <w:b/>
          <w:sz w:val="22"/>
          <w:szCs w:val="22"/>
        </w:rPr>
      </w:pPr>
      <w:r w:rsidRPr="00611C0F">
        <w:rPr>
          <w:rStyle w:val="y2iqfc"/>
          <w:rFonts w:ascii="Times New Roman" w:hAnsi="Times New Roman" w:cs="Times New Roman"/>
          <w:b/>
          <w:sz w:val="22"/>
          <w:szCs w:val="22"/>
        </w:rPr>
        <w:t xml:space="preserve">The proposals will be reviewed on an ongoing basis. Shortlisted applicants will be invited for interview within </w:t>
      </w:r>
      <w:r w:rsidR="00A34514">
        <w:rPr>
          <w:rStyle w:val="y2iqfc"/>
          <w:rFonts w:ascii="Times New Roman" w:hAnsi="Times New Roman" w:cs="Times New Roman"/>
          <w:b/>
          <w:sz w:val="22"/>
          <w:szCs w:val="22"/>
        </w:rPr>
        <w:t>3</w:t>
      </w:r>
      <w:r w:rsidRPr="00611C0F">
        <w:rPr>
          <w:rStyle w:val="y2iqfc"/>
          <w:rFonts w:ascii="Times New Roman" w:hAnsi="Times New Roman" w:cs="Times New Roman"/>
          <w:b/>
          <w:sz w:val="22"/>
          <w:szCs w:val="22"/>
        </w:rPr>
        <w:t xml:space="preserve"> business days after expiration of the tender bidding process. </w:t>
      </w:r>
    </w:p>
    <w:p w:rsidR="005F2A77" w:rsidRPr="00611C0F" w:rsidRDefault="005F2A77" w:rsidP="005F2A77">
      <w:pPr>
        <w:pStyle w:val="HTMLPreformatted"/>
        <w:jc w:val="both"/>
        <w:rPr>
          <w:rStyle w:val="y2iqfc"/>
          <w:rFonts w:ascii="Times New Roman" w:hAnsi="Times New Roman" w:cs="Times New Roman"/>
          <w:b/>
          <w:sz w:val="22"/>
          <w:szCs w:val="22"/>
        </w:rPr>
      </w:pPr>
      <w:r w:rsidRPr="00611C0F">
        <w:rPr>
          <w:rStyle w:val="y2iqfc"/>
          <w:rFonts w:ascii="Times New Roman" w:hAnsi="Times New Roman" w:cs="Times New Roman"/>
          <w:b/>
          <w:sz w:val="22"/>
          <w:szCs w:val="22"/>
        </w:rPr>
        <w:t xml:space="preserve">CCRG retains the right not to provide any feedback to applicants who were not shortlisted for interview. </w:t>
      </w:r>
    </w:p>
    <w:p w:rsidR="005F2A77" w:rsidRDefault="005F2A77"/>
    <w:sectPr w:rsidR="005F2A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F6C"/>
    <w:multiLevelType w:val="hybridMultilevel"/>
    <w:tmpl w:val="9CF280D0"/>
    <w:lvl w:ilvl="0" w:tplc="91C0F848">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828CC"/>
    <w:multiLevelType w:val="hybridMultilevel"/>
    <w:tmpl w:val="6A969670"/>
    <w:lvl w:ilvl="0" w:tplc="A02073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77"/>
    <w:rsid w:val="002E5995"/>
    <w:rsid w:val="003C5DAA"/>
    <w:rsid w:val="005F2A77"/>
    <w:rsid w:val="006D0F1A"/>
    <w:rsid w:val="008328FB"/>
    <w:rsid w:val="00983EE3"/>
    <w:rsid w:val="00A34514"/>
    <w:rsid w:val="00A52AA3"/>
    <w:rsid w:val="00C70225"/>
    <w:rsid w:val="00E52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B53AD"/>
  <w15:chartTrackingRefBased/>
  <w15:docId w15:val="{61D7B284-918A-4DE5-9822-FCDFA08D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2A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2A77"/>
    <w:rPr>
      <w:color w:val="0000FF"/>
      <w:u w:val="single"/>
    </w:rPr>
  </w:style>
  <w:style w:type="paragraph" w:styleId="ListParagraph">
    <w:name w:val="List Paragraph"/>
    <w:basedOn w:val="Normal"/>
    <w:uiPriority w:val="34"/>
    <w:qFormat/>
    <w:rsid w:val="005F2A77"/>
    <w:pPr>
      <w:ind w:left="720"/>
      <w:contextualSpacing/>
    </w:pPr>
  </w:style>
  <w:style w:type="character" w:styleId="Emphasis">
    <w:name w:val="Emphasis"/>
    <w:basedOn w:val="DefaultParagraphFont"/>
    <w:uiPriority w:val="20"/>
    <w:qFormat/>
    <w:rsid w:val="005F2A77"/>
    <w:rPr>
      <w:i/>
      <w:iCs/>
    </w:rPr>
  </w:style>
  <w:style w:type="character" w:customStyle="1" w:styleId="y2iqfc">
    <w:name w:val="y2iqfc"/>
    <w:basedOn w:val="DefaultParagraphFont"/>
    <w:rsid w:val="005F2A77"/>
  </w:style>
  <w:style w:type="paragraph" w:styleId="HTMLPreformatted">
    <w:name w:val="HTML Preformatted"/>
    <w:basedOn w:val="Normal"/>
    <w:link w:val="HTMLPreformattedChar"/>
    <w:uiPriority w:val="99"/>
    <w:semiHidden/>
    <w:unhideWhenUsed/>
    <w:rsid w:val="005F2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F2A7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rg.vacancy@gmail.com" TargetMode="External"/><Relationship Id="rId3" Type="http://schemas.openxmlformats.org/officeDocument/2006/relationships/settings" Target="settings.xml"/><Relationship Id="rId7" Type="http://schemas.openxmlformats.org/officeDocument/2006/relationships/hyperlink" Target="mailto:ccrg.vacancy@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eorgia.charita.cz/" TargetMode="External"/><Relationship Id="rId5" Type="http://schemas.openxmlformats.org/officeDocument/2006/relationships/hyperlink" Target="https://www.facebook.com/CCRGeorgia201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582</Words>
  <Characters>3323</Characters>
  <Application>Microsoft Office Word</Application>
  <DocSecurity>0</DocSecurity>
  <Lines>27</Lines>
  <Paragraphs>7</Paragraphs>
  <ScaleCrop>false</ScaleCrop>
  <Company>EMIS</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Kurtanidze</cp:lastModifiedBy>
  <cp:revision>11</cp:revision>
  <dcterms:created xsi:type="dcterms:W3CDTF">2021-07-23T13:14:00Z</dcterms:created>
  <dcterms:modified xsi:type="dcterms:W3CDTF">2021-08-24T08:32:00Z</dcterms:modified>
</cp:coreProperties>
</file>