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6FD0D56" w:rsidR="001A0679" w:rsidRPr="001A0679" w:rsidRDefault="00D92A76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4E40BF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Mcafee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40"/>
                                    <w:szCs w:val="40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2ED5F79F" w:rsidR="001A0679" w:rsidRPr="00DD6017" w:rsidRDefault="001B5EE9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40"/>
                                        <w:szCs w:val="40"/>
                                        <w:lang w:val="ka-GE" w:eastAsia="ja-JP"/>
                                      </w:rPr>
                                      <w:t>Total Protection For Data Loss Prevention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6FD0D56" w:rsidR="001A0679" w:rsidRPr="001A0679" w:rsidRDefault="0004490E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4E40BF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Mcafee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40"/>
                              <w:szCs w:val="40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2ED5F79F" w:rsidR="001A0679" w:rsidRPr="00DD6017" w:rsidRDefault="001B5EE9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40"/>
                                  <w:szCs w:val="40"/>
                                  <w:lang w:val="ka-GE" w:eastAsia="ja-JP"/>
                                </w:rPr>
                                <w:t>Total Protection For Data Loss Prevention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D92A7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3E2C42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3AF27689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11-1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54651">
                                      <w:rPr>
                                        <w:lang w:val="ka-GE"/>
                                      </w:rPr>
                                      <w:t>16</w:t>
                                    </w:r>
                                    <w:r w:rsidR="00214D82" w:rsidRPr="00214D82">
                                      <w:rPr>
                                        <w:lang w:val="ka-GE"/>
                                      </w:rPr>
                                      <w:t>.11.2021</w:t>
                                    </w:r>
                                  </w:sdtContent>
                                </w:sdt>
                              </w:p>
                              <w:p w14:paraId="725EE839" w14:textId="364F1FEB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11-22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54651">
                                      <w:rPr>
                                        <w:lang w:val="ka-GE"/>
                                      </w:rPr>
                                      <w:t>22</w:t>
                                    </w:r>
                                    <w:r w:rsidR="00214D82">
                                      <w:rPr>
                                        <w:lang w:val="ka-GE"/>
                                      </w:rPr>
                                      <w:t>.11.2021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3AF27689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1-11-1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54651">
                                <w:rPr>
                                  <w:lang w:val="ka-GE"/>
                                </w:rPr>
                                <w:t>16</w:t>
                              </w:r>
                              <w:r w:rsidR="00214D82" w:rsidRPr="00214D82">
                                <w:rPr>
                                  <w:lang w:val="ka-GE"/>
                                </w:rPr>
                                <w:t>.11.2021</w:t>
                              </w:r>
                            </w:sdtContent>
                          </w:sdt>
                        </w:p>
                        <w:p w14:paraId="725EE839" w14:textId="364F1FEB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1-11-22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54651">
                                <w:rPr>
                                  <w:lang w:val="ka-GE"/>
                                </w:rPr>
                                <w:t>22</w:t>
                              </w:r>
                              <w:r w:rsidR="00214D82">
                                <w:rPr>
                                  <w:lang w:val="ka-GE"/>
                                </w:rPr>
                                <w:t>.11.2021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D92A7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D92A7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D92A7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D92A7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D92A7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D92A7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5240BEF8" w:rsidR="003C4035" w:rsidRPr="007755C9" w:rsidRDefault="000D19A9" w:rsidP="00D9165B">
      <w:pPr>
        <w:rPr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7755C9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6C63A0" w:rsidRPr="007755C9">
        <w:rPr>
          <w:rFonts w:eastAsiaTheme="minorEastAsia" w:cs="Sylfaen"/>
          <w:color w:val="244061" w:themeColor="accent1" w:themeShade="80"/>
          <w:lang w:eastAsia="ja-JP"/>
        </w:rPr>
        <w:t xml:space="preserve">McAfee </w:t>
      </w:r>
      <w:r w:rsidR="00054651" w:rsidRPr="007755C9">
        <w:rPr>
          <w:rFonts w:eastAsiaTheme="minorEastAsia" w:cs="Sylfaen"/>
          <w:color w:val="244061" w:themeColor="accent1" w:themeShade="80"/>
          <w:lang w:eastAsia="ja-JP"/>
        </w:rPr>
        <w:t xml:space="preserve">Total Protection For Data Loss Prevention </w:t>
      </w:r>
      <w:r w:rsidR="007755C9" w:rsidRPr="007755C9">
        <w:rPr>
          <w:color w:val="1F497D"/>
          <w:lang w:val="ka-GE"/>
        </w:rPr>
        <w:t>მხარდაჭერის</w:t>
      </w:r>
      <w:r w:rsidR="00F62DF2" w:rsidRPr="007755C9">
        <w:rPr>
          <w:color w:val="1F497D"/>
          <w:lang w:val="ka-GE"/>
        </w:rPr>
        <w:t xml:space="preserve"> შესყიდვაზე.</w:t>
      </w:r>
    </w:p>
    <w:p w14:paraId="470A1A43" w14:textId="199A5730" w:rsidR="007B7808" w:rsidRPr="007755C9" w:rsidRDefault="007B7808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7755C9">
        <w:rPr>
          <w:rFonts w:eastAsiaTheme="minorEastAsia" w:cs="Sylfaen"/>
          <w:b/>
          <w:color w:val="244061" w:themeColor="accent1" w:themeShade="80"/>
          <w:lang w:val="ka-GE" w:eastAsia="ja-JP"/>
        </w:rPr>
        <w:t xml:space="preserve">პერიოდი: </w:t>
      </w:r>
      <w:r w:rsidRPr="007755C9">
        <w:rPr>
          <w:rFonts w:eastAsiaTheme="minorEastAsia" w:cs="Sylfaen"/>
          <w:color w:val="244061" w:themeColor="accent1" w:themeShade="80"/>
          <w:lang w:val="ka-GE" w:eastAsia="ja-JP"/>
        </w:rPr>
        <w:t>3 წელი</w:t>
      </w:r>
    </w:p>
    <w:p w14:paraId="50669D80" w14:textId="7724AF2B" w:rsidR="007B7808" w:rsidRPr="007B7808" w:rsidRDefault="007B7808" w:rsidP="007B7808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7755C9">
        <w:rPr>
          <w:rFonts w:eastAsiaTheme="minorEastAsia" w:cs="Sylfaen"/>
          <w:b/>
          <w:color w:val="244061" w:themeColor="accent1" w:themeShade="80"/>
          <w:lang w:val="ka-GE" w:eastAsia="ja-JP"/>
        </w:rPr>
        <w:t>გადახდის პირობა:</w:t>
      </w:r>
      <w:r w:rsidRPr="007755C9">
        <w:rPr>
          <w:rFonts w:eastAsiaTheme="minorEastAsia" w:cs="Sylfaen"/>
          <w:color w:val="244061" w:themeColor="accent1" w:themeShade="80"/>
          <w:lang w:val="ka-GE" w:eastAsia="ja-JP"/>
        </w:rPr>
        <w:t xml:space="preserve"> 3 წლიანი კონტრაქტის ღირებულება გადანაწილდება 3 წელზე და ანგარიშსწორება მოხდება წელიწადში ერთხელ.</w:t>
      </w:r>
    </w:p>
    <w:p w14:paraId="510F9471" w14:textId="77777777" w:rsidR="007B7808" w:rsidRPr="004D13FF" w:rsidRDefault="007B7808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lastRenderedPageBreak/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075" w:type="dxa"/>
        <w:tblLook w:val="04A0" w:firstRow="1" w:lastRow="0" w:firstColumn="1" w:lastColumn="0" w:noHBand="0" w:noVBand="1"/>
      </w:tblPr>
      <w:tblGrid>
        <w:gridCol w:w="5575"/>
        <w:gridCol w:w="1050"/>
        <w:gridCol w:w="1620"/>
        <w:gridCol w:w="1830"/>
      </w:tblGrid>
      <w:tr w:rsidR="00907F2C" w:rsidRPr="009D27E5" w14:paraId="0317D777" w14:textId="26B5654C" w:rsidTr="00B16C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5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830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8631D2" w:rsidRPr="009D27E5" w14:paraId="033FA51E" w14:textId="01662385" w:rsidTr="00B16CBF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69F5CB17" w14:textId="1A844981" w:rsidR="008631D2" w:rsidRPr="007755C9" w:rsidRDefault="00B16CBF" w:rsidP="007755C9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7755C9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Range 5-5000, McAfee Total Protection for Data Loss Prevention (DLP) SW 3</w:t>
            </w:r>
            <w:proofErr w:type="spellStart"/>
            <w:r w:rsidRPr="007755C9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Yr</w:t>
            </w:r>
            <w:proofErr w:type="spellEnd"/>
            <w:r w:rsidRPr="007755C9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 xml:space="preserve"> BZ (21.11.2021 - 20.11.2024) TDLYCM-AA; </w:t>
            </w:r>
            <w:r w:rsidR="00C93603" w:rsidRPr="007755C9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3</w:t>
            </w:r>
            <w:r w:rsidRPr="007755C9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 xml:space="preserve"> წლიანი მხარდაჭერისთვის</w:t>
            </w:r>
          </w:p>
        </w:tc>
        <w:tc>
          <w:tcPr>
            <w:tcW w:w="1050" w:type="dxa"/>
            <w:noWrap/>
          </w:tcPr>
          <w:p w14:paraId="157D269F" w14:textId="79F390D2" w:rsidR="008631D2" w:rsidRPr="007755C9" w:rsidRDefault="00B16CBF" w:rsidP="007755C9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755C9">
              <w:rPr>
                <w:rFonts w:cs="Sylfaen"/>
                <w:bCs/>
                <w:color w:val="244061" w:themeColor="accent1" w:themeShade="80"/>
                <w:lang w:val="ka-GE" w:eastAsia="ja-JP"/>
              </w:rPr>
              <w:t>5</w:t>
            </w:r>
            <w:r w:rsidR="008631D2" w:rsidRPr="007755C9">
              <w:rPr>
                <w:rFonts w:cs="Sylfaen"/>
                <w:bCs/>
                <w:color w:val="244061" w:themeColor="accent1" w:themeShade="80"/>
                <w:lang w:val="ka-GE" w:eastAsia="ja-JP"/>
              </w:rPr>
              <w:t>0</w:t>
            </w:r>
          </w:p>
        </w:tc>
        <w:tc>
          <w:tcPr>
            <w:tcW w:w="1620" w:type="dxa"/>
            <w:noWrap/>
          </w:tcPr>
          <w:p w14:paraId="7D3F5F80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30" w:type="dxa"/>
          </w:tcPr>
          <w:p w14:paraId="466D4B4E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354BB91A" w14:textId="070EF749" w:rsidTr="007755C9">
        <w:trPr>
          <w:trHeight w:val="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233C6334" w14:textId="77777777" w:rsidR="00907F2C" w:rsidRPr="007755C9" w:rsidRDefault="00907F2C" w:rsidP="007755C9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050" w:type="dxa"/>
            <w:noWrap/>
          </w:tcPr>
          <w:p w14:paraId="5EB67464" w14:textId="4A6DAAAA" w:rsidR="00907F2C" w:rsidRPr="007755C9" w:rsidRDefault="00907F2C" w:rsidP="007755C9">
            <w:pPr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620" w:type="dxa"/>
            <w:noWrap/>
          </w:tcPr>
          <w:p w14:paraId="189C0A81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30" w:type="dxa"/>
          </w:tcPr>
          <w:p w14:paraId="64315447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  <w:bookmarkStart w:id="13" w:name="_GoBack"/>
      <w:bookmarkEnd w:id="13"/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6CD259B0" w:rsidR="00F8756A" w:rsidRPr="007755C9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7755C9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7755C9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5CC79332" w14:textId="39115F7F" w:rsidR="00054651" w:rsidRPr="00EB63E7" w:rsidRDefault="00054651" w:rsidP="00960C22">
      <w:pPr>
        <w:rPr>
          <w:rFonts w:eastAsiaTheme="minorEastAsia"/>
          <w:color w:val="244061" w:themeColor="accent1" w:themeShade="80"/>
          <w:highlight w:val="yellow"/>
          <w:lang w:val="ka-GE" w:eastAsia="ja-JP"/>
        </w:rPr>
      </w:pPr>
    </w:p>
    <w:p w14:paraId="1413E1BF" w14:textId="77777777" w:rsidR="00054651" w:rsidRDefault="00054651" w:rsidP="00054651">
      <w:pPr>
        <w:rPr>
          <w:rFonts w:ascii="Segoe UI" w:hAnsi="Segoe UI" w:cs="Segoe UI"/>
          <w:color w:val="1F497D"/>
          <w:lang w:val="ka-GE"/>
        </w:rPr>
      </w:pPr>
    </w:p>
    <w:p w14:paraId="59C80599" w14:textId="77777777" w:rsidR="00054651" w:rsidRPr="00054651" w:rsidRDefault="00054651" w:rsidP="00054651">
      <w:pPr>
        <w:pStyle w:val="ListParagraph"/>
        <w:numPr>
          <w:ilvl w:val="0"/>
          <w:numId w:val="45"/>
        </w:numPr>
        <w:contextualSpacing w:val="0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054651">
        <w:rPr>
          <w:rFonts w:eastAsiaTheme="minorEastAsia"/>
          <w:color w:val="244061" w:themeColor="accent1" w:themeShade="80"/>
          <w:lang w:val="ka-GE" w:eastAsia="ja-JP"/>
        </w:rPr>
        <w:t>3 წლიანი მხარდაჭერისთვის:</w:t>
      </w:r>
    </w:p>
    <w:p w14:paraId="698B94AC" w14:textId="77777777" w:rsidR="00054651" w:rsidRDefault="00054651" w:rsidP="00054651">
      <w:pPr>
        <w:rPr>
          <w:rFonts w:ascii="Segoe UI" w:hAnsi="Segoe UI" w:cs="Segoe UI"/>
          <w:color w:val="1F497D"/>
        </w:rPr>
      </w:pPr>
    </w:p>
    <w:tbl>
      <w:tblPr>
        <w:tblW w:w="87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4880"/>
        <w:gridCol w:w="1860"/>
        <w:gridCol w:w="1273"/>
        <w:gridCol w:w="222"/>
        <w:gridCol w:w="6"/>
      </w:tblGrid>
      <w:tr w:rsidR="00054651" w14:paraId="7116785E" w14:textId="77777777" w:rsidTr="00054651">
        <w:trPr>
          <w:trHeight w:val="300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37F60" w14:textId="77777777" w:rsidR="00054651" w:rsidRDefault="00054651" w:rsidP="00054651">
            <w:pPr>
              <w:rPr>
                <w:rFonts w:ascii="Segoe UI" w:hAnsi="Segoe UI" w:cs="Segoe UI"/>
                <w:color w:val="1F497D"/>
              </w:rPr>
            </w:pPr>
            <w:r>
              <w:rPr>
                <w:rFonts w:ascii="Segoe UI" w:hAnsi="Segoe UI" w:cs="Segoe UI"/>
                <w:color w:val="1F497D"/>
              </w:rPr>
              <w:t>Range</w:t>
            </w:r>
          </w:p>
        </w:tc>
        <w:tc>
          <w:tcPr>
            <w:tcW w:w="48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A4724" w14:textId="0DBE4A8D" w:rsidR="00054651" w:rsidRPr="00054651" w:rsidRDefault="00054651" w:rsidP="00054651">
            <w:pPr>
              <w:rPr>
                <w:rFonts w:ascii="Segoe UI" w:hAnsi="Segoe UI" w:cs="Segoe UI"/>
                <w:color w:val="1F497D"/>
              </w:rPr>
            </w:pPr>
            <w:r w:rsidRPr="00054651">
              <w:rPr>
                <w:b/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8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7EB93" w14:textId="77777777" w:rsidR="00054651" w:rsidRDefault="00054651" w:rsidP="00054651">
            <w:pPr>
              <w:rPr>
                <w:rFonts w:ascii="Segoe UI" w:hAnsi="Segoe UI" w:cs="Segoe UI"/>
                <w:color w:val="1F497D"/>
              </w:rPr>
            </w:pPr>
            <w:r>
              <w:rPr>
                <w:rFonts w:ascii="Segoe UI" w:hAnsi="Segoe UI" w:cs="Segoe UI"/>
                <w:color w:val="1F497D"/>
              </w:rPr>
              <w:t xml:space="preserve">McAfee </w:t>
            </w:r>
            <w:proofErr w:type="spellStart"/>
            <w:r>
              <w:rPr>
                <w:rFonts w:ascii="Segoe UI" w:hAnsi="Segoe UI" w:cs="Segoe UI"/>
                <w:color w:val="1F497D"/>
              </w:rPr>
              <w:t>PartNo</w:t>
            </w:r>
            <w:proofErr w:type="spellEnd"/>
          </w:p>
        </w:tc>
        <w:tc>
          <w:tcPr>
            <w:tcW w:w="6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5226C" w14:textId="64E6AE12" w:rsidR="00054651" w:rsidRDefault="00054651" w:rsidP="00054651">
            <w:pPr>
              <w:rPr>
                <w:rFonts w:ascii="Segoe UI" w:hAnsi="Segoe UI" w:cs="Segoe UI"/>
                <w:color w:val="1F497D"/>
              </w:rPr>
            </w:pPr>
            <w:r w:rsidRPr="00054651">
              <w:rPr>
                <w:rFonts w:eastAsiaTheme="minorEastAsia"/>
                <w:color w:val="244061" w:themeColor="accent1" w:themeShade="80"/>
                <w:lang w:val="ka-GE" w:eastAsia="ja-JP"/>
              </w:rPr>
              <w:t>რაოდენობა</w:t>
            </w:r>
          </w:p>
        </w:tc>
        <w:tc>
          <w:tcPr>
            <w:tcW w:w="222" w:type="dxa"/>
            <w:vAlign w:val="center"/>
            <w:hideMark/>
          </w:tcPr>
          <w:p w14:paraId="78F64FAA" w14:textId="77777777" w:rsidR="00054651" w:rsidRDefault="00054651" w:rsidP="00054651">
            <w:pPr>
              <w:rPr>
                <w:rFonts w:ascii="Segoe UI" w:hAnsi="Segoe UI" w:cs="Segoe UI"/>
                <w:color w:val="1F497D"/>
              </w:rPr>
            </w:pPr>
            <w:r>
              <w:rPr>
                <w:rFonts w:ascii="Segoe UI" w:hAnsi="Segoe UI" w:cs="Segoe UI"/>
                <w:color w:val="1F497D"/>
              </w:rPr>
              <w:t> </w:t>
            </w:r>
          </w:p>
        </w:tc>
        <w:tc>
          <w:tcPr>
            <w:tcW w:w="6" w:type="dxa"/>
            <w:vAlign w:val="center"/>
            <w:hideMark/>
          </w:tcPr>
          <w:p w14:paraId="1C5B2E93" w14:textId="77777777" w:rsidR="00054651" w:rsidRDefault="00054651" w:rsidP="00054651">
            <w:pPr>
              <w:rPr>
                <w:rFonts w:ascii="Segoe UI" w:hAnsi="Segoe UI" w:cs="Segoe UI"/>
                <w:color w:val="1F497D"/>
              </w:rPr>
            </w:pPr>
          </w:p>
        </w:tc>
      </w:tr>
      <w:tr w:rsidR="00054651" w14:paraId="584F5AE0" w14:textId="77777777" w:rsidTr="00054651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4AC7B" w14:textId="77777777" w:rsidR="00054651" w:rsidRDefault="00054651" w:rsidP="004827AF">
            <w:pPr>
              <w:rPr>
                <w:rFonts w:ascii="Segoe UI" w:hAnsi="Segoe UI" w:cs="Segoe UI"/>
                <w:color w:val="1F497D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9A7C0" w14:textId="77777777" w:rsidR="00054651" w:rsidRDefault="00054651" w:rsidP="004827AF">
            <w:pPr>
              <w:rPr>
                <w:rFonts w:ascii="Segoe UI" w:hAnsi="Segoe UI" w:cs="Segoe UI"/>
                <w:color w:val="1F497D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54C03" w14:textId="77777777" w:rsidR="00054651" w:rsidRDefault="00054651" w:rsidP="004827AF">
            <w:pPr>
              <w:rPr>
                <w:rFonts w:ascii="Segoe UI" w:hAnsi="Segoe UI" w:cs="Segoe UI"/>
                <w:color w:val="1F497D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1F213" w14:textId="77777777" w:rsidR="00054651" w:rsidRDefault="00054651" w:rsidP="004827AF">
            <w:pPr>
              <w:rPr>
                <w:rFonts w:ascii="Segoe UI" w:hAnsi="Segoe UI" w:cs="Segoe UI"/>
                <w:color w:val="1F497D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80746E" w14:textId="77777777" w:rsidR="00054651" w:rsidRDefault="00054651" w:rsidP="004827A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" w:type="dxa"/>
            <w:vAlign w:val="center"/>
            <w:hideMark/>
          </w:tcPr>
          <w:p w14:paraId="04FF7C47" w14:textId="77777777" w:rsidR="00054651" w:rsidRDefault="00054651" w:rsidP="004827A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4651" w14:paraId="7AA71D3F" w14:textId="77777777" w:rsidTr="00054651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E2E38" w14:textId="77777777" w:rsidR="00054651" w:rsidRDefault="00054651" w:rsidP="004827AF">
            <w:pPr>
              <w:rPr>
                <w:rFonts w:ascii="Segoe UI" w:hAnsi="Segoe UI" w:cs="Segoe UI"/>
                <w:color w:val="1F497D"/>
              </w:rPr>
            </w:pPr>
            <w:r>
              <w:rPr>
                <w:rFonts w:ascii="Segoe UI" w:hAnsi="Segoe UI" w:cs="Segoe UI"/>
                <w:color w:val="1F497D"/>
              </w:rPr>
              <w:t>5-5000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01B4B" w14:textId="77777777" w:rsidR="00054651" w:rsidRDefault="00054651" w:rsidP="004827AF">
            <w:pPr>
              <w:rPr>
                <w:rFonts w:ascii="Segoe UI" w:hAnsi="Segoe UI" w:cs="Segoe UI"/>
                <w:color w:val="1F497D"/>
              </w:rPr>
            </w:pPr>
            <w:r>
              <w:rPr>
                <w:rFonts w:ascii="Segoe UI" w:hAnsi="Segoe UI" w:cs="Segoe UI"/>
                <w:i/>
                <w:iCs/>
                <w:color w:val="1F497D"/>
              </w:rPr>
              <w:t>McAfee Total Protection for Data Loss Prevention</w:t>
            </w:r>
            <w:r>
              <w:rPr>
                <w:rFonts w:ascii="Segoe UI" w:hAnsi="Segoe UI" w:cs="Segoe UI"/>
                <w:color w:val="1F497D"/>
              </w:rPr>
              <w:t xml:space="preserve"> (</w:t>
            </w:r>
            <w:r>
              <w:rPr>
                <w:rFonts w:ascii="Segoe UI" w:hAnsi="Segoe UI" w:cs="Segoe UI"/>
                <w:i/>
                <w:iCs/>
                <w:color w:val="1F497D"/>
              </w:rPr>
              <w:t>DLP</w:t>
            </w:r>
            <w:r>
              <w:rPr>
                <w:rFonts w:ascii="Segoe UI" w:hAnsi="Segoe UI" w:cs="Segoe UI"/>
                <w:color w:val="1F497D"/>
              </w:rPr>
              <w:t xml:space="preserve">) SW </w:t>
            </w:r>
            <w:r>
              <w:rPr>
                <w:rFonts w:ascii="Segoe UI" w:hAnsi="Segoe UI" w:cs="Segoe UI"/>
                <w:color w:val="1F497D"/>
                <w:lang w:val="ka-GE"/>
              </w:rPr>
              <w:t>3</w:t>
            </w:r>
            <w:proofErr w:type="spellStart"/>
            <w:r>
              <w:rPr>
                <w:rFonts w:ascii="Segoe UI" w:hAnsi="Segoe UI" w:cs="Segoe UI"/>
                <w:color w:val="1F497D"/>
              </w:rPr>
              <w:t>Yr</w:t>
            </w:r>
            <w:proofErr w:type="spellEnd"/>
            <w:r>
              <w:rPr>
                <w:rFonts w:ascii="Segoe UI" w:hAnsi="Segoe UI" w:cs="Segoe UI"/>
                <w:color w:val="1F497D"/>
              </w:rPr>
              <w:t xml:space="preserve"> BZ (21.11.2021 - 20.11.2024)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3FD50" w14:textId="77777777" w:rsidR="00054651" w:rsidRDefault="00054651" w:rsidP="004827AF">
            <w:pPr>
              <w:rPr>
                <w:rFonts w:ascii="Segoe UI" w:hAnsi="Segoe UI" w:cs="Segoe UI"/>
                <w:color w:val="1F497D"/>
              </w:rPr>
            </w:pPr>
            <w:r>
              <w:rPr>
                <w:rFonts w:ascii="Segoe UI" w:hAnsi="Segoe UI" w:cs="Segoe UI"/>
                <w:color w:val="1F497D"/>
              </w:rPr>
              <w:t>TDLYCM-AA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9C3A6" w14:textId="77777777" w:rsidR="00054651" w:rsidRDefault="00054651" w:rsidP="004827AF">
            <w:pPr>
              <w:rPr>
                <w:rFonts w:ascii="Segoe UI" w:hAnsi="Segoe UI" w:cs="Segoe UI"/>
                <w:color w:val="1F497D"/>
              </w:rPr>
            </w:pPr>
            <w:r>
              <w:rPr>
                <w:rFonts w:ascii="Segoe UI" w:hAnsi="Segoe UI" w:cs="Segoe UI"/>
                <w:color w:val="1F497D"/>
              </w:rPr>
              <w:t>50</w:t>
            </w:r>
          </w:p>
        </w:tc>
        <w:tc>
          <w:tcPr>
            <w:tcW w:w="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38C20" w14:textId="77777777" w:rsidR="00054651" w:rsidRDefault="00054651" w:rsidP="004827AF">
            <w:pPr>
              <w:rPr>
                <w:rFonts w:ascii="Segoe UI" w:hAnsi="Segoe UI" w:cs="Segoe UI"/>
                <w:color w:val="1F497D"/>
              </w:rPr>
            </w:pPr>
          </w:p>
        </w:tc>
        <w:tc>
          <w:tcPr>
            <w:tcW w:w="6" w:type="dxa"/>
            <w:vAlign w:val="center"/>
            <w:hideMark/>
          </w:tcPr>
          <w:p w14:paraId="739372C6" w14:textId="77777777" w:rsidR="00054651" w:rsidRDefault="00054651" w:rsidP="004827AF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819FBE2" w14:textId="77777777" w:rsidR="00054651" w:rsidRDefault="00054651" w:rsidP="00054651">
      <w:pPr>
        <w:rPr>
          <w:rFonts w:ascii="Segoe UI" w:hAnsi="Segoe UI" w:cs="Segoe UI"/>
          <w:color w:val="1F497D"/>
          <w:lang w:val="ka-GE"/>
        </w:rPr>
      </w:pPr>
    </w:p>
    <w:p w14:paraId="17E11300" w14:textId="77777777" w:rsidR="00054651" w:rsidRDefault="00054651" w:rsidP="00054651"/>
    <w:p w14:paraId="6A896546" w14:textId="77777777" w:rsidR="00054651" w:rsidRPr="00932F1A" w:rsidRDefault="0005465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B6122" w14:textId="77777777" w:rsidR="00D92A76" w:rsidRDefault="00D92A76" w:rsidP="002E7950">
      <w:r>
        <w:separator/>
      </w:r>
    </w:p>
  </w:endnote>
  <w:endnote w:type="continuationSeparator" w:id="0">
    <w:p w14:paraId="2D5923A5" w14:textId="77777777" w:rsidR="00D92A76" w:rsidRDefault="00D92A7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C5C7374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755C9">
            <w:rPr>
              <w:caps/>
              <w:noProof/>
              <w:color w:val="808080" w:themeColor="background1" w:themeShade="80"/>
              <w:sz w:val="18"/>
              <w:szCs w:val="18"/>
            </w:rPr>
            <w:t>4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80A12" w14:textId="77777777" w:rsidR="00D92A76" w:rsidRDefault="00D92A76" w:rsidP="002E7950">
      <w:r>
        <w:separator/>
      </w:r>
    </w:p>
  </w:footnote>
  <w:footnote w:type="continuationSeparator" w:id="0">
    <w:p w14:paraId="335BEA76" w14:textId="77777777" w:rsidR="00D92A76" w:rsidRDefault="00D92A7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FCC8937" w:rsidR="00473393" w:rsidRDefault="00D92A76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E40B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Mcafee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FCC8937" w:rsidR="00473393" w:rsidRDefault="003E2C42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E40B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Mcafee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226DC"/>
    <w:multiLevelType w:val="hybridMultilevel"/>
    <w:tmpl w:val="932E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5"/>
  </w:num>
  <w:num w:numId="16">
    <w:abstractNumId w:val="6"/>
  </w:num>
  <w:num w:numId="17">
    <w:abstractNumId w:val="25"/>
  </w:num>
  <w:num w:numId="18">
    <w:abstractNumId w:val="2"/>
  </w:num>
  <w:num w:numId="19">
    <w:abstractNumId w:val="14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3"/>
  </w:num>
  <w:num w:numId="32">
    <w:abstractNumId w:val="30"/>
  </w:num>
  <w:num w:numId="33">
    <w:abstractNumId w:val="19"/>
  </w:num>
  <w:num w:numId="34">
    <w:abstractNumId w:val="28"/>
  </w:num>
  <w:num w:numId="35">
    <w:abstractNumId w:val="9"/>
  </w:num>
  <w:num w:numId="36">
    <w:abstractNumId w:val="16"/>
  </w:num>
  <w:num w:numId="37">
    <w:abstractNumId w:val="17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90E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651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5EE9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2E2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2C42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0F1F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AB8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55C9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B7808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6CBF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6AB2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3603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A76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17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3E7"/>
    <w:rsid w:val="00EB692C"/>
    <w:rsid w:val="00EB7F71"/>
    <w:rsid w:val="00EC1368"/>
    <w:rsid w:val="00EC160A"/>
    <w:rsid w:val="00EC2631"/>
    <w:rsid w:val="00EC4A2F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275229-6339-4675-895E-A3324F0FC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Mcafee</vt:lpstr>
    </vt:vector>
  </TitlesOfParts>
  <Company>სს“საქართველოს ბანკი“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Mcafee</dc:title>
  <dc:subject>Total Protection For Data Loss Prevention</dc:subject>
  <dc:creator>მარიამ ტაბატაძე</dc:creator>
  <cp:lastModifiedBy>Mariam Tabatadze</cp:lastModifiedBy>
  <cp:revision>5</cp:revision>
  <cp:lastPrinted>2018-12-25T15:48:00Z</cp:lastPrinted>
  <dcterms:created xsi:type="dcterms:W3CDTF">2021-11-16T11:34:00Z</dcterms:created>
  <dcterms:modified xsi:type="dcterms:W3CDTF">2021-11-16T12:01:00Z</dcterms:modified>
</cp:coreProperties>
</file>