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A549D3" w:rsidRDefault="00A549D3" w:rsidP="00A549D3">
      <w:pPr>
        <w:spacing w:after="0" w:line="240" w:lineRule="auto"/>
        <w:jc w:val="center"/>
        <w:rPr>
          <w:rFonts w:ascii="Sylfaen" w:hAnsi="Sylfaen"/>
          <w:b/>
          <w:lang w:val="ka-GE"/>
        </w:rPr>
      </w:pPr>
      <w:r>
        <w:rPr>
          <w:rFonts w:ascii="Sylfaen" w:hAnsi="Sylfaen"/>
          <w:b/>
          <w:lang w:val="ka-GE"/>
        </w:rPr>
        <w:t xml:space="preserve">ბრენდირებული </w:t>
      </w:r>
      <w:r w:rsidR="00062D0B">
        <w:rPr>
          <w:rFonts w:ascii="Sylfaen" w:hAnsi="Sylfaen"/>
          <w:b/>
          <w:lang w:val="ka-GE"/>
        </w:rPr>
        <w:t>ჭის ჩარჩო - ხუ</w:t>
      </w:r>
      <w:bookmarkStart w:id="0" w:name="_GoBack"/>
      <w:bookmarkEnd w:id="0"/>
      <w:r w:rsidRPr="00A549D3">
        <w:rPr>
          <w:rFonts w:ascii="Sylfaen" w:hAnsi="Sylfaen"/>
          <w:b/>
          <w:lang w:val="ka-GE"/>
        </w:rPr>
        <w:t>ფები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5E448B" w:rsidRPr="00574D48" w:rsidRDefault="00A549D3" w:rsidP="005E448B">
      <w:pPr>
        <w:spacing w:after="0" w:line="240" w:lineRule="auto"/>
        <w:rPr>
          <w:rFonts w:ascii="Sylfaen" w:hAnsi="Sylfaen" w:cs="Sylfaen"/>
          <w:b/>
          <w:sz w:val="24"/>
          <w:lang w:val="ka-GE"/>
        </w:rPr>
      </w:pPr>
      <w:r w:rsidRPr="00A549D3">
        <w:rPr>
          <w:rFonts w:ascii="Sylfaen" w:hAnsi="Sylfaen" w:cs="Sylfaen"/>
          <w:b/>
          <w:sz w:val="24"/>
          <w:lang w:val="ka-GE"/>
        </w:rPr>
        <w:t>ბრენდირებული ჭის ჩარჩო - ხეფები</w:t>
      </w:r>
      <w:r>
        <w:rPr>
          <w:rFonts w:ascii="Sylfaen" w:hAnsi="Sylfaen" w:cs="Sylfaen"/>
          <w:b/>
          <w:sz w:val="24"/>
          <w:lang w:val="ka-GE"/>
        </w:rPr>
        <w:t xml:space="preserve"> </w:t>
      </w:r>
      <w:r w:rsidR="005E448B">
        <w:rPr>
          <w:rFonts w:ascii="Sylfaen" w:hAnsi="Sylfaen" w:cs="Sylfaen"/>
          <w:b/>
          <w:sz w:val="24"/>
          <w:lang w:val="ka-GE"/>
        </w:rPr>
        <w:t>შეძენა</w:t>
      </w:r>
      <w:r w:rsidR="005E448B" w:rsidRPr="00574D48">
        <w:rPr>
          <w:rFonts w:ascii="Sylfaen" w:hAnsi="Sylfaen" w:cs="Sylfaen"/>
          <w:b/>
          <w:sz w:val="24"/>
          <w:lang w:val="ka-GE"/>
        </w:rPr>
        <w:t xml:space="preserve">  </w:t>
      </w:r>
    </w:p>
    <w:p w:rsidR="009F6909" w:rsidRPr="00485E5A" w:rsidRDefault="009F6909" w:rsidP="004B148B">
      <w:pPr>
        <w:spacing w:after="0" w:line="240" w:lineRule="auto"/>
        <w:jc w:val="both"/>
        <w:rPr>
          <w:rFonts w:ascii="Sylfaen" w:hAnsi="Sylfaen" w:cs="Sylfaen"/>
          <w:b/>
          <w:bCs/>
        </w:rPr>
      </w:pPr>
    </w:p>
    <w:p w:rsidR="001B055A" w:rsidRPr="00CF0A87" w:rsidRDefault="001B055A" w:rsidP="00CF0A8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CF0A87" w:rsidRPr="00CF0A87" w:rsidRDefault="00CF0A87" w:rsidP="00CF0A87">
      <w:pPr>
        <w:pStyle w:val="ListParagraph"/>
        <w:spacing w:after="0" w:line="240" w:lineRule="auto"/>
        <w:ind w:left="360"/>
        <w:jc w:val="both"/>
        <w:rPr>
          <w:rFonts w:ascii="Sylfaen" w:hAnsi="Sylfaen"/>
          <w:b/>
          <w:lang w:val="ka-GE"/>
        </w:rPr>
      </w:pP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A549D3" w:rsidRDefault="00A549D3" w:rsidP="00A549D3">
      <w:pPr>
        <w:pStyle w:val="ListParagraph"/>
        <w:numPr>
          <w:ilvl w:val="0"/>
          <w:numId w:val="13"/>
        </w:numPr>
        <w:spacing w:after="0" w:line="259" w:lineRule="auto"/>
        <w:jc w:val="both"/>
        <w:rPr>
          <w:rFonts w:ascii="Sylfaen" w:eastAsia="Calibri" w:hAnsi="Sylfaen"/>
          <w:lang w:val="ka-GE"/>
        </w:rPr>
      </w:pPr>
      <w:r w:rsidRPr="00A549D3">
        <w:rPr>
          <w:rFonts w:ascii="Sylfaen" w:eastAsia="Calibri" w:hAnsi="Sylfaen"/>
          <w:lang w:val="ka-GE"/>
        </w:rPr>
        <w:t>განსხვავებული წარწერები უნდა ქონდეს, რომ ხუფის გახსნის გარეშე შესაძლებელი იყოს  წყალმომარაგება და წყალარინების ქსელის იდენდიფიკაცია</w:t>
      </w:r>
    </w:p>
    <w:p w:rsidR="00A549D3" w:rsidRDefault="00A549D3" w:rsidP="00A549D3">
      <w:pPr>
        <w:pStyle w:val="ListParagraph"/>
        <w:numPr>
          <w:ilvl w:val="0"/>
          <w:numId w:val="13"/>
        </w:numPr>
        <w:spacing w:after="0" w:line="259" w:lineRule="auto"/>
        <w:jc w:val="both"/>
        <w:rPr>
          <w:rFonts w:ascii="Sylfaen" w:eastAsia="Calibri" w:hAnsi="Sylfaen"/>
          <w:lang w:val="ka-GE"/>
        </w:rPr>
      </w:pPr>
      <w:r>
        <w:rPr>
          <w:rFonts w:ascii="Sylfaen" w:eastAsia="Calibri" w:hAnsi="Sylfaen"/>
          <w:lang w:val="ka-GE"/>
        </w:rPr>
        <w:t>ჩარჩო ხუფზე უნდა იყოს დატანილი წარმოების წელი</w:t>
      </w:r>
    </w:p>
    <w:p w:rsidR="00A549D3" w:rsidRPr="00EB6151" w:rsidRDefault="00A549D3" w:rsidP="00A549D3">
      <w:pPr>
        <w:pStyle w:val="ListParagraph"/>
        <w:numPr>
          <w:ilvl w:val="0"/>
          <w:numId w:val="13"/>
        </w:numPr>
        <w:spacing w:after="0" w:line="259" w:lineRule="auto"/>
        <w:jc w:val="both"/>
        <w:rPr>
          <w:rFonts w:ascii="Sylfaen" w:eastAsia="Calibri" w:hAnsi="Sylfaen"/>
          <w:lang w:val="ka-GE"/>
        </w:rPr>
      </w:pPr>
      <w:r w:rsidRPr="00EB6151">
        <w:rPr>
          <w:rFonts w:ascii="Sylfaen" w:eastAsia="Calibri" w:hAnsi="Sylfaen"/>
          <w:lang w:val="ka-GE"/>
        </w:rPr>
        <w:t xml:space="preserve">უნდა იყოს დამზადებული სხმული </w:t>
      </w:r>
      <w:r w:rsidR="006A4964" w:rsidRPr="00EB6151">
        <w:rPr>
          <w:rFonts w:ascii="Sylfaen" w:eastAsia="Calibri" w:hAnsi="Sylfaen"/>
          <w:lang w:val="ka-GE"/>
        </w:rPr>
        <w:t>თუჯისგან „ჩუგუნი“</w:t>
      </w:r>
      <w:r w:rsidRPr="00EB6151">
        <w:rPr>
          <w:rFonts w:ascii="Sylfaen" w:eastAsia="Calibri" w:hAnsi="Sylfaen"/>
          <w:lang w:val="ka-GE"/>
        </w:rPr>
        <w:t xml:space="preserve"> GJS 400-15 </w:t>
      </w:r>
    </w:p>
    <w:p w:rsidR="00A549D3" w:rsidRPr="00EB6151" w:rsidRDefault="00A549D3" w:rsidP="00A549D3">
      <w:pPr>
        <w:pStyle w:val="ListParagraph"/>
        <w:numPr>
          <w:ilvl w:val="0"/>
          <w:numId w:val="13"/>
        </w:numPr>
        <w:spacing w:after="0" w:line="259" w:lineRule="auto"/>
        <w:jc w:val="both"/>
        <w:rPr>
          <w:rFonts w:ascii="Sylfaen" w:eastAsia="Calibri" w:hAnsi="Sylfaen"/>
          <w:lang w:val="ka-GE"/>
        </w:rPr>
      </w:pPr>
      <w:r w:rsidRPr="00EB6151">
        <w:rPr>
          <w:rFonts w:ascii="Sylfaen" w:eastAsia="Calibri" w:hAnsi="Sylfaen"/>
          <w:lang w:val="ka-GE"/>
        </w:rPr>
        <w:t>ევროპული სტანდარტის EN 124 კლასი D400, სამანქანო და საფეხმავლო გზებზე გამოყენებისათვის ყველა ტიპის სატრანსპორტო საშუალებისათვის</w:t>
      </w:r>
    </w:p>
    <w:p w:rsidR="004B3AE6" w:rsidRPr="00EB6151" w:rsidRDefault="00B32E22" w:rsidP="00B32E22">
      <w:pPr>
        <w:pStyle w:val="ListParagraph"/>
        <w:numPr>
          <w:ilvl w:val="0"/>
          <w:numId w:val="13"/>
        </w:numPr>
        <w:spacing w:after="0" w:line="259" w:lineRule="auto"/>
        <w:jc w:val="both"/>
        <w:rPr>
          <w:rFonts w:ascii="Sylfaen" w:eastAsia="Calibri" w:hAnsi="Sylfaen"/>
          <w:lang w:val="ka-GE"/>
        </w:rPr>
      </w:pPr>
      <w:r w:rsidRPr="00EB6151">
        <w:rPr>
          <w:rFonts w:ascii="Sylfaen" w:eastAsia="Calibri" w:hAnsi="Sylfaen"/>
          <w:lang w:val="ka-GE"/>
        </w:rPr>
        <w:t xml:space="preserve">მოსაწოდებელი მასალა გამოიყენება ა/მ სავალი გზებისთვის, ამიტომ უნდა ჰქონდეს ტვირთგამძლეობა 40 ტონა (დადასტურებული შესაბამისი დოკუმენტაციით, რომლებიც წარმოდგენილი უნდა იქნეს სხვა დოკუმენტებთან ერთად და უნდა აკმაყოფილებდეს ამ სფეროში არსებულ საქართველოს და საერთაშორისო სტანდარტებს და ნორმებს. </w:t>
      </w:r>
    </w:p>
    <w:p w:rsidR="006A4964" w:rsidRPr="00EB6151" w:rsidRDefault="006A4964" w:rsidP="00B32E22">
      <w:pPr>
        <w:pStyle w:val="ListParagraph"/>
        <w:numPr>
          <w:ilvl w:val="0"/>
          <w:numId w:val="13"/>
        </w:numPr>
        <w:spacing w:after="0" w:line="259" w:lineRule="auto"/>
        <w:jc w:val="both"/>
        <w:rPr>
          <w:rFonts w:ascii="Sylfaen" w:eastAsia="Calibri" w:hAnsi="Sylfaen"/>
          <w:lang w:val="ka-GE"/>
        </w:rPr>
      </w:pPr>
      <w:r w:rsidRPr="00EB6151">
        <w:rPr>
          <w:rFonts w:ascii="Sylfaen" w:eastAsia="Calibri" w:hAnsi="Sylfaen"/>
          <w:lang w:val="ka-GE"/>
        </w:rPr>
        <w:t xml:space="preserve">წონა - </w:t>
      </w:r>
      <w:r w:rsidR="00EB6151" w:rsidRPr="00EB6151">
        <w:rPr>
          <w:rFonts w:ascii="Sylfaen" w:eastAsia="Calibri" w:hAnsi="Sylfaen"/>
          <w:lang w:val="ka-GE"/>
        </w:rPr>
        <w:t>მინიმუმ 65 კგ</w:t>
      </w:r>
    </w:p>
    <w:p w:rsidR="00B32E22" w:rsidRPr="006A4964" w:rsidRDefault="00AD5302" w:rsidP="00B32E22">
      <w:pPr>
        <w:pStyle w:val="ListParagraph"/>
        <w:numPr>
          <w:ilvl w:val="0"/>
          <w:numId w:val="13"/>
        </w:numPr>
        <w:spacing w:after="0" w:line="259" w:lineRule="auto"/>
        <w:jc w:val="both"/>
        <w:rPr>
          <w:rFonts w:ascii="Sylfaen" w:eastAsia="Calibri" w:hAnsi="Sylfaen"/>
          <w:lang w:val="ka-GE"/>
        </w:rPr>
      </w:pPr>
      <w:r w:rsidRPr="006A4964">
        <w:rPr>
          <w:rFonts w:ascii="Sylfaen" w:eastAsia="Calibri" w:hAnsi="Sylfaen"/>
          <w:lang w:val="ka-GE"/>
        </w:rPr>
        <w:t>ჩარჩო ხუფს უნდა ქონდეს ჩამკეტი</w:t>
      </w:r>
    </w:p>
    <w:p w:rsidR="00AD5302" w:rsidRPr="006A4964" w:rsidRDefault="00AD5302" w:rsidP="00B32E22">
      <w:pPr>
        <w:pStyle w:val="ListParagraph"/>
        <w:numPr>
          <w:ilvl w:val="0"/>
          <w:numId w:val="13"/>
        </w:numPr>
        <w:spacing w:after="0" w:line="259" w:lineRule="auto"/>
        <w:jc w:val="both"/>
        <w:rPr>
          <w:rFonts w:ascii="Sylfaen" w:eastAsia="Calibri" w:hAnsi="Sylfaen"/>
          <w:lang w:val="ka-GE"/>
        </w:rPr>
      </w:pPr>
      <w:r w:rsidRPr="006A4964">
        <w:rPr>
          <w:rFonts w:ascii="Sylfaen" w:eastAsia="Calibri" w:hAnsi="Sylfaen"/>
          <w:lang w:val="ka-GE"/>
        </w:rPr>
        <w:t>მომჭერი („შპილკა“) უნდა იყოს ფოლადის</w:t>
      </w:r>
    </w:p>
    <w:p w:rsidR="00AD5302" w:rsidRPr="006A4964" w:rsidRDefault="00AD5302" w:rsidP="00B32E22">
      <w:pPr>
        <w:pStyle w:val="ListParagraph"/>
        <w:numPr>
          <w:ilvl w:val="0"/>
          <w:numId w:val="13"/>
        </w:numPr>
        <w:spacing w:after="0" w:line="259" w:lineRule="auto"/>
        <w:jc w:val="both"/>
        <w:rPr>
          <w:rFonts w:ascii="Sylfaen" w:eastAsia="Calibri" w:hAnsi="Sylfaen"/>
          <w:lang w:val="ka-GE"/>
        </w:rPr>
      </w:pPr>
      <w:r w:rsidRPr="006A4964">
        <w:rPr>
          <w:rFonts w:ascii="Sylfaen" w:eastAsia="Calibri" w:hAnsi="Sylfaen"/>
          <w:lang w:val="ka-GE"/>
        </w:rPr>
        <w:t>ჩარჩო ხუფს უნდა ქონდეს რეზინა</w:t>
      </w:r>
    </w:p>
    <w:p w:rsidR="000C14D3" w:rsidRPr="00485E5A" w:rsidRDefault="00CF0A87" w:rsidP="004B148B">
      <w:pPr>
        <w:spacing w:after="0"/>
        <w:rPr>
          <w:rFonts w:ascii="Sylfaen" w:hAnsi="Sylfaen" w:cs="Sylfaen"/>
          <w:b/>
          <w:lang w:val="ka-GE"/>
        </w:rPr>
      </w:pPr>
      <w:r>
        <w:rPr>
          <w:noProof/>
        </w:rPr>
        <w:lastRenderedPageBreak/>
        <w:drawing>
          <wp:inline distT="0" distB="0" distL="0" distR="0" wp14:anchorId="2AF6E6AA" wp14:editId="5CFBC319">
            <wp:extent cx="5605013" cy="3455299"/>
            <wp:effectExtent l="0" t="0" r="0" b="0"/>
            <wp:docPr id="1" name="Picture 1" descr="cid:image002.jpg@01D7F065.E8F89F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7F065.E8F89F9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605013" cy="3455299"/>
                    </a:xfrm>
                    <a:prstGeom prst="rect">
                      <a:avLst/>
                    </a:prstGeom>
                    <a:noFill/>
                    <a:ln>
                      <a:noFill/>
                    </a:ln>
                  </pic:spPr>
                </pic:pic>
              </a:graphicData>
            </a:graphic>
          </wp:inline>
        </w:drawing>
      </w:r>
      <w:r>
        <w:rPr>
          <w:noProof/>
        </w:rPr>
        <w:drawing>
          <wp:inline distT="0" distB="0" distL="0" distR="0" wp14:anchorId="4E1FA910" wp14:editId="2FA5A46E">
            <wp:extent cx="6159290" cy="3698060"/>
            <wp:effectExtent l="0" t="0" r="0" b="0"/>
            <wp:docPr id="3" name="Picture 3" descr="cid:image003.jpg@01D7F065.E8F89F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jpg@01D7F065.E8F89F9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6176027" cy="3708109"/>
                    </a:xfrm>
                    <a:prstGeom prst="rect">
                      <a:avLst/>
                    </a:prstGeom>
                    <a:noFill/>
                    <a:ln>
                      <a:noFill/>
                    </a:ln>
                  </pic:spPr>
                </pic:pic>
              </a:graphicData>
            </a:graphic>
          </wp:inline>
        </w:drawing>
      </w:r>
    </w:p>
    <w:p w:rsidR="00CF0A87" w:rsidRDefault="00CF0A87" w:rsidP="004B148B">
      <w:pPr>
        <w:spacing w:after="0"/>
        <w:rPr>
          <w:rFonts w:ascii="Sylfaen" w:hAnsi="Sylfaen" w:cs="Sylfaen"/>
          <w:b/>
          <w:lang w:val="ka-GE"/>
        </w:rPr>
      </w:pPr>
    </w:p>
    <w:p w:rsidR="00CF0A87" w:rsidRDefault="00CF0A87" w:rsidP="004B148B">
      <w:pPr>
        <w:spacing w:after="0"/>
        <w:rPr>
          <w:rFonts w:ascii="Sylfaen" w:hAnsi="Sylfaen" w:cs="Sylfaen"/>
          <w:b/>
          <w:lang w:val="ka-GE"/>
        </w:rPr>
      </w:pPr>
    </w:p>
    <w:p w:rsidR="00CF0A87" w:rsidRDefault="00CF0A87" w:rsidP="004B148B">
      <w:pPr>
        <w:spacing w:after="0"/>
        <w:rPr>
          <w:rFonts w:ascii="Sylfaen" w:hAnsi="Sylfaen" w:cs="Sylfaen"/>
          <w:b/>
          <w:lang w:val="ka-GE"/>
        </w:rPr>
      </w:pPr>
    </w:p>
    <w:p w:rsidR="00CF0A87" w:rsidRDefault="00CF0A87" w:rsidP="004B148B">
      <w:pPr>
        <w:spacing w:after="0"/>
        <w:rPr>
          <w:rFonts w:ascii="Sylfaen" w:hAnsi="Sylfaen" w:cs="Sylfaen"/>
          <w:b/>
          <w:lang w:val="ka-GE"/>
        </w:rPr>
      </w:pPr>
    </w:p>
    <w:p w:rsidR="00CF0A87" w:rsidRDefault="00CF0A87" w:rsidP="004B148B">
      <w:pPr>
        <w:spacing w:after="0"/>
        <w:rPr>
          <w:rFonts w:ascii="Sylfaen" w:hAnsi="Sylfaen" w:cs="Sylfaen"/>
          <w:b/>
          <w:lang w:val="ka-GE"/>
        </w:rPr>
      </w:pPr>
    </w:p>
    <w:p w:rsidR="00CF0A87" w:rsidRDefault="00CF0A87"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lastRenderedPageBreak/>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6A4964"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უკანასკნელი 2 წლის განმავლობაში დამზადებული ანალოგიური  კონსტრუქციების ჩამონათვალი და სურათები ან ნახაზი.</w:t>
      </w:r>
    </w:p>
    <w:p w:rsidR="00B32E22" w:rsidRPr="006A4964"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6A4964" w:rsidRDefault="00AD5302" w:rsidP="00AD5302">
      <w:pPr>
        <w:pStyle w:val="ListParagraph"/>
        <w:numPr>
          <w:ilvl w:val="0"/>
          <w:numId w:val="10"/>
        </w:numPr>
        <w:spacing w:after="0"/>
        <w:jc w:val="both"/>
        <w:rPr>
          <w:rFonts w:ascii="Sylfaen" w:hAnsi="Sylfaen"/>
          <w:lang w:val="ka-GE"/>
        </w:rPr>
      </w:pPr>
      <w:r w:rsidRPr="006A4964">
        <w:rPr>
          <w:rFonts w:ascii="Sylfaen" w:hAnsi="Sylfaen"/>
          <w:lang w:val="ka-GE"/>
        </w:rPr>
        <w:t>ჭის ჩარჩო-ხუფის ჩამკეტის  ფოტო;</w:t>
      </w:r>
    </w:p>
    <w:p w:rsidR="00AD5302" w:rsidRPr="006A4964" w:rsidRDefault="00AD5302" w:rsidP="00AD5302">
      <w:pPr>
        <w:pStyle w:val="ListParagraph"/>
        <w:numPr>
          <w:ilvl w:val="0"/>
          <w:numId w:val="10"/>
        </w:numPr>
        <w:spacing w:after="0"/>
        <w:jc w:val="both"/>
        <w:rPr>
          <w:rFonts w:ascii="Sylfaen" w:hAnsi="Sylfaen"/>
          <w:lang w:val="ka-GE"/>
        </w:rPr>
      </w:pPr>
      <w:r w:rsidRPr="006A4964">
        <w:rPr>
          <w:rFonts w:ascii="Sylfaen" w:hAnsi="Sylfaen"/>
          <w:lang w:val="ka-GE"/>
        </w:rPr>
        <w:t>სასურველია ჭის ჩარჩო-ხუფის ჩაკეტვის ვიდეო მასალა.</w:t>
      </w:r>
    </w:p>
    <w:p w:rsidR="00AD5302" w:rsidRDefault="00AD5302" w:rsidP="00AD5302">
      <w:pPr>
        <w:pStyle w:val="ListParagraph"/>
        <w:spacing w:after="0"/>
        <w:jc w:val="both"/>
        <w:rPr>
          <w:rFonts w:ascii="Sylfaen" w:hAnsi="Sylfaen"/>
          <w:lang w:val="ka-GE"/>
        </w:rPr>
      </w:pPr>
    </w:p>
    <w:p w:rsidR="00B32E22" w:rsidRPr="00B32E22" w:rsidRDefault="00B32E22" w:rsidP="00B32E22">
      <w:pPr>
        <w:pStyle w:val="ListParagraph"/>
        <w:spacing w:after="0"/>
        <w:jc w:val="both"/>
        <w:rPr>
          <w:rFonts w:ascii="Sylfaen" w:hAnsi="Sylfaen"/>
          <w:lang w:val="ka-GE"/>
        </w:rPr>
      </w:pPr>
    </w:p>
    <w:p w:rsidR="00B32E22" w:rsidRPr="00AD5302" w:rsidRDefault="00B32E22" w:rsidP="00B32E22">
      <w:pPr>
        <w:spacing w:after="0"/>
        <w:jc w:val="both"/>
        <w:rPr>
          <w:rFonts w:ascii="Sylfaen" w:hAnsi="Sylfaen"/>
          <w:b/>
          <w:lang w:val="ka-GE"/>
        </w:rPr>
      </w:pPr>
      <w:r w:rsidRPr="00AD5302">
        <w:rPr>
          <w:rFonts w:ascii="Sylfaen" w:hAnsi="Sylfaen"/>
          <w:b/>
          <w:lang w:val="ka-GE"/>
        </w:rPr>
        <w:t>1.7 საგარანტიო პირობები</w:t>
      </w:r>
    </w:p>
    <w:p w:rsidR="00BD74F8" w:rsidRDefault="00AD5302" w:rsidP="00CF7A57">
      <w:pPr>
        <w:rPr>
          <w:rFonts w:ascii="Sylfaen" w:hAnsi="Sylfaen"/>
          <w:b/>
          <w:lang w:val="ka-GE"/>
        </w:rPr>
      </w:pPr>
      <w:r>
        <w:rPr>
          <w:rFonts w:ascii="Sylfaen" w:hAnsi="Sylfaen"/>
          <w:b/>
          <w:lang w:val="ka-GE"/>
        </w:rPr>
        <w:t xml:space="preserve">1. </w:t>
      </w:r>
      <w:r w:rsidRPr="00AD5302">
        <w:rPr>
          <w:rFonts w:ascii="Sylfaen" w:hAnsi="Sylfaen"/>
          <w:b/>
          <w:lang w:val="ka-GE"/>
        </w:rPr>
        <w:t>საქონლის საგარანტიო ვადა განისაზღვრება 1</w:t>
      </w:r>
      <w:r>
        <w:rPr>
          <w:rFonts w:ascii="Sylfaen" w:hAnsi="Sylfaen"/>
          <w:b/>
          <w:lang w:val="ka-GE"/>
        </w:rPr>
        <w:t>0 (ათ</w:t>
      </w:r>
      <w:r w:rsidRPr="00AD5302">
        <w:rPr>
          <w:rFonts w:ascii="Sylfaen" w:hAnsi="Sylfaen"/>
          <w:b/>
          <w:lang w:val="ka-GE"/>
        </w:rPr>
        <w:t>ი) წლის ვადით.</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AD5302">
        <w:rPr>
          <w:rFonts w:ascii="Sylfaen" w:hAnsi="Sylfaen" w:cs="Sylfaen"/>
          <w:b/>
          <w:lang w:val="ka-GE"/>
        </w:rPr>
        <w:t>.8</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lastRenderedPageBreak/>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AD5302"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D5302">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D5302"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D5302"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D5302"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D5302"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D5302">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D5302"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fldChar w:fldCharType="begin"/>
      </w:r>
      <w:r w:rsidR="00124C8F">
        <w:instrText xml:space="preserve"> HYPERLINK "http://www.tenders.ge" </w:instrText>
      </w:r>
      <w:r w:rsidR="00124C8F">
        <w:fldChar w:fldCharType="separate"/>
      </w:r>
      <w:r w:rsidR="007E0304" w:rsidRPr="00485E5A">
        <w:rPr>
          <w:rStyle w:val="Hyperlink"/>
          <w:rFonts w:ascii="Sylfaen" w:hAnsi="Sylfaen"/>
          <w:lang w:val="ka-GE"/>
        </w:rPr>
        <w:t>www.tenders.ge</w:t>
      </w:r>
      <w:r w:rsidR="00124C8F">
        <w:rPr>
          <w:rStyle w:val="Hyperlink"/>
          <w:rFonts w:ascii="Sylfaen" w:hAnsi="Sylfaen"/>
          <w:lang w:val="ka-GE"/>
        </w:rPr>
        <w:fldChar w:fldCharType="end"/>
      </w:r>
    </w:p>
    <w:p w:rsidR="007E0304" w:rsidRPr="00485E5A" w:rsidRDefault="00AD5302" w:rsidP="004B148B">
      <w:pPr>
        <w:spacing w:after="0" w:line="240" w:lineRule="auto"/>
        <w:rPr>
          <w:rFonts w:ascii="Sylfaen" w:hAnsi="Sylfaen"/>
          <w:lang w:val="ka-GE"/>
        </w:rPr>
      </w:pPr>
      <w:r>
        <w:rPr>
          <w:rFonts w:ascii="Sylfaen" w:hAnsi="Sylfaen"/>
          <w:lang w:val="ka-GE"/>
        </w:rPr>
        <w:lastRenderedPageBreak/>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3" o:title=""/>
          </v:shape>
          <o:OLEObject Type="Embed" ProgID="AcroExch.Document.DC" ShapeID="_x0000_i1025" DrawAspect="Icon" ObjectID="_1701715646" r:id="rId14"/>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5"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6AA0" w:rsidRDefault="00A36AA0" w:rsidP="007902EA">
      <w:pPr>
        <w:spacing w:after="0" w:line="240" w:lineRule="auto"/>
      </w:pPr>
      <w:r>
        <w:separator/>
      </w:r>
    </w:p>
  </w:endnote>
  <w:endnote w:type="continuationSeparator" w:id="0">
    <w:p w:rsidR="00A36AA0" w:rsidRDefault="00A36AA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8353BD">
          <w:rPr>
            <w:noProof/>
          </w:rPr>
          <w:t>6</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6AA0" w:rsidRDefault="00A36AA0" w:rsidP="007902EA">
      <w:pPr>
        <w:spacing w:after="0" w:line="240" w:lineRule="auto"/>
      </w:pPr>
      <w:r>
        <w:separator/>
      </w:r>
    </w:p>
  </w:footnote>
  <w:footnote w:type="continuationSeparator" w:id="0">
    <w:p w:rsidR="00A36AA0" w:rsidRDefault="00A36AA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F84"/>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4DF1EE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cid:image003.jpg@01D7F065.E8F89F90"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mailto:mlomtatidze@gwp.ge" TargetMode="External"/><Relationship Id="rId10" Type="http://schemas.openxmlformats.org/officeDocument/2006/relationships/image" Target="cid:image002.jpg@01D7F065.E8F89F9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47D3DF-9604-4CC1-BDC4-1FF474365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6</Pages>
  <Words>914</Words>
  <Characters>5211</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57</cp:revision>
  <cp:lastPrinted>2015-07-27T06:36:00Z</cp:lastPrinted>
  <dcterms:created xsi:type="dcterms:W3CDTF">2021-10-22T05:18:00Z</dcterms:created>
  <dcterms:modified xsi:type="dcterms:W3CDTF">2021-12-22T18:01:00Z</dcterms:modified>
</cp:coreProperties>
</file>