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AE720D" w14:textId="77777777" w:rsidR="00C567FA" w:rsidRDefault="00C567FA">
      <w:pPr>
        <w:tabs>
          <w:tab w:val="left" w:pos="8610"/>
        </w:tabs>
        <w:spacing w:line="240" w:lineRule="auto"/>
        <w:jc w:val="center"/>
        <w:rPr>
          <w:rFonts w:ascii="Calibri" w:eastAsia="Calibri" w:hAnsi="Calibri" w:cs="Calibri"/>
        </w:rPr>
      </w:pPr>
    </w:p>
    <w:p w14:paraId="1B5A246E" w14:textId="77777777" w:rsidR="00C567FA" w:rsidRDefault="003E1793">
      <w:pPr>
        <w:tabs>
          <w:tab w:val="left" w:pos="8610"/>
        </w:tabs>
        <w:spacing w:line="256" w:lineRule="auto"/>
        <w:jc w:val="center"/>
        <w:rPr>
          <w:rFonts w:ascii="Calibri" w:eastAsia="Calibri" w:hAnsi="Calibri" w:cs="Calibri"/>
        </w:rPr>
      </w:pPr>
      <w:r>
        <w:object w:dxaOrig="3867" w:dyaOrig="3563" w14:anchorId="667BC6DF">
          <v:rect id="rectole0000000000" o:spid="_x0000_i1025" style="width:193.5pt;height:178.5pt" o:ole="" o:preferrelative="t" stroked="f">
            <v:imagedata r:id="rId5" o:title=""/>
          </v:rect>
          <o:OLEObject Type="Embed" ProgID="StaticMetafile" ShapeID="rectole0000000000" DrawAspect="Content" ObjectID="_1711456775" r:id="rId6"/>
        </w:object>
      </w:r>
    </w:p>
    <w:p w14:paraId="6F0E3D39" w14:textId="77777777" w:rsidR="00C567FA" w:rsidRDefault="00C567FA">
      <w:pPr>
        <w:tabs>
          <w:tab w:val="left" w:pos="8610"/>
        </w:tabs>
        <w:spacing w:line="256" w:lineRule="auto"/>
        <w:rPr>
          <w:rFonts w:ascii="Calibri" w:eastAsia="Calibri" w:hAnsi="Calibri" w:cs="Calibri"/>
        </w:rPr>
      </w:pPr>
    </w:p>
    <w:p w14:paraId="104F9CD6" w14:textId="77777777" w:rsidR="00C567FA" w:rsidRDefault="00C567FA">
      <w:pPr>
        <w:tabs>
          <w:tab w:val="left" w:pos="8610"/>
        </w:tabs>
        <w:spacing w:line="256" w:lineRule="auto"/>
        <w:rPr>
          <w:rFonts w:ascii="Calibri" w:eastAsia="Calibri" w:hAnsi="Calibri" w:cs="Calibri"/>
        </w:rPr>
      </w:pPr>
    </w:p>
    <w:p w14:paraId="59406B39" w14:textId="77777777" w:rsidR="00C567FA" w:rsidRDefault="00C567FA">
      <w:pPr>
        <w:tabs>
          <w:tab w:val="left" w:pos="8610"/>
        </w:tabs>
        <w:spacing w:line="256" w:lineRule="auto"/>
        <w:rPr>
          <w:rFonts w:ascii="Calibri" w:eastAsia="Calibri" w:hAnsi="Calibri" w:cs="Calibri"/>
        </w:rPr>
      </w:pPr>
    </w:p>
    <w:p w14:paraId="175E4D5D" w14:textId="77777777" w:rsidR="00C567FA" w:rsidRDefault="00C567FA">
      <w:pPr>
        <w:tabs>
          <w:tab w:val="left" w:pos="8610"/>
        </w:tabs>
        <w:spacing w:line="256" w:lineRule="auto"/>
        <w:rPr>
          <w:rFonts w:ascii="Calibri" w:eastAsia="Calibri" w:hAnsi="Calibri" w:cs="Calibri"/>
        </w:rPr>
      </w:pPr>
    </w:p>
    <w:p w14:paraId="17CAB298" w14:textId="77777777" w:rsidR="00C567FA" w:rsidRDefault="00C567FA">
      <w:pPr>
        <w:tabs>
          <w:tab w:val="left" w:pos="8610"/>
        </w:tabs>
        <w:spacing w:line="256" w:lineRule="auto"/>
        <w:jc w:val="center"/>
        <w:rPr>
          <w:rFonts w:ascii="Sylfaen" w:eastAsia="Sylfaen" w:hAnsi="Sylfaen" w:cs="Sylfaen"/>
          <w:b/>
          <w:sz w:val="32"/>
        </w:rPr>
      </w:pPr>
    </w:p>
    <w:p w14:paraId="56322179" w14:textId="77777777" w:rsidR="00C567FA" w:rsidRDefault="00C567FA">
      <w:pPr>
        <w:tabs>
          <w:tab w:val="left" w:pos="8610"/>
        </w:tabs>
        <w:spacing w:line="256" w:lineRule="auto"/>
        <w:jc w:val="center"/>
        <w:rPr>
          <w:rFonts w:ascii="Sylfaen" w:eastAsia="Sylfaen" w:hAnsi="Sylfaen" w:cs="Sylfaen"/>
          <w:b/>
          <w:sz w:val="32"/>
        </w:rPr>
      </w:pPr>
    </w:p>
    <w:p w14:paraId="5C3AF7E5" w14:textId="77777777" w:rsidR="00C567FA" w:rsidRDefault="003E1793">
      <w:pPr>
        <w:tabs>
          <w:tab w:val="left" w:pos="8610"/>
        </w:tabs>
        <w:spacing w:line="256" w:lineRule="auto"/>
        <w:jc w:val="center"/>
        <w:rPr>
          <w:rFonts w:ascii="Sylfaen" w:eastAsia="Sylfaen" w:hAnsi="Sylfaen" w:cs="Sylfaen"/>
          <w:b/>
          <w:sz w:val="32"/>
        </w:rPr>
      </w:pPr>
      <w:r>
        <w:rPr>
          <w:rFonts w:ascii="Sylfaen" w:eastAsia="Sylfaen" w:hAnsi="Sylfaen" w:cs="Sylfaen"/>
          <w:b/>
          <w:sz w:val="32"/>
        </w:rPr>
        <w:t>თბილისი მოლის ტერიტორიაზე არსებული დამიწების და მეხამრიდის კონტურების გაზომვა.</w:t>
      </w:r>
    </w:p>
    <w:p w14:paraId="5D44FD55" w14:textId="77777777" w:rsidR="00C567FA" w:rsidRDefault="00C567FA">
      <w:pPr>
        <w:tabs>
          <w:tab w:val="left" w:pos="8610"/>
        </w:tabs>
        <w:spacing w:line="256" w:lineRule="auto"/>
        <w:jc w:val="center"/>
        <w:rPr>
          <w:rFonts w:ascii="Sylfaen" w:eastAsia="Sylfaen" w:hAnsi="Sylfaen" w:cs="Sylfaen"/>
          <w:b/>
          <w:sz w:val="32"/>
        </w:rPr>
      </w:pPr>
    </w:p>
    <w:p w14:paraId="3AB78A5C" w14:textId="77777777" w:rsidR="00C567FA" w:rsidRDefault="003E1793">
      <w:pPr>
        <w:tabs>
          <w:tab w:val="left" w:pos="8610"/>
        </w:tabs>
        <w:spacing w:line="256" w:lineRule="auto"/>
        <w:jc w:val="center"/>
        <w:rPr>
          <w:rFonts w:ascii="Sylfaen" w:eastAsia="Sylfaen" w:hAnsi="Sylfaen" w:cs="Sylfaen"/>
          <w:sz w:val="24"/>
        </w:rPr>
      </w:pPr>
      <w:r>
        <w:rPr>
          <w:rFonts w:ascii="Sylfaen" w:eastAsia="Sylfaen" w:hAnsi="Sylfaen" w:cs="Sylfaen"/>
          <w:sz w:val="24"/>
        </w:rPr>
        <w:t>ტექნიკური მოთხოვნები</w:t>
      </w:r>
    </w:p>
    <w:p w14:paraId="2E43B527" w14:textId="77777777" w:rsidR="00C567FA" w:rsidRDefault="00C567FA">
      <w:pPr>
        <w:tabs>
          <w:tab w:val="left" w:pos="8610"/>
        </w:tabs>
        <w:spacing w:line="256" w:lineRule="auto"/>
        <w:rPr>
          <w:rFonts w:ascii="Calibri" w:eastAsia="Calibri" w:hAnsi="Calibri" w:cs="Calibri"/>
        </w:rPr>
      </w:pPr>
    </w:p>
    <w:p w14:paraId="768968D0" w14:textId="77777777" w:rsidR="00C567FA" w:rsidRDefault="00C567FA">
      <w:pPr>
        <w:tabs>
          <w:tab w:val="left" w:pos="8610"/>
        </w:tabs>
        <w:spacing w:line="256" w:lineRule="auto"/>
        <w:rPr>
          <w:rFonts w:ascii="Sylfaen" w:eastAsia="Sylfaen" w:hAnsi="Sylfaen" w:cs="Sylfaen"/>
        </w:rPr>
      </w:pPr>
    </w:p>
    <w:p w14:paraId="1086F6FD" w14:textId="77777777" w:rsidR="00C567FA" w:rsidRDefault="00C567FA">
      <w:pPr>
        <w:tabs>
          <w:tab w:val="left" w:pos="8610"/>
        </w:tabs>
        <w:spacing w:line="256" w:lineRule="auto"/>
        <w:rPr>
          <w:rFonts w:ascii="Sylfaen" w:eastAsia="Sylfaen" w:hAnsi="Sylfaen" w:cs="Sylfaen"/>
        </w:rPr>
      </w:pPr>
    </w:p>
    <w:p w14:paraId="24BE1277" w14:textId="77777777" w:rsidR="00C567FA" w:rsidRDefault="00C567FA">
      <w:pPr>
        <w:tabs>
          <w:tab w:val="left" w:pos="8610"/>
        </w:tabs>
        <w:spacing w:line="256" w:lineRule="auto"/>
        <w:rPr>
          <w:rFonts w:ascii="Sylfaen" w:eastAsia="Sylfaen" w:hAnsi="Sylfaen" w:cs="Sylfaen"/>
        </w:rPr>
      </w:pPr>
    </w:p>
    <w:p w14:paraId="2AD72ECE" w14:textId="77777777" w:rsidR="00C567FA" w:rsidRDefault="00C567FA">
      <w:pPr>
        <w:tabs>
          <w:tab w:val="left" w:pos="8610"/>
        </w:tabs>
        <w:spacing w:line="256" w:lineRule="auto"/>
        <w:rPr>
          <w:rFonts w:ascii="Sylfaen" w:eastAsia="Sylfaen" w:hAnsi="Sylfaen" w:cs="Sylfaen"/>
        </w:rPr>
      </w:pPr>
    </w:p>
    <w:p w14:paraId="1C2B6AEE" w14:textId="77777777" w:rsidR="00C567FA" w:rsidRDefault="00C567FA">
      <w:pPr>
        <w:tabs>
          <w:tab w:val="left" w:pos="8610"/>
        </w:tabs>
        <w:spacing w:line="256" w:lineRule="auto"/>
        <w:rPr>
          <w:rFonts w:ascii="Sylfaen" w:eastAsia="Sylfaen" w:hAnsi="Sylfaen" w:cs="Sylfaen"/>
        </w:rPr>
      </w:pPr>
    </w:p>
    <w:p w14:paraId="48B1FAFC" w14:textId="77777777" w:rsidR="00C567FA" w:rsidRDefault="00C567FA">
      <w:pPr>
        <w:tabs>
          <w:tab w:val="left" w:pos="8610"/>
        </w:tabs>
        <w:spacing w:line="256" w:lineRule="auto"/>
        <w:rPr>
          <w:rFonts w:ascii="Sylfaen" w:eastAsia="Sylfaen" w:hAnsi="Sylfaen" w:cs="Sylfaen"/>
        </w:rPr>
      </w:pPr>
    </w:p>
    <w:p w14:paraId="6EF67D2C" w14:textId="77777777" w:rsidR="00C567FA" w:rsidRDefault="00C567FA">
      <w:pPr>
        <w:tabs>
          <w:tab w:val="left" w:pos="8610"/>
        </w:tabs>
        <w:spacing w:line="256" w:lineRule="auto"/>
        <w:rPr>
          <w:rFonts w:ascii="Sylfaen" w:eastAsia="Sylfaen" w:hAnsi="Sylfaen" w:cs="Sylfaen"/>
        </w:rPr>
      </w:pPr>
    </w:p>
    <w:p w14:paraId="012CE2D8" w14:textId="77777777" w:rsidR="00C567FA" w:rsidRDefault="00C567FA">
      <w:pPr>
        <w:tabs>
          <w:tab w:val="left" w:pos="8610"/>
        </w:tabs>
        <w:spacing w:line="256" w:lineRule="auto"/>
        <w:rPr>
          <w:rFonts w:ascii="Sylfaen" w:eastAsia="Sylfaen" w:hAnsi="Sylfaen" w:cs="Sylfaen"/>
        </w:rPr>
      </w:pPr>
    </w:p>
    <w:p w14:paraId="320734A3" w14:textId="77777777" w:rsidR="00C567FA" w:rsidRDefault="00C567FA">
      <w:pPr>
        <w:tabs>
          <w:tab w:val="left" w:pos="8610"/>
        </w:tabs>
        <w:spacing w:line="256" w:lineRule="auto"/>
        <w:rPr>
          <w:rFonts w:ascii="Sylfaen" w:eastAsia="Sylfaen" w:hAnsi="Sylfaen" w:cs="Sylfaen"/>
        </w:rPr>
      </w:pPr>
    </w:p>
    <w:p w14:paraId="597B2596" w14:textId="77777777" w:rsidR="00C567FA" w:rsidRDefault="00C567FA">
      <w:pPr>
        <w:tabs>
          <w:tab w:val="left" w:pos="8610"/>
        </w:tabs>
        <w:spacing w:line="256" w:lineRule="auto"/>
        <w:rPr>
          <w:rFonts w:ascii="Sylfaen" w:eastAsia="Sylfaen" w:hAnsi="Sylfaen" w:cs="Sylfaen"/>
        </w:rPr>
      </w:pPr>
    </w:p>
    <w:p w14:paraId="645DBEB3" w14:textId="77777777" w:rsidR="00C567FA" w:rsidRDefault="003E1793">
      <w:pPr>
        <w:tabs>
          <w:tab w:val="left" w:pos="8610"/>
        </w:tabs>
        <w:spacing w:line="256" w:lineRule="auto"/>
        <w:rPr>
          <w:rFonts w:ascii="Sylfaen" w:eastAsia="Sylfaen" w:hAnsi="Sylfaen" w:cs="Sylfaen"/>
        </w:rPr>
      </w:pPr>
      <w:r>
        <w:rPr>
          <w:rFonts w:ascii="Sylfaen" w:eastAsia="Sylfaen" w:hAnsi="Sylfaen" w:cs="Sylfaen"/>
        </w:rPr>
        <w:lastRenderedPageBreak/>
        <w:t>შინაარსი:</w:t>
      </w:r>
      <w:r>
        <w:rPr>
          <w:rFonts w:ascii="Sylfaen" w:eastAsia="Sylfaen" w:hAnsi="Sylfaen" w:cs="Sylfaen"/>
        </w:rPr>
        <w:tab/>
      </w:r>
    </w:p>
    <w:p w14:paraId="7B69BB08" w14:textId="77777777" w:rsidR="00C567FA" w:rsidRDefault="003E1793">
      <w:pPr>
        <w:numPr>
          <w:ilvl w:val="0"/>
          <w:numId w:val="1"/>
        </w:numPr>
        <w:spacing w:line="256" w:lineRule="auto"/>
        <w:ind w:left="720" w:hanging="360"/>
        <w:rPr>
          <w:rFonts w:ascii="Sylfaen" w:eastAsia="Sylfaen" w:hAnsi="Sylfaen" w:cs="Sylfaen"/>
        </w:rPr>
      </w:pPr>
      <w:r>
        <w:rPr>
          <w:rFonts w:ascii="Sylfaen" w:eastAsia="Sylfaen" w:hAnsi="Sylfaen" w:cs="Sylfaen"/>
        </w:rPr>
        <w:t>ზოგადი ინფორმაცია----------------------------------------------------2</w:t>
      </w:r>
    </w:p>
    <w:p w14:paraId="2239123A" w14:textId="37586635" w:rsidR="00C567FA" w:rsidRDefault="003E1793">
      <w:pPr>
        <w:numPr>
          <w:ilvl w:val="0"/>
          <w:numId w:val="1"/>
        </w:numPr>
        <w:spacing w:line="256" w:lineRule="auto"/>
        <w:ind w:left="720" w:hanging="360"/>
        <w:rPr>
          <w:rFonts w:ascii="Sylfaen" w:eastAsia="Sylfaen" w:hAnsi="Sylfaen" w:cs="Sylfaen"/>
        </w:rPr>
      </w:pPr>
      <w:r>
        <w:rPr>
          <w:rFonts w:ascii="Sylfaen" w:eastAsia="Sylfaen" w:hAnsi="Sylfaen" w:cs="Sylfaen"/>
        </w:rPr>
        <w:t>ტექნიკური დასკვნა, -----------------------------------------------------</w:t>
      </w:r>
      <w:r w:rsidR="00675ECB">
        <w:rPr>
          <w:rFonts w:ascii="Sylfaen" w:eastAsia="Sylfaen" w:hAnsi="Sylfaen" w:cs="Sylfaen"/>
          <w:lang w:val="en-US"/>
        </w:rPr>
        <w:t>2</w:t>
      </w:r>
    </w:p>
    <w:p w14:paraId="027CF957" w14:textId="76DDB9EC" w:rsidR="00C567FA" w:rsidRDefault="003E1793">
      <w:pPr>
        <w:numPr>
          <w:ilvl w:val="0"/>
          <w:numId w:val="1"/>
        </w:numPr>
        <w:spacing w:line="256" w:lineRule="auto"/>
        <w:ind w:left="720" w:hanging="360"/>
        <w:rPr>
          <w:rFonts w:ascii="Sylfaen" w:eastAsia="Sylfaen" w:hAnsi="Sylfaen" w:cs="Sylfaen"/>
        </w:rPr>
      </w:pPr>
      <w:r>
        <w:rPr>
          <w:rFonts w:ascii="Sylfaen" w:eastAsia="Sylfaen" w:hAnsi="Sylfaen" w:cs="Sylfaen"/>
        </w:rPr>
        <w:t>ტექნიკური დავალება----------------------------------------------------</w:t>
      </w:r>
      <w:r w:rsidR="00675ECB">
        <w:rPr>
          <w:rFonts w:ascii="Sylfaen" w:eastAsia="Sylfaen" w:hAnsi="Sylfaen" w:cs="Sylfaen"/>
          <w:lang w:val="en-US"/>
        </w:rPr>
        <w:t>2</w:t>
      </w:r>
    </w:p>
    <w:p w14:paraId="0F762FE9" w14:textId="73F6A274" w:rsidR="00C567FA" w:rsidRDefault="003E1793">
      <w:pPr>
        <w:numPr>
          <w:ilvl w:val="0"/>
          <w:numId w:val="1"/>
        </w:numPr>
        <w:spacing w:line="256" w:lineRule="auto"/>
        <w:ind w:left="720" w:hanging="360"/>
        <w:rPr>
          <w:rFonts w:ascii="Sylfaen" w:eastAsia="Sylfaen" w:hAnsi="Sylfaen" w:cs="Sylfaen"/>
        </w:rPr>
      </w:pPr>
      <w:r>
        <w:rPr>
          <w:rFonts w:ascii="Sylfaen" w:eastAsia="Sylfaen" w:hAnsi="Sylfaen" w:cs="Sylfaen"/>
          <w:sz w:val="24"/>
        </w:rPr>
        <w:t>უსაფრთხოების ნორმები</w:t>
      </w:r>
      <w:r>
        <w:rPr>
          <w:rFonts w:ascii="Sylfaen" w:eastAsia="Sylfaen" w:hAnsi="Sylfaen" w:cs="Sylfaen"/>
        </w:rPr>
        <w:t>----------------------------------------------</w:t>
      </w:r>
      <w:r w:rsidR="00675ECB">
        <w:rPr>
          <w:rFonts w:ascii="Sylfaen" w:eastAsia="Sylfaen" w:hAnsi="Sylfaen" w:cs="Sylfaen"/>
          <w:lang w:val="en-US"/>
        </w:rPr>
        <w:t>2</w:t>
      </w:r>
    </w:p>
    <w:p w14:paraId="4418C50E" w14:textId="77777777" w:rsidR="00C567FA" w:rsidRDefault="003E1793">
      <w:pPr>
        <w:numPr>
          <w:ilvl w:val="0"/>
          <w:numId w:val="1"/>
        </w:numPr>
        <w:spacing w:line="256" w:lineRule="auto"/>
        <w:ind w:left="720" w:hanging="360"/>
        <w:rPr>
          <w:rFonts w:ascii="Sylfaen" w:eastAsia="Sylfaen" w:hAnsi="Sylfaen" w:cs="Sylfaen"/>
        </w:rPr>
      </w:pPr>
      <w:r>
        <w:rPr>
          <w:rFonts w:ascii="Sylfaen" w:eastAsia="Sylfaen" w:hAnsi="Sylfaen" w:cs="Sylfaen"/>
        </w:rPr>
        <w:t>განფასება------------------------------------------------------------------3</w:t>
      </w:r>
    </w:p>
    <w:p w14:paraId="054C788A" w14:textId="77777777" w:rsidR="00C567FA" w:rsidRDefault="00C567FA">
      <w:pPr>
        <w:spacing w:line="256" w:lineRule="auto"/>
        <w:ind w:left="990"/>
        <w:rPr>
          <w:rFonts w:ascii="Sylfaen" w:eastAsia="Sylfaen" w:hAnsi="Sylfaen" w:cs="Sylfaen"/>
          <w:b/>
          <w:sz w:val="24"/>
        </w:rPr>
      </w:pPr>
    </w:p>
    <w:p w14:paraId="3F1DE931" w14:textId="77777777" w:rsidR="00C567FA" w:rsidRDefault="00C567FA" w:rsidP="00675ECB">
      <w:pPr>
        <w:spacing w:line="256" w:lineRule="auto"/>
        <w:rPr>
          <w:rFonts w:ascii="Sylfaen" w:eastAsia="Sylfaen" w:hAnsi="Sylfaen" w:cs="Sylfaen"/>
          <w:b/>
          <w:sz w:val="24"/>
        </w:rPr>
      </w:pPr>
    </w:p>
    <w:p w14:paraId="6D1F4DC8" w14:textId="1118AD04" w:rsidR="00C567FA" w:rsidRPr="00675ECB" w:rsidRDefault="003E1793" w:rsidP="00675ECB">
      <w:pPr>
        <w:spacing w:line="256" w:lineRule="auto"/>
        <w:rPr>
          <w:rFonts w:ascii="Sylfaen" w:eastAsia="Sylfaen" w:hAnsi="Sylfaen" w:cs="Sylfaen"/>
          <w:b/>
          <w:sz w:val="24"/>
        </w:rPr>
      </w:pPr>
      <w:r>
        <w:rPr>
          <w:rFonts w:ascii="Sylfaen" w:eastAsia="Sylfaen" w:hAnsi="Sylfaen" w:cs="Sylfaen"/>
          <w:b/>
          <w:sz w:val="24"/>
        </w:rPr>
        <w:t>ზოგადი ინფორმაცია</w:t>
      </w:r>
    </w:p>
    <w:p w14:paraId="64F7D17D" w14:textId="33681AD8" w:rsidR="00C567FA" w:rsidRPr="00675ECB" w:rsidRDefault="003E1793" w:rsidP="00675ECB">
      <w:pPr>
        <w:pStyle w:val="a3"/>
        <w:rPr>
          <w:rFonts w:eastAsia="Sylfaen"/>
        </w:rPr>
      </w:pPr>
      <w:r w:rsidRPr="00675ECB">
        <w:rPr>
          <w:rFonts w:eastAsia="Sylfaen"/>
        </w:rPr>
        <w:t>სავაჭრო ცენტრი „თბილისი მოლის“ შენობა მდებარეობს დავით აღმაშენებლის ხეივნის N 213.</w:t>
      </w:r>
    </w:p>
    <w:p w14:paraId="122C8E8A" w14:textId="44F05B4E" w:rsidR="00C567FA" w:rsidRPr="00675ECB" w:rsidRDefault="003E1793" w:rsidP="00675ECB">
      <w:pPr>
        <w:pStyle w:val="a3"/>
        <w:rPr>
          <w:rFonts w:eastAsia="Sylfaen"/>
        </w:rPr>
      </w:pPr>
      <w:r w:rsidRPr="00675ECB">
        <w:rPr>
          <w:rFonts w:eastAsia="Sylfaen"/>
        </w:rPr>
        <w:t>მოცემული შენობა, შედგება სამი ბლოკისაგან (A, B და C ბლოკებისგან). შენობის ყველა  სართულზე და სახურავზე განლაგებულია ელექტრო გამანაწილებელი ფარები და აგრეგატები.</w:t>
      </w:r>
      <w:r w:rsidR="00E556D7" w:rsidRPr="00675ECB">
        <w:rPr>
          <w:rFonts w:eastAsia="Sylfaen"/>
          <w:lang w:val="ka-GE"/>
        </w:rPr>
        <w:t xml:space="preserve"> </w:t>
      </w:r>
      <w:r w:rsidRPr="00675ECB">
        <w:rPr>
          <w:rFonts w:eastAsia="Sylfaen"/>
        </w:rPr>
        <w:t>მათთვის მოწყობილია დამიწების კონტურები.</w:t>
      </w:r>
    </w:p>
    <w:p w14:paraId="52650DB6" w14:textId="7A7EA3C6" w:rsidR="00C567FA" w:rsidRPr="00675ECB" w:rsidRDefault="0011787B" w:rsidP="00675ECB">
      <w:pPr>
        <w:pStyle w:val="a3"/>
        <w:rPr>
          <w:rFonts w:eastAsia="Sylfaen"/>
        </w:rPr>
      </w:pPr>
      <w:r w:rsidRPr="00675ECB">
        <w:rPr>
          <w:rFonts w:eastAsia="Sylfaen"/>
        </w:rPr>
        <w:t>9</w:t>
      </w:r>
      <w:r w:rsidRPr="00675ECB">
        <w:rPr>
          <w:rFonts w:eastAsia="Sylfaen"/>
          <w:lang w:val="ka-GE"/>
        </w:rPr>
        <w:t xml:space="preserve"> ცალი</w:t>
      </w:r>
      <w:r w:rsidR="003E1793" w:rsidRPr="00675ECB">
        <w:rPr>
          <w:rFonts w:eastAsia="Sylfaen"/>
        </w:rPr>
        <w:t xml:space="preserve"> დამიწების კონტური ემსახურება  მთავარ გამანაწილებელ ფარებს</w:t>
      </w:r>
      <w:r w:rsidRPr="00675ECB">
        <w:rPr>
          <w:rFonts w:eastAsia="Sylfaen"/>
          <w:lang w:val="ka-GE"/>
        </w:rPr>
        <w:t xml:space="preserve"> და </w:t>
      </w:r>
      <w:r w:rsidR="0015275A" w:rsidRPr="00675ECB">
        <w:rPr>
          <w:rFonts w:eastAsia="Sylfaen"/>
        </w:rPr>
        <w:t xml:space="preserve"> 5</w:t>
      </w:r>
      <w:r w:rsidR="003E1793" w:rsidRPr="00675ECB">
        <w:rPr>
          <w:rFonts w:eastAsia="Sylfaen"/>
        </w:rPr>
        <w:t xml:space="preserve"> მაღალი ძაბვის სატრანსფორმატოროებს</w:t>
      </w:r>
      <w:r w:rsidRPr="00675ECB">
        <w:rPr>
          <w:rFonts w:eastAsia="Sylfaen"/>
          <w:lang w:val="ka-GE"/>
        </w:rPr>
        <w:t>.</w:t>
      </w:r>
      <w:r w:rsidR="000A7D86" w:rsidRPr="00675ECB">
        <w:rPr>
          <w:rFonts w:eastAsia="Sylfaen"/>
          <w:lang w:val="ka-GE"/>
        </w:rPr>
        <w:t xml:space="preserve"> 1</w:t>
      </w:r>
      <w:r w:rsidRPr="00675ECB">
        <w:rPr>
          <w:rFonts w:eastAsia="Sylfaen"/>
          <w:lang w:val="ka-GE"/>
        </w:rPr>
        <w:t>ცალი</w:t>
      </w:r>
      <w:r w:rsidR="000A7D86" w:rsidRPr="00675ECB">
        <w:rPr>
          <w:rFonts w:eastAsia="Sylfaen"/>
          <w:lang w:val="ka-GE"/>
        </w:rPr>
        <w:t xml:space="preserve"> სახანძრო </w:t>
      </w:r>
      <w:r w:rsidR="0067300E" w:rsidRPr="00675ECB">
        <w:rPr>
          <w:rFonts w:eastAsia="Sylfaen"/>
          <w:lang w:val="ka-GE"/>
        </w:rPr>
        <w:t>მაუწყებლობა</w:t>
      </w:r>
      <w:r w:rsidR="000A7D86" w:rsidRPr="00675ECB">
        <w:rPr>
          <w:rFonts w:eastAsia="Sylfaen"/>
          <w:lang w:val="ka-GE"/>
        </w:rPr>
        <w:t xml:space="preserve">ს და </w:t>
      </w:r>
      <w:r w:rsidR="0067300E" w:rsidRPr="00675ECB">
        <w:rPr>
          <w:rFonts w:eastAsia="Sylfaen"/>
          <w:lang w:val="ka-GE"/>
        </w:rPr>
        <w:t>სიგნალიზაცია</w:t>
      </w:r>
      <w:r w:rsidR="000A7D86" w:rsidRPr="00675ECB">
        <w:rPr>
          <w:rFonts w:eastAsia="Sylfaen"/>
          <w:lang w:val="ka-GE"/>
        </w:rPr>
        <w:t xml:space="preserve">ს </w:t>
      </w:r>
      <w:r w:rsidR="00E556D7" w:rsidRPr="00675ECB">
        <w:rPr>
          <w:rFonts w:eastAsia="Sylfaen"/>
        </w:rPr>
        <w:t xml:space="preserve">და 2 ცალი დამიწების კონტური </w:t>
      </w:r>
      <w:r w:rsidR="002E0C78" w:rsidRPr="00675ECB">
        <w:rPr>
          <w:rFonts w:eastAsia="Sylfaen"/>
        </w:rPr>
        <w:t>საგენერატოროს</w:t>
      </w:r>
      <w:r w:rsidR="00E556D7" w:rsidRPr="00675ECB">
        <w:rPr>
          <w:rFonts w:eastAsia="Sylfaen"/>
          <w:lang w:val="ka-GE"/>
        </w:rPr>
        <w:t>,</w:t>
      </w:r>
      <w:r w:rsidR="00E556D7" w:rsidRPr="00675ECB">
        <w:rPr>
          <w:rFonts w:eastAsia="Sylfaen"/>
        </w:rPr>
        <w:t xml:space="preserve"> </w:t>
      </w:r>
      <w:r w:rsidR="003E1793" w:rsidRPr="00675ECB">
        <w:rPr>
          <w:rFonts w:eastAsia="Sylfaen"/>
        </w:rPr>
        <w:t xml:space="preserve">ასევე გასაზომია მეხამრიდის კონტური რომელის </w:t>
      </w:r>
      <w:r w:rsidR="00A67E6C" w:rsidRPr="00675ECB">
        <w:rPr>
          <w:rFonts w:eastAsia="Sylfaen"/>
        </w:rPr>
        <w:t xml:space="preserve"> სავაჭრო ცენტრი</w:t>
      </w:r>
      <w:r w:rsidR="00A67E6C" w:rsidRPr="00675ECB">
        <w:rPr>
          <w:rFonts w:eastAsia="Sylfaen"/>
          <w:lang w:val="ka-GE"/>
        </w:rPr>
        <w:t>ს</w:t>
      </w:r>
      <w:r w:rsidR="00A67E6C" w:rsidRPr="00675ECB">
        <w:rPr>
          <w:rFonts w:eastAsia="Sylfaen"/>
        </w:rPr>
        <w:t xml:space="preserve"> </w:t>
      </w:r>
      <w:r w:rsidR="003E1793" w:rsidRPr="00675ECB">
        <w:rPr>
          <w:rFonts w:eastAsia="Sylfaen"/>
        </w:rPr>
        <w:t xml:space="preserve"> შენობის გარშემო მრავალი ელექტროდით არის შესრულებული,</w:t>
      </w:r>
      <w:r w:rsidR="00A67E6C" w:rsidRPr="00675ECB">
        <w:rPr>
          <w:rFonts w:eastAsia="Sylfaen"/>
          <w:lang w:val="ka-GE"/>
        </w:rPr>
        <w:t xml:space="preserve"> </w:t>
      </w:r>
      <w:r w:rsidR="003E1793" w:rsidRPr="00675ECB">
        <w:rPr>
          <w:rFonts w:eastAsia="Sylfaen"/>
        </w:rPr>
        <w:t xml:space="preserve">რომელიც შემდგომ </w:t>
      </w:r>
      <w:r w:rsidR="0067300E" w:rsidRPr="00675ECB">
        <w:rPr>
          <w:rFonts w:eastAsia="Sylfaen"/>
          <w:lang w:val="ka-GE"/>
        </w:rPr>
        <w:t xml:space="preserve">გალვანიზირებული სალტის საშუალებით </w:t>
      </w:r>
      <w:r w:rsidR="003E1793" w:rsidRPr="00675ECB">
        <w:rPr>
          <w:rFonts w:eastAsia="Sylfaen"/>
        </w:rPr>
        <w:t>მიემართება კედელზე და შენობის უმაღლეს</w:t>
      </w:r>
      <w:r w:rsidR="0067300E" w:rsidRPr="00675ECB">
        <w:rPr>
          <w:rFonts w:eastAsia="Sylfaen"/>
          <w:lang w:val="ka-GE"/>
        </w:rPr>
        <w:t xml:space="preserve"> ორ</w:t>
      </w:r>
      <w:r w:rsidR="003E1793" w:rsidRPr="00675ECB">
        <w:rPr>
          <w:rFonts w:eastAsia="Sylfaen"/>
        </w:rPr>
        <w:t xml:space="preserve"> წერტილზეა დასრულებული მიმღები ელექტროდით.</w:t>
      </w:r>
      <w:r w:rsidR="00E556D7" w:rsidRPr="00675ECB">
        <w:rPr>
          <w:rFonts w:eastAsia="Sylfaen"/>
          <w:lang w:val="ka-GE"/>
        </w:rPr>
        <w:t xml:space="preserve"> </w:t>
      </w:r>
      <w:r w:rsidR="003E1793" w:rsidRPr="00675ECB">
        <w:rPr>
          <w:rFonts w:eastAsia="Sylfaen"/>
        </w:rPr>
        <w:t>არსებობს  მეხამრიდის</w:t>
      </w:r>
      <w:r w:rsidR="0015275A" w:rsidRPr="00675ECB">
        <w:rPr>
          <w:rFonts w:eastAsia="Sylfaen"/>
        </w:rPr>
        <w:t xml:space="preserve"> 4</w:t>
      </w:r>
      <w:r w:rsidR="00E556D7" w:rsidRPr="00675ECB">
        <w:rPr>
          <w:rFonts w:eastAsia="Sylfaen"/>
          <w:lang w:val="ka-GE"/>
        </w:rPr>
        <w:t xml:space="preserve"> ცალი</w:t>
      </w:r>
      <w:r w:rsidR="003E1793" w:rsidRPr="00675ECB">
        <w:rPr>
          <w:rFonts w:eastAsia="Sylfaen"/>
        </w:rPr>
        <w:t xml:space="preserve"> დამოუკიდებელი კონტური საგენერატოროების</w:t>
      </w:r>
      <w:r w:rsidR="00E556D7" w:rsidRPr="00675ECB">
        <w:rPr>
          <w:rFonts w:eastAsia="Sylfaen"/>
          <w:lang w:val="ka-GE"/>
        </w:rPr>
        <w:t>ა</w:t>
      </w:r>
      <w:r w:rsidR="003E1793" w:rsidRPr="00675ECB">
        <w:rPr>
          <w:rFonts w:eastAsia="Sylfaen"/>
        </w:rPr>
        <w:t>თვის</w:t>
      </w:r>
      <w:r w:rsidR="00A67E6C" w:rsidRPr="00675ECB">
        <w:rPr>
          <w:rFonts w:eastAsia="Sylfaen"/>
          <w:lang w:val="ka-GE"/>
        </w:rPr>
        <w:t>.</w:t>
      </w:r>
      <w:r w:rsidR="00E556D7" w:rsidRPr="00675ECB">
        <w:rPr>
          <w:rFonts w:eastAsia="Sylfaen"/>
        </w:rPr>
        <w:t xml:space="preserve"> </w:t>
      </w:r>
    </w:p>
    <w:p w14:paraId="09CBE732" w14:textId="77777777" w:rsidR="000A7D86" w:rsidRDefault="003E1793" w:rsidP="00E556D7">
      <w:pPr>
        <w:spacing w:line="256" w:lineRule="auto"/>
        <w:rPr>
          <w:rFonts w:ascii="Sylfaen" w:eastAsia="Sylfaen" w:hAnsi="Sylfaen" w:cs="Sylfaen"/>
        </w:rPr>
      </w:pPr>
      <w:r>
        <w:rPr>
          <w:rFonts w:ascii="Sylfaen" w:eastAsia="Sylfaen" w:hAnsi="Sylfaen" w:cs="Sylfaen"/>
        </w:rPr>
        <w:t xml:space="preserve">   </w:t>
      </w:r>
    </w:p>
    <w:p w14:paraId="208DB9B3" w14:textId="77777777" w:rsidR="00C567FA" w:rsidRDefault="003E1793" w:rsidP="00675ECB">
      <w:pPr>
        <w:spacing w:line="256" w:lineRule="auto"/>
        <w:rPr>
          <w:rFonts w:ascii="Sylfaen" w:eastAsia="Sylfaen" w:hAnsi="Sylfaen" w:cs="Sylfaen"/>
          <w:b/>
          <w:sz w:val="24"/>
        </w:rPr>
      </w:pPr>
      <w:r>
        <w:rPr>
          <w:rFonts w:ascii="Sylfaen" w:eastAsia="Sylfaen" w:hAnsi="Sylfaen" w:cs="Sylfaen"/>
          <w:b/>
          <w:sz w:val="24"/>
        </w:rPr>
        <w:t xml:space="preserve">ტექნიკური დასკვნა </w:t>
      </w:r>
    </w:p>
    <w:p w14:paraId="7819CDEF" w14:textId="77777777" w:rsidR="00C567FA" w:rsidRDefault="003E1793">
      <w:pPr>
        <w:spacing w:line="256" w:lineRule="auto"/>
        <w:ind w:left="720"/>
        <w:rPr>
          <w:rFonts w:ascii="Sylfaen" w:eastAsia="Sylfaen" w:hAnsi="Sylfaen" w:cs="Sylfaen"/>
        </w:rPr>
      </w:pPr>
      <w:r>
        <w:rPr>
          <w:rFonts w:ascii="Sylfaen" w:eastAsia="Sylfaen" w:hAnsi="Sylfaen" w:cs="Sylfaen"/>
        </w:rPr>
        <w:t xml:space="preserve"> გამოკვლევის საგანს წარმოადგენს თბილისი მოლის  ყველა დამიწების და მეხამრიდის კონტურის გაზომვა. </w:t>
      </w:r>
    </w:p>
    <w:p w14:paraId="10FE35B9" w14:textId="77777777" w:rsidR="00C567FA" w:rsidRDefault="00C567FA">
      <w:pPr>
        <w:spacing w:line="256" w:lineRule="auto"/>
        <w:rPr>
          <w:rFonts w:ascii="Sylfaen" w:eastAsia="Sylfaen" w:hAnsi="Sylfaen" w:cs="Sylfaen"/>
        </w:rPr>
      </w:pPr>
    </w:p>
    <w:p w14:paraId="035FC344" w14:textId="77777777" w:rsidR="00C567FA" w:rsidRDefault="003E1793" w:rsidP="00675ECB">
      <w:pPr>
        <w:spacing w:line="256" w:lineRule="auto"/>
        <w:rPr>
          <w:rFonts w:ascii="Sylfaen" w:eastAsia="Sylfaen" w:hAnsi="Sylfaen" w:cs="Sylfaen"/>
          <w:sz w:val="24"/>
        </w:rPr>
      </w:pPr>
      <w:r>
        <w:rPr>
          <w:rFonts w:ascii="Sylfaen" w:eastAsia="Sylfaen" w:hAnsi="Sylfaen" w:cs="Sylfaen"/>
          <w:b/>
          <w:sz w:val="24"/>
        </w:rPr>
        <w:t>ტექნიკური დავალება</w:t>
      </w:r>
    </w:p>
    <w:p w14:paraId="0BD2BF01" w14:textId="77777777" w:rsidR="0067300E" w:rsidRPr="00675ECB" w:rsidRDefault="003E1793" w:rsidP="00675ECB">
      <w:pPr>
        <w:spacing w:after="0" w:line="240" w:lineRule="auto"/>
        <w:ind w:left="720"/>
        <w:rPr>
          <w:rFonts w:ascii="Sylfaen" w:eastAsia="Sylfaen" w:hAnsi="Sylfaen" w:cs="Sylfaen"/>
        </w:rPr>
      </w:pPr>
      <w:r w:rsidRPr="00675ECB">
        <w:rPr>
          <w:rFonts w:ascii="Sylfaen" w:eastAsia="Sylfaen" w:hAnsi="Sylfaen" w:cs="Sylfaen"/>
          <w:sz w:val="24"/>
        </w:rPr>
        <w:t xml:space="preserve">ჩატარდეს </w:t>
      </w:r>
      <w:r w:rsidRPr="00675ECB">
        <w:rPr>
          <w:rFonts w:ascii="Sylfaen" w:eastAsia="Sylfaen" w:hAnsi="Sylfaen" w:cs="Sylfaen"/>
        </w:rPr>
        <w:t>თბილისი მოლის  ყველა დამიწების და მეხამრიდის კონტურის გაზომვა</w:t>
      </w:r>
    </w:p>
    <w:p w14:paraId="2EF63ECA" w14:textId="77777777" w:rsidR="00C567FA" w:rsidRDefault="003D7E1A" w:rsidP="003D7E1A">
      <w:pPr>
        <w:spacing w:after="0" w:line="240" w:lineRule="auto"/>
        <w:ind w:left="720"/>
        <w:rPr>
          <w:rFonts w:ascii="Sylfaen" w:eastAsia="Sylfaen" w:hAnsi="Sylfaen" w:cs="Sylfaen"/>
        </w:rPr>
      </w:pPr>
      <w:r>
        <w:rPr>
          <w:rFonts w:ascii="Sylfaen" w:hAnsi="Sylfaen"/>
          <w:lang w:val="ka-GE"/>
        </w:rPr>
        <w:t>გაზომვების შედეგად მიღებული მახასიათებლები საჭიროა დადასტურდეს შესაბამისი ოქმებით.</w:t>
      </w:r>
    </w:p>
    <w:p w14:paraId="37D3926A" w14:textId="77777777" w:rsidR="0067300E" w:rsidRDefault="0067300E" w:rsidP="003D7E1A">
      <w:pPr>
        <w:spacing w:after="0" w:line="240" w:lineRule="auto"/>
        <w:ind w:left="720"/>
        <w:rPr>
          <w:rFonts w:ascii="Sylfaen" w:eastAsia="Sylfaen" w:hAnsi="Sylfaen" w:cs="Sylfaen"/>
          <w:lang w:val="ka-GE"/>
        </w:rPr>
      </w:pPr>
      <w:r>
        <w:rPr>
          <w:rFonts w:ascii="Sylfaen" w:eastAsia="Sylfaen" w:hAnsi="Sylfaen" w:cs="Sylfaen"/>
          <w:lang w:val="ka-GE"/>
        </w:rPr>
        <w:t>საჭიროა გაზომვების დროს მოეწყოს</w:t>
      </w:r>
      <w:r>
        <w:rPr>
          <w:rFonts w:ascii="Sylfaen" w:eastAsia="Sylfaen" w:hAnsi="Sylfaen" w:cs="Sylfaen"/>
        </w:rPr>
        <w:t xml:space="preserve"> </w:t>
      </w:r>
      <w:r>
        <w:rPr>
          <w:rFonts w:ascii="Sylfaen" w:eastAsia="Sylfaen" w:hAnsi="Sylfaen" w:cs="Sylfaen"/>
          <w:lang w:val="ka-GE"/>
        </w:rPr>
        <w:t>დროებითი კონტური ჩართული ელექტროდანადგარებისათვის.</w:t>
      </w:r>
    </w:p>
    <w:p w14:paraId="4AA4CDD7" w14:textId="77777777" w:rsidR="00C567FA" w:rsidRDefault="00C567FA">
      <w:pPr>
        <w:spacing w:line="256" w:lineRule="auto"/>
        <w:ind w:left="720"/>
        <w:rPr>
          <w:rFonts w:ascii="Sylfaen" w:eastAsia="Sylfaen" w:hAnsi="Sylfaen" w:cs="Sylfaen"/>
        </w:rPr>
      </w:pPr>
    </w:p>
    <w:p w14:paraId="2F798913" w14:textId="77777777" w:rsidR="00C567FA" w:rsidRDefault="003E1793" w:rsidP="00675ECB">
      <w:pPr>
        <w:spacing w:line="256" w:lineRule="auto"/>
        <w:rPr>
          <w:rFonts w:ascii="Sylfaen" w:eastAsia="Sylfaen" w:hAnsi="Sylfaen" w:cs="Sylfaen"/>
          <w:b/>
          <w:sz w:val="24"/>
        </w:rPr>
      </w:pPr>
      <w:r>
        <w:rPr>
          <w:rFonts w:ascii="Sylfaen" w:eastAsia="Sylfaen" w:hAnsi="Sylfaen" w:cs="Sylfaen"/>
          <w:b/>
          <w:sz w:val="24"/>
        </w:rPr>
        <w:t>უსაფრთხოების ნორმები</w:t>
      </w:r>
    </w:p>
    <w:p w14:paraId="648C5AD1" w14:textId="5B61E22D" w:rsidR="00C567FA" w:rsidRPr="00675ECB" w:rsidRDefault="003E1793" w:rsidP="00675ECB">
      <w:pPr>
        <w:pStyle w:val="a3"/>
        <w:spacing w:line="256" w:lineRule="auto"/>
        <w:rPr>
          <w:rFonts w:ascii="Sylfaen" w:eastAsia="Sylfaen" w:hAnsi="Sylfaen" w:cs="Sylfaen"/>
        </w:rPr>
      </w:pPr>
      <w:r w:rsidRPr="00675ECB">
        <w:rPr>
          <w:rFonts w:ascii="Sylfaen" w:eastAsia="Sylfaen" w:hAnsi="Sylfaen" w:cs="Sylfaen"/>
        </w:rPr>
        <w:t>ყველა სამუშაო, რომელიც იწარმოებს მოლში და მის გარშემო ტერიტორიაზე უნდა აკმაყოფილებდეს შრომის და პირადი უსაფრთხოების ნორმებს.</w:t>
      </w:r>
    </w:p>
    <w:p w14:paraId="7784F79D" w14:textId="77777777" w:rsidR="00C567FA" w:rsidRPr="00675ECB" w:rsidRDefault="003E1793" w:rsidP="00675ECB">
      <w:pPr>
        <w:pStyle w:val="a3"/>
        <w:spacing w:line="256" w:lineRule="auto"/>
        <w:rPr>
          <w:rFonts w:ascii="Sylfaen" w:eastAsia="Sylfaen" w:hAnsi="Sylfaen" w:cs="Sylfaen"/>
        </w:rPr>
      </w:pPr>
      <w:r w:rsidRPr="00675ECB">
        <w:rPr>
          <w:rFonts w:ascii="Sylfaen" w:eastAsia="Sylfaen" w:hAnsi="Sylfaen" w:cs="Sylfaen"/>
        </w:rPr>
        <w:t>სამუშაოთა დაწყების წინ მოლის უსაფრთხოების მენეჯერი კონტრაქტორების შემადგენლობას გააცნობს უსაფრთხოების ნორმებს.</w:t>
      </w:r>
    </w:p>
    <w:p w14:paraId="431C2D42" w14:textId="05AD6E41" w:rsidR="00C567FA" w:rsidRDefault="003E1793">
      <w:pPr>
        <w:spacing w:line="256" w:lineRule="auto"/>
        <w:ind w:left="720"/>
        <w:rPr>
          <w:rFonts w:ascii="Sylfaen" w:eastAsia="Sylfaen" w:hAnsi="Sylfaen" w:cs="Sylfaen"/>
        </w:rPr>
      </w:pPr>
      <w:r>
        <w:rPr>
          <w:rFonts w:ascii="Sylfaen" w:eastAsia="Sylfaen" w:hAnsi="Sylfaen" w:cs="Sylfaen"/>
        </w:rPr>
        <w:lastRenderedPageBreak/>
        <w:t>სამუშაოთა წარმოება დაშვებული იქნება მხოლოდ იმ შემთხვევაში როცა იქნება ხელმოწერილი დოკუმენტი, მომუშავე პერსონალისა და მოლის უსაფრთხოების მენეჯერის მიერ.</w:t>
      </w:r>
    </w:p>
    <w:p w14:paraId="2B01141F" w14:textId="77777777" w:rsidR="00C567FA" w:rsidRDefault="00C567FA">
      <w:pPr>
        <w:spacing w:line="256" w:lineRule="auto"/>
        <w:ind w:left="990"/>
        <w:rPr>
          <w:rFonts w:ascii="Sylfaen" w:eastAsia="Sylfaen" w:hAnsi="Sylfaen" w:cs="Sylfaen"/>
          <w:sz w:val="24"/>
        </w:rPr>
      </w:pPr>
    </w:p>
    <w:p w14:paraId="636DA640" w14:textId="77777777" w:rsidR="00C567FA" w:rsidRDefault="00C567FA">
      <w:pPr>
        <w:spacing w:line="256" w:lineRule="auto"/>
        <w:ind w:left="990"/>
        <w:rPr>
          <w:rFonts w:ascii="Sylfaen" w:eastAsia="Sylfaen" w:hAnsi="Sylfaen" w:cs="Sylfaen"/>
          <w:sz w:val="24"/>
        </w:rPr>
      </w:pPr>
    </w:p>
    <w:p w14:paraId="008FDFE9" w14:textId="77777777" w:rsidR="00C567FA" w:rsidRDefault="003E1793" w:rsidP="00675ECB">
      <w:pPr>
        <w:spacing w:line="256" w:lineRule="auto"/>
        <w:rPr>
          <w:rFonts w:ascii="Sylfaen" w:eastAsia="Sylfaen" w:hAnsi="Sylfaen" w:cs="Sylfaen"/>
        </w:rPr>
      </w:pPr>
      <w:r>
        <w:rPr>
          <w:rFonts w:ascii="Sylfaen" w:eastAsia="Sylfaen" w:hAnsi="Sylfaen" w:cs="Sylfaen"/>
          <w:b/>
          <w:sz w:val="24"/>
        </w:rPr>
        <w:t>განფასება</w:t>
      </w:r>
    </w:p>
    <w:p w14:paraId="2A8DAE62" w14:textId="2FF700A7" w:rsidR="00C567FA" w:rsidRPr="00675ECB" w:rsidRDefault="003E1793" w:rsidP="00675ECB">
      <w:pPr>
        <w:pStyle w:val="a3"/>
        <w:spacing w:line="256" w:lineRule="auto"/>
        <w:rPr>
          <w:rFonts w:ascii="Sylfaen" w:eastAsia="Sylfaen" w:hAnsi="Sylfaen" w:cs="Sylfaen"/>
        </w:rPr>
      </w:pPr>
      <w:r w:rsidRPr="00675ECB">
        <w:rPr>
          <w:rFonts w:ascii="Sylfaen" w:eastAsia="Sylfaen" w:hAnsi="Sylfaen" w:cs="Sylfaen"/>
        </w:rPr>
        <w:t>წარმოდგენილ განფასებაში უნდა იყოს მითითებული ყველა სახის დანახარჯი.</w:t>
      </w:r>
    </w:p>
    <w:sectPr w:rsidR="00C567FA" w:rsidRPr="00675ECB" w:rsidSect="00E556D7">
      <w:pgSz w:w="11906" w:h="16838"/>
      <w:pgMar w:top="993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41D47"/>
    <w:multiLevelType w:val="multilevel"/>
    <w:tmpl w:val="C82826B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06C6DD6"/>
    <w:multiLevelType w:val="hybridMultilevel"/>
    <w:tmpl w:val="D34ECD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DF424B"/>
    <w:multiLevelType w:val="multilevel"/>
    <w:tmpl w:val="E27E927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4031926"/>
    <w:multiLevelType w:val="multilevel"/>
    <w:tmpl w:val="04EADA7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96B788D"/>
    <w:multiLevelType w:val="hybridMultilevel"/>
    <w:tmpl w:val="35D6A3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D36F60"/>
    <w:multiLevelType w:val="multilevel"/>
    <w:tmpl w:val="F450257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0D971263"/>
    <w:multiLevelType w:val="hybridMultilevel"/>
    <w:tmpl w:val="028881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191D1F"/>
    <w:multiLevelType w:val="multilevel"/>
    <w:tmpl w:val="CC16E5D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16394600"/>
    <w:multiLevelType w:val="hybridMultilevel"/>
    <w:tmpl w:val="5EB82D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E880759"/>
    <w:multiLevelType w:val="hybridMultilevel"/>
    <w:tmpl w:val="37E266E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1F4257C4"/>
    <w:multiLevelType w:val="hybridMultilevel"/>
    <w:tmpl w:val="66FEA7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320D84"/>
    <w:multiLevelType w:val="hybridMultilevel"/>
    <w:tmpl w:val="7A6875C2"/>
    <w:lvl w:ilvl="0" w:tplc="0419000F">
      <w:start w:val="1"/>
      <w:numFmt w:val="decimal"/>
      <w:lvlText w:val="%1."/>
      <w:lvlJc w:val="left"/>
      <w:pPr>
        <w:ind w:left="1710" w:hanging="360"/>
      </w:pPr>
    </w:lvl>
    <w:lvl w:ilvl="1" w:tplc="04190019" w:tentative="1">
      <w:start w:val="1"/>
      <w:numFmt w:val="lowerLetter"/>
      <w:lvlText w:val="%2."/>
      <w:lvlJc w:val="left"/>
      <w:pPr>
        <w:ind w:left="2430" w:hanging="360"/>
      </w:pPr>
    </w:lvl>
    <w:lvl w:ilvl="2" w:tplc="0419001B" w:tentative="1">
      <w:start w:val="1"/>
      <w:numFmt w:val="lowerRoman"/>
      <w:lvlText w:val="%3."/>
      <w:lvlJc w:val="right"/>
      <w:pPr>
        <w:ind w:left="3150" w:hanging="180"/>
      </w:pPr>
    </w:lvl>
    <w:lvl w:ilvl="3" w:tplc="0419000F" w:tentative="1">
      <w:start w:val="1"/>
      <w:numFmt w:val="decimal"/>
      <w:lvlText w:val="%4."/>
      <w:lvlJc w:val="left"/>
      <w:pPr>
        <w:ind w:left="3870" w:hanging="360"/>
      </w:pPr>
    </w:lvl>
    <w:lvl w:ilvl="4" w:tplc="04190019" w:tentative="1">
      <w:start w:val="1"/>
      <w:numFmt w:val="lowerLetter"/>
      <w:lvlText w:val="%5."/>
      <w:lvlJc w:val="left"/>
      <w:pPr>
        <w:ind w:left="4590" w:hanging="360"/>
      </w:pPr>
    </w:lvl>
    <w:lvl w:ilvl="5" w:tplc="0419001B" w:tentative="1">
      <w:start w:val="1"/>
      <w:numFmt w:val="lowerRoman"/>
      <w:lvlText w:val="%6."/>
      <w:lvlJc w:val="right"/>
      <w:pPr>
        <w:ind w:left="5310" w:hanging="180"/>
      </w:pPr>
    </w:lvl>
    <w:lvl w:ilvl="6" w:tplc="0419000F" w:tentative="1">
      <w:start w:val="1"/>
      <w:numFmt w:val="decimal"/>
      <w:lvlText w:val="%7."/>
      <w:lvlJc w:val="left"/>
      <w:pPr>
        <w:ind w:left="6030" w:hanging="360"/>
      </w:pPr>
    </w:lvl>
    <w:lvl w:ilvl="7" w:tplc="04190019" w:tentative="1">
      <w:start w:val="1"/>
      <w:numFmt w:val="lowerLetter"/>
      <w:lvlText w:val="%8."/>
      <w:lvlJc w:val="left"/>
      <w:pPr>
        <w:ind w:left="6750" w:hanging="360"/>
      </w:pPr>
    </w:lvl>
    <w:lvl w:ilvl="8" w:tplc="041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12" w15:restartNumberingAfterBreak="0">
    <w:nsid w:val="31E019BB"/>
    <w:multiLevelType w:val="hybridMultilevel"/>
    <w:tmpl w:val="9ACC33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9CD3E61"/>
    <w:multiLevelType w:val="hybridMultilevel"/>
    <w:tmpl w:val="8688842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3FF84326"/>
    <w:multiLevelType w:val="hybridMultilevel"/>
    <w:tmpl w:val="A0C29CAA"/>
    <w:lvl w:ilvl="0" w:tplc="04190001">
      <w:start w:val="1"/>
      <w:numFmt w:val="bullet"/>
      <w:lvlText w:val=""/>
      <w:lvlJc w:val="left"/>
      <w:pPr>
        <w:ind w:left="171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15" w15:restartNumberingAfterBreak="0">
    <w:nsid w:val="402B6702"/>
    <w:multiLevelType w:val="hybridMultilevel"/>
    <w:tmpl w:val="07C2F9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2F56F2D"/>
    <w:multiLevelType w:val="hybridMultilevel"/>
    <w:tmpl w:val="A5AE8D80"/>
    <w:lvl w:ilvl="0" w:tplc="0419000F">
      <w:start w:val="1"/>
      <w:numFmt w:val="decimal"/>
      <w:lvlText w:val="%1."/>
      <w:lvlJc w:val="left"/>
      <w:pPr>
        <w:ind w:left="1710" w:hanging="360"/>
      </w:pPr>
    </w:lvl>
    <w:lvl w:ilvl="1" w:tplc="04190019" w:tentative="1">
      <w:start w:val="1"/>
      <w:numFmt w:val="lowerLetter"/>
      <w:lvlText w:val="%2."/>
      <w:lvlJc w:val="left"/>
      <w:pPr>
        <w:ind w:left="2430" w:hanging="360"/>
      </w:pPr>
    </w:lvl>
    <w:lvl w:ilvl="2" w:tplc="0419001B" w:tentative="1">
      <w:start w:val="1"/>
      <w:numFmt w:val="lowerRoman"/>
      <w:lvlText w:val="%3."/>
      <w:lvlJc w:val="right"/>
      <w:pPr>
        <w:ind w:left="3150" w:hanging="180"/>
      </w:pPr>
    </w:lvl>
    <w:lvl w:ilvl="3" w:tplc="0419000F" w:tentative="1">
      <w:start w:val="1"/>
      <w:numFmt w:val="decimal"/>
      <w:lvlText w:val="%4."/>
      <w:lvlJc w:val="left"/>
      <w:pPr>
        <w:ind w:left="3870" w:hanging="360"/>
      </w:pPr>
    </w:lvl>
    <w:lvl w:ilvl="4" w:tplc="04190019" w:tentative="1">
      <w:start w:val="1"/>
      <w:numFmt w:val="lowerLetter"/>
      <w:lvlText w:val="%5."/>
      <w:lvlJc w:val="left"/>
      <w:pPr>
        <w:ind w:left="4590" w:hanging="360"/>
      </w:pPr>
    </w:lvl>
    <w:lvl w:ilvl="5" w:tplc="0419001B" w:tentative="1">
      <w:start w:val="1"/>
      <w:numFmt w:val="lowerRoman"/>
      <w:lvlText w:val="%6."/>
      <w:lvlJc w:val="right"/>
      <w:pPr>
        <w:ind w:left="5310" w:hanging="180"/>
      </w:pPr>
    </w:lvl>
    <w:lvl w:ilvl="6" w:tplc="0419000F" w:tentative="1">
      <w:start w:val="1"/>
      <w:numFmt w:val="decimal"/>
      <w:lvlText w:val="%7."/>
      <w:lvlJc w:val="left"/>
      <w:pPr>
        <w:ind w:left="6030" w:hanging="360"/>
      </w:pPr>
    </w:lvl>
    <w:lvl w:ilvl="7" w:tplc="04190019" w:tentative="1">
      <w:start w:val="1"/>
      <w:numFmt w:val="lowerLetter"/>
      <w:lvlText w:val="%8."/>
      <w:lvlJc w:val="left"/>
      <w:pPr>
        <w:ind w:left="6750" w:hanging="360"/>
      </w:pPr>
    </w:lvl>
    <w:lvl w:ilvl="8" w:tplc="041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17" w15:restartNumberingAfterBreak="0">
    <w:nsid w:val="464B6238"/>
    <w:multiLevelType w:val="hybridMultilevel"/>
    <w:tmpl w:val="AF66905C"/>
    <w:lvl w:ilvl="0" w:tplc="04190001">
      <w:start w:val="1"/>
      <w:numFmt w:val="bullet"/>
      <w:lvlText w:val=""/>
      <w:lvlJc w:val="left"/>
      <w:pPr>
        <w:ind w:left="171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18" w15:restartNumberingAfterBreak="0">
    <w:nsid w:val="637D0669"/>
    <w:multiLevelType w:val="hybridMultilevel"/>
    <w:tmpl w:val="400A2EE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696A5810"/>
    <w:multiLevelType w:val="hybridMultilevel"/>
    <w:tmpl w:val="440001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9DD0687"/>
    <w:multiLevelType w:val="hybridMultilevel"/>
    <w:tmpl w:val="3642E3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0582DE5"/>
    <w:multiLevelType w:val="multilevel"/>
    <w:tmpl w:val="AE3262D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76EE57D0"/>
    <w:multiLevelType w:val="hybridMultilevel"/>
    <w:tmpl w:val="420C4B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5"/>
  </w:num>
  <w:num w:numId="3">
    <w:abstractNumId w:val="2"/>
  </w:num>
  <w:num w:numId="4">
    <w:abstractNumId w:val="0"/>
  </w:num>
  <w:num w:numId="5">
    <w:abstractNumId w:val="7"/>
  </w:num>
  <w:num w:numId="6">
    <w:abstractNumId w:val="3"/>
  </w:num>
  <w:num w:numId="7">
    <w:abstractNumId w:val="22"/>
  </w:num>
  <w:num w:numId="8">
    <w:abstractNumId w:val="6"/>
  </w:num>
  <w:num w:numId="9">
    <w:abstractNumId w:val="10"/>
  </w:num>
  <w:num w:numId="10">
    <w:abstractNumId w:val="1"/>
  </w:num>
  <w:num w:numId="11">
    <w:abstractNumId w:val="15"/>
  </w:num>
  <w:num w:numId="12">
    <w:abstractNumId w:val="20"/>
  </w:num>
  <w:num w:numId="13">
    <w:abstractNumId w:val="4"/>
  </w:num>
  <w:num w:numId="14">
    <w:abstractNumId w:val="16"/>
  </w:num>
  <w:num w:numId="15">
    <w:abstractNumId w:val="17"/>
  </w:num>
  <w:num w:numId="16">
    <w:abstractNumId w:val="18"/>
  </w:num>
  <w:num w:numId="17">
    <w:abstractNumId w:val="13"/>
  </w:num>
  <w:num w:numId="18">
    <w:abstractNumId w:val="9"/>
  </w:num>
  <w:num w:numId="19">
    <w:abstractNumId w:val="11"/>
  </w:num>
  <w:num w:numId="20">
    <w:abstractNumId w:val="14"/>
  </w:num>
  <w:num w:numId="21">
    <w:abstractNumId w:val="8"/>
  </w:num>
  <w:num w:numId="22">
    <w:abstractNumId w:val="19"/>
  </w:num>
  <w:num w:numId="2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67FA"/>
    <w:rsid w:val="000A7D86"/>
    <w:rsid w:val="0011787B"/>
    <w:rsid w:val="0015275A"/>
    <w:rsid w:val="002E0C78"/>
    <w:rsid w:val="003D7E1A"/>
    <w:rsid w:val="003E1793"/>
    <w:rsid w:val="0067300E"/>
    <w:rsid w:val="00675ECB"/>
    <w:rsid w:val="00855C89"/>
    <w:rsid w:val="00A67E6C"/>
    <w:rsid w:val="00BB451C"/>
    <w:rsid w:val="00BC39B0"/>
    <w:rsid w:val="00C567FA"/>
    <w:rsid w:val="00E556D7"/>
    <w:rsid w:val="00F371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03FF9AEB"/>
  <w15:docId w15:val="{B5E1765B-E3FC-40EC-905D-1295C2A0ED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675EC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75ECB"/>
    <w:pPr>
      <w:ind w:left="720"/>
      <w:contextualSpacing/>
    </w:pPr>
  </w:style>
  <w:style w:type="paragraph" w:styleId="a4">
    <w:name w:val="No Spacing"/>
    <w:uiPriority w:val="1"/>
    <w:qFormat/>
    <w:rsid w:val="00675ECB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675ECB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328</Words>
  <Characters>1876</Characters>
  <Application>Microsoft Office Word</Application>
  <DocSecurity>4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Paata Pataridze</dc:creator>
  <cp:lastModifiedBy>Paata Pataridze</cp:lastModifiedBy>
  <cp:revision>2</cp:revision>
  <dcterms:created xsi:type="dcterms:W3CDTF">2022-04-14T11:53:00Z</dcterms:created>
  <dcterms:modified xsi:type="dcterms:W3CDTF">2022-04-14T11:53:00Z</dcterms:modified>
</cp:coreProperties>
</file>