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1981C" w14:textId="77777777" w:rsidR="00272A64" w:rsidRPr="00E44C06" w:rsidRDefault="00272A64">
      <w:pPr>
        <w:pStyle w:val="Standard"/>
        <w:spacing w:after="0"/>
        <w:rPr>
          <w:b/>
          <w:color w:val="000000"/>
          <w:sz w:val="28"/>
          <w:szCs w:val="28"/>
          <w:u w:val="single"/>
          <w:lang w:val="en-US"/>
        </w:rPr>
      </w:pPr>
    </w:p>
    <w:p w14:paraId="28953AB9" w14:textId="097C317A" w:rsidR="00272A64" w:rsidRDefault="00DE6316" w:rsidP="13C76ED8">
      <w:pPr>
        <w:pStyle w:val="Standard"/>
        <w:spacing w:after="0"/>
        <w:jc w:val="center"/>
        <w:rPr>
          <w:rFonts w:ascii="Segoe UI" w:hAnsi="Segoe UI" w:cs="Segoe UI"/>
          <w:b/>
          <w:bCs/>
          <w:color w:val="201F1E"/>
          <w:sz w:val="36"/>
          <w:szCs w:val="36"/>
          <w:highlight w:val="yellow"/>
        </w:rPr>
      </w:pPr>
      <w:r w:rsidRPr="223BCCBB">
        <w:rPr>
          <w:b/>
          <w:bCs/>
          <w:color w:val="000000" w:themeColor="text1"/>
          <w:sz w:val="28"/>
          <w:szCs w:val="28"/>
        </w:rPr>
        <w:t xml:space="preserve">Invitation to </w:t>
      </w:r>
      <w:r w:rsidR="00811A20" w:rsidRPr="223BCCBB">
        <w:rPr>
          <w:b/>
          <w:bCs/>
          <w:color w:val="000000" w:themeColor="text1"/>
          <w:sz w:val="28"/>
          <w:szCs w:val="28"/>
        </w:rPr>
        <w:t>National</w:t>
      </w:r>
      <w:r w:rsidRPr="223BCCBB">
        <w:rPr>
          <w:b/>
          <w:bCs/>
          <w:color w:val="000000" w:themeColor="text1"/>
          <w:sz w:val="28"/>
          <w:szCs w:val="28"/>
        </w:rPr>
        <w:t xml:space="preserve"> Works </w:t>
      </w:r>
      <w:r w:rsidRPr="223BCCBB">
        <w:rPr>
          <w:b/>
          <w:bCs/>
          <w:sz w:val="32"/>
          <w:szCs w:val="32"/>
          <w:lang w:val="en-US"/>
        </w:rPr>
        <w:t xml:space="preserve">Tender </w:t>
      </w:r>
      <w:bookmarkStart w:id="0" w:name="_Hlk69464730"/>
      <w:r w:rsidRPr="223BCCBB">
        <w:rPr>
          <w:b/>
          <w:bCs/>
          <w:sz w:val="32"/>
          <w:szCs w:val="32"/>
          <w:lang w:val="en-US"/>
        </w:rPr>
        <w:t># 004113</w:t>
      </w:r>
      <w:bookmarkEnd w:id="0"/>
    </w:p>
    <w:p w14:paraId="7FFA88CB" w14:textId="77777777" w:rsidR="00272A64" w:rsidRDefault="00272A64">
      <w:pPr>
        <w:pStyle w:val="Standard"/>
        <w:jc w:val="center"/>
        <w:rPr>
          <w:b/>
          <w:sz w:val="4"/>
          <w:szCs w:val="4"/>
        </w:rPr>
      </w:pPr>
    </w:p>
    <w:p w14:paraId="67A8656A" w14:textId="77777777" w:rsidR="00811A20" w:rsidRPr="00F35296" w:rsidRDefault="00811A20" w:rsidP="00811A20">
      <w:pPr>
        <w:pStyle w:val="Standard"/>
        <w:jc w:val="center"/>
        <w:rPr>
          <w:lang w:val="ka-GE"/>
        </w:rPr>
      </w:pPr>
      <w:r>
        <w:rPr>
          <w:b/>
          <w:sz w:val="32"/>
          <w:szCs w:val="32"/>
          <w:lang w:val="en-US"/>
        </w:rPr>
        <w:t xml:space="preserve">Developing Project Design and Arrangement of External Water Supply system for 22 newly constructed individual houses for IDPs in Village Dzevera Gori Municipality </w:t>
      </w:r>
    </w:p>
    <w:p w14:paraId="57BC0E97" w14:textId="77777777" w:rsidR="00272A64" w:rsidRPr="00811A20" w:rsidRDefault="00272A64">
      <w:pPr>
        <w:pStyle w:val="Standard"/>
        <w:spacing w:after="0"/>
        <w:rPr>
          <w:b/>
          <w:color w:val="000000"/>
          <w:lang w:val="ka-GE"/>
        </w:rPr>
      </w:pPr>
    </w:p>
    <w:p w14:paraId="64889843" w14:textId="76A715F2" w:rsidR="00272A64" w:rsidRPr="00811A20" w:rsidRDefault="00DE6316" w:rsidP="223BCCBB">
      <w:pPr>
        <w:pStyle w:val="Standard"/>
        <w:spacing w:after="0"/>
        <w:jc w:val="both"/>
        <w:rPr>
          <w:b/>
          <w:bCs/>
          <w:color w:val="000000" w:themeColor="text1"/>
          <w:highlight w:val="yellow"/>
        </w:rPr>
      </w:pPr>
      <w:r w:rsidRPr="223BCCBB">
        <w:rPr>
          <w:b/>
          <w:bCs/>
          <w:color w:val="000000" w:themeColor="text1"/>
        </w:rPr>
        <w:t>Date:  July 11</w:t>
      </w:r>
      <w:r w:rsidRPr="223BCCBB">
        <w:rPr>
          <w:b/>
          <w:bCs/>
          <w:color w:val="000000" w:themeColor="text1"/>
          <w:vertAlign w:val="superscript"/>
        </w:rPr>
        <w:t>th</w:t>
      </w:r>
      <w:r w:rsidRPr="223BCCBB">
        <w:rPr>
          <w:b/>
          <w:bCs/>
          <w:color w:val="000000" w:themeColor="text1"/>
        </w:rPr>
        <w:t xml:space="preserve"> 2022</w:t>
      </w:r>
    </w:p>
    <w:p w14:paraId="67462146" w14:textId="7FB03D78" w:rsidR="00272A64" w:rsidRDefault="00DE6316">
      <w:pPr>
        <w:pStyle w:val="Standard"/>
        <w:spacing w:after="0"/>
        <w:jc w:val="both"/>
      </w:pPr>
      <w:r>
        <w:rPr>
          <w:b/>
          <w:bCs/>
          <w:iCs/>
          <w:color w:val="000000"/>
        </w:rPr>
        <w:t>To:</w:t>
      </w:r>
      <w:r>
        <w:rPr>
          <w:iCs/>
          <w:color w:val="000000"/>
        </w:rPr>
        <w:t xml:space="preserve"> Local companies legally registered in Georgia</w:t>
      </w:r>
    </w:p>
    <w:p w14:paraId="08775998" w14:textId="2058E1AC" w:rsidR="00272A64" w:rsidRDefault="00DE6316">
      <w:pPr>
        <w:pStyle w:val="Standard"/>
        <w:spacing w:after="0"/>
        <w:jc w:val="both"/>
      </w:pPr>
      <w:r>
        <w:rPr>
          <w:b/>
          <w:bCs/>
          <w:iCs/>
          <w:color w:val="000000"/>
        </w:rPr>
        <w:t>Subject of the tender:</w:t>
      </w:r>
      <w:r>
        <w:rPr>
          <w:iCs/>
          <w:color w:val="000000"/>
        </w:rPr>
        <w:t xml:space="preserve"> </w:t>
      </w:r>
      <w:r w:rsidR="00811A20">
        <w:rPr>
          <w:iCs/>
          <w:color w:val="000000"/>
        </w:rPr>
        <w:t>Developing Project Design and Arrangement of External Water Supply System for 22 newly constructed individual houses for IDPs in village Dzevera, Gori Municipality</w:t>
      </w:r>
    </w:p>
    <w:p w14:paraId="65B4C38E" w14:textId="16D5F5FF" w:rsidR="00272A64" w:rsidRDefault="00DE6316">
      <w:pPr>
        <w:pStyle w:val="Standard"/>
        <w:spacing w:after="0"/>
        <w:jc w:val="both"/>
      </w:pPr>
      <w:r w:rsidRPr="223BCCBB">
        <w:rPr>
          <w:b/>
          <w:bCs/>
          <w:color w:val="000000" w:themeColor="text1"/>
        </w:rPr>
        <w:t>Deadline of Bid submission:</w:t>
      </w:r>
      <w:r w:rsidRPr="223BCCBB">
        <w:rPr>
          <w:color w:val="000000" w:themeColor="text1"/>
        </w:rPr>
        <w:t xml:space="preserve">  </w:t>
      </w:r>
      <w:r w:rsidR="00811A20" w:rsidRPr="223BCCBB">
        <w:rPr>
          <w:b/>
          <w:bCs/>
          <w:color w:val="000000" w:themeColor="text1"/>
        </w:rPr>
        <w:t>July  2</w:t>
      </w:r>
      <w:r w:rsidR="00F5245E">
        <w:rPr>
          <w:b/>
          <w:bCs/>
          <w:color w:val="000000" w:themeColor="text1"/>
        </w:rPr>
        <w:t>5</w:t>
      </w:r>
      <w:r w:rsidR="00811A20" w:rsidRPr="223BCCBB">
        <w:rPr>
          <w:b/>
          <w:bCs/>
          <w:color w:val="000000" w:themeColor="text1"/>
          <w:vertAlign w:val="superscript"/>
        </w:rPr>
        <w:t>th</w:t>
      </w:r>
      <w:r w:rsidR="00811A20" w:rsidRPr="223BCCBB">
        <w:rPr>
          <w:b/>
          <w:bCs/>
          <w:color w:val="000000" w:themeColor="text1"/>
        </w:rPr>
        <w:t xml:space="preserve">  2022</w:t>
      </w:r>
      <w:r w:rsidRPr="223BCCBB">
        <w:rPr>
          <w:b/>
          <w:bCs/>
          <w:color w:val="000000" w:themeColor="text1"/>
        </w:rPr>
        <w:t xml:space="preserve"> at </w:t>
      </w:r>
      <w:r w:rsidR="00811A20" w:rsidRPr="223BCCBB">
        <w:rPr>
          <w:b/>
          <w:bCs/>
          <w:color w:val="000000" w:themeColor="text1"/>
        </w:rPr>
        <w:t>18</w:t>
      </w:r>
      <w:r w:rsidRPr="223BCCBB">
        <w:rPr>
          <w:b/>
          <w:bCs/>
          <w:color w:val="000000" w:themeColor="text1"/>
        </w:rPr>
        <w:t>:00 Tbilisi Time</w:t>
      </w:r>
      <w:r>
        <w:tab/>
      </w:r>
    </w:p>
    <w:p w14:paraId="62BF0649" w14:textId="77777777" w:rsidR="00272A64" w:rsidRDefault="00272A64" w:rsidP="223BCCBB">
      <w:pPr>
        <w:pStyle w:val="Standard"/>
        <w:spacing w:after="0"/>
        <w:rPr>
          <w:b/>
          <w:bCs/>
          <w:color w:val="000000"/>
          <w:u w:val="single"/>
        </w:rPr>
      </w:pPr>
    </w:p>
    <w:p w14:paraId="55610758" w14:textId="77777777" w:rsidR="00272A64" w:rsidRDefault="00DE6316" w:rsidP="223BCCBB">
      <w:pPr>
        <w:pStyle w:val="Standard"/>
        <w:spacing w:after="0"/>
        <w:rPr>
          <w:b/>
          <w:bCs/>
          <w:color w:val="000000" w:themeColor="text1"/>
          <w:u w:val="single"/>
        </w:rPr>
      </w:pPr>
      <w:r w:rsidRPr="223BCCBB">
        <w:rPr>
          <w:b/>
          <w:bCs/>
          <w:color w:val="000000" w:themeColor="text1"/>
          <w:u w:val="single"/>
        </w:rPr>
        <w:t>General Introduction</w:t>
      </w:r>
    </w:p>
    <w:p w14:paraId="0663993B" w14:textId="77777777" w:rsidR="00272A64" w:rsidRDefault="00DE6316" w:rsidP="223BCCBB">
      <w:pPr>
        <w:pStyle w:val="Standard"/>
        <w:spacing w:after="0"/>
        <w:jc w:val="both"/>
        <w:rPr>
          <w:i/>
          <w:iCs/>
          <w:color w:val="000000" w:themeColor="text1"/>
        </w:rPr>
      </w:pPr>
      <w:r w:rsidRPr="223BCCBB">
        <w:rPr>
          <w:i/>
          <w:iCs/>
          <w:color w:val="000000" w:themeColor="text1"/>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w:t>
      </w:r>
    </w:p>
    <w:p w14:paraId="35FA333E" w14:textId="77777777" w:rsidR="00272A64" w:rsidRDefault="00272A64">
      <w:pPr>
        <w:pStyle w:val="Standard"/>
        <w:spacing w:after="0"/>
        <w:jc w:val="both"/>
        <w:rPr>
          <w:i/>
          <w:color w:val="000000"/>
          <w:sz w:val="10"/>
          <w:szCs w:val="10"/>
        </w:rPr>
      </w:pPr>
    </w:p>
    <w:p w14:paraId="5A8C9DF3" w14:textId="77777777" w:rsidR="00272A64" w:rsidRDefault="00DE6316">
      <w:pPr>
        <w:pStyle w:val="Standard"/>
        <w:jc w:val="both"/>
      </w:pPr>
      <w:r>
        <w:rPr>
          <w:i/>
        </w:rPr>
        <w:t>The Danish Refugee Council was founded in Denmark in 1956 and has since grown to become an international humanitarian organization with more than 7,000 staff and 8,000 volunteers. Our vision is a dignified life for all displaced.</w:t>
      </w:r>
      <w:r>
        <w:t xml:space="preserve"> </w:t>
      </w:r>
      <w:r>
        <w:rPr>
          <w:i/>
        </w:rPr>
        <w:t>All our efforts are based on our value compass: humanity, respect, independence and neutrality, participation, and honesty and transparency.</w:t>
      </w:r>
    </w:p>
    <w:p w14:paraId="5F94579B" w14:textId="77777777" w:rsidR="00272A64" w:rsidRDefault="00DE6316">
      <w:pPr>
        <w:pStyle w:val="Standard"/>
        <w:spacing w:after="0"/>
        <w:jc w:val="both"/>
      </w:pPr>
      <w:r>
        <w:rPr>
          <w:color w:val="000000"/>
        </w:rPr>
        <w:t>Since 1999,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8F1B777" w14:textId="77777777" w:rsidR="00272A64" w:rsidRDefault="00272A64">
      <w:pPr>
        <w:pStyle w:val="Standard"/>
        <w:spacing w:after="0"/>
        <w:jc w:val="both"/>
        <w:rPr>
          <w:color w:val="000000"/>
        </w:rPr>
      </w:pPr>
    </w:p>
    <w:p w14:paraId="4C18281F" w14:textId="77777777" w:rsidR="00272A64" w:rsidRDefault="00DE6316">
      <w:pPr>
        <w:pStyle w:val="Standard"/>
        <w:jc w:val="both"/>
      </w:pPr>
      <w:r>
        <w:t>Over the last 20 years, DRC has successfully responded not only the short-term shocks with quick impact interventions, but also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w:t>
      </w:r>
    </w:p>
    <w:p w14:paraId="55C80993" w14:textId="68FFDFB1" w:rsidR="00272A64" w:rsidRDefault="00DE6316">
      <w:pPr>
        <w:pStyle w:val="Standard"/>
        <w:jc w:val="both"/>
      </w:pPr>
      <w:r>
        <w:t>DRC’s main donors through 202</w:t>
      </w:r>
      <w:r w:rsidR="00811A20">
        <w:t>1</w:t>
      </w:r>
      <w:r>
        <w:t xml:space="preserve"> are the Norwegian Ministry of Foreign Affairs, the European Union, GiZ and the German Bank of Reconstruction and Development KfW (Kreditanstalt für Wiederaufbau).</w:t>
      </w:r>
    </w:p>
    <w:p w14:paraId="76241DD9" w14:textId="77777777" w:rsidR="00272A64" w:rsidRDefault="00DE6316">
      <w:pPr>
        <w:pStyle w:val="Standard"/>
        <w:spacing w:after="0"/>
        <w:jc w:val="both"/>
      </w:pPr>
      <w:r>
        <w:rPr>
          <w:color w:val="000000"/>
        </w:rPr>
        <w:t>The programmes mainly focus on the following core sectors of intervention in line with DRC mandate to provide durable solutions to displaced populations of concern:</w:t>
      </w:r>
    </w:p>
    <w:p w14:paraId="6299F8AE" w14:textId="77777777" w:rsidR="00272A64" w:rsidRDefault="00DE6316">
      <w:pPr>
        <w:pStyle w:val="Standard"/>
        <w:numPr>
          <w:ilvl w:val="0"/>
          <w:numId w:val="8"/>
        </w:numPr>
        <w:spacing w:after="0"/>
        <w:jc w:val="both"/>
      </w:pPr>
      <w:r>
        <w:rPr>
          <w:color w:val="000000"/>
        </w:rPr>
        <w:t>Shelter and small-scale infrastructure (construction and rehabilitations work);</w:t>
      </w:r>
    </w:p>
    <w:p w14:paraId="47E605F3" w14:textId="77777777" w:rsidR="00272A64" w:rsidRDefault="00DE6316">
      <w:pPr>
        <w:pStyle w:val="Standard"/>
        <w:numPr>
          <w:ilvl w:val="0"/>
          <w:numId w:val="7"/>
        </w:numPr>
        <w:spacing w:after="0"/>
        <w:jc w:val="both"/>
      </w:pPr>
      <w:r>
        <w:rPr>
          <w:color w:val="000000"/>
        </w:rPr>
        <w:t>Livelihoods (self-reliance, small-business and SME development, work placement etc.);</w:t>
      </w:r>
    </w:p>
    <w:p w14:paraId="5E7F13D7" w14:textId="77777777" w:rsidR="00272A64" w:rsidRDefault="00DE6316">
      <w:pPr>
        <w:pStyle w:val="Standard"/>
        <w:numPr>
          <w:ilvl w:val="0"/>
          <w:numId w:val="7"/>
        </w:numPr>
        <w:spacing w:after="0"/>
        <w:jc w:val="both"/>
      </w:pPr>
      <w:r>
        <w:rPr>
          <w:color w:val="000000"/>
        </w:rPr>
        <w:t>Access to education and community services;</w:t>
      </w:r>
    </w:p>
    <w:p w14:paraId="4C2913C5" w14:textId="77777777" w:rsidR="00272A64" w:rsidRDefault="00DE6316">
      <w:pPr>
        <w:pStyle w:val="Standard"/>
        <w:numPr>
          <w:ilvl w:val="0"/>
          <w:numId w:val="7"/>
        </w:numPr>
        <w:spacing w:after="0"/>
        <w:jc w:val="both"/>
      </w:pPr>
      <w:r>
        <w:rPr>
          <w:color w:val="000000"/>
        </w:rPr>
        <w:t>Access to rights and basic freedoms/protection (legal aid assistance);</w:t>
      </w:r>
    </w:p>
    <w:p w14:paraId="5EE83F49" w14:textId="77777777" w:rsidR="00272A64" w:rsidRDefault="00DE6316">
      <w:pPr>
        <w:pStyle w:val="Standard"/>
        <w:numPr>
          <w:ilvl w:val="0"/>
          <w:numId w:val="7"/>
        </w:numPr>
        <w:spacing w:after="0"/>
        <w:jc w:val="both"/>
      </w:pPr>
      <w:r>
        <w:rPr>
          <w:color w:val="000000"/>
        </w:rPr>
        <w:t>Capacity-building and technical assistance to the duty bearers at central and regional level</w:t>
      </w:r>
    </w:p>
    <w:p w14:paraId="0ED0C1BE" w14:textId="77777777" w:rsidR="00272A64" w:rsidRDefault="00272A64">
      <w:pPr>
        <w:pStyle w:val="Standard"/>
        <w:jc w:val="both"/>
      </w:pPr>
    </w:p>
    <w:p w14:paraId="79A550EA" w14:textId="77777777" w:rsidR="00272A64" w:rsidRDefault="00272A64">
      <w:pPr>
        <w:pStyle w:val="Standard"/>
        <w:jc w:val="both"/>
      </w:pPr>
    </w:p>
    <w:p w14:paraId="561E185E" w14:textId="77777777" w:rsidR="00272A64" w:rsidRDefault="00DE6316">
      <w:pPr>
        <w:pStyle w:val="Standard"/>
        <w:jc w:val="both"/>
      </w:pPr>
      <w:r>
        <w:t>For more information about the DRC operation in Georgia visit our online platforms:</w:t>
      </w:r>
    </w:p>
    <w:p w14:paraId="5B99B5A0" w14:textId="77777777" w:rsidR="00272A64" w:rsidRDefault="00500909">
      <w:pPr>
        <w:pStyle w:val="Standard"/>
        <w:jc w:val="both"/>
      </w:pPr>
      <w:hyperlink r:id="rId10" w:history="1">
        <w:r w:rsidR="00DE6316">
          <w:rPr>
            <w:color w:val="000000"/>
            <w:u w:val="single"/>
          </w:rPr>
          <w:t>https://drc.ngo/where-we-work/europe/georgia</w:t>
        </w:r>
      </w:hyperlink>
    </w:p>
    <w:p w14:paraId="32D98F0C" w14:textId="77777777" w:rsidR="00272A64" w:rsidRDefault="00DE6316">
      <w:pPr>
        <w:pStyle w:val="Standard"/>
        <w:jc w:val="both"/>
      </w:pPr>
      <w:r>
        <w:rPr>
          <w:u w:val="single"/>
        </w:rPr>
        <w:t>fb.com/drcsouthcaucasus</w:t>
      </w:r>
    </w:p>
    <w:p w14:paraId="5F51839E" w14:textId="77777777" w:rsidR="00272A64" w:rsidRDefault="00272A64">
      <w:pPr>
        <w:pStyle w:val="Standard"/>
        <w:spacing w:after="0"/>
        <w:rPr>
          <w:b/>
          <w:color w:val="FF0000"/>
          <w:u w:val="single"/>
        </w:rPr>
      </w:pPr>
    </w:p>
    <w:p w14:paraId="55333072" w14:textId="77777777" w:rsidR="00272A64" w:rsidRDefault="00272A64">
      <w:pPr>
        <w:pStyle w:val="Standard"/>
        <w:spacing w:after="0"/>
        <w:rPr>
          <w:b/>
          <w:color w:val="000000"/>
          <w:u w:val="single"/>
        </w:rPr>
      </w:pPr>
    </w:p>
    <w:p w14:paraId="27D65C68" w14:textId="77777777" w:rsidR="00272A64" w:rsidRDefault="00DE6316">
      <w:pPr>
        <w:pStyle w:val="Standard"/>
        <w:spacing w:after="0"/>
        <w:jc w:val="center"/>
      </w:pPr>
      <w:r>
        <w:rPr>
          <w:b/>
          <w:color w:val="000000"/>
          <w:sz w:val="24"/>
          <w:szCs w:val="24"/>
          <w:u w:val="single"/>
        </w:rPr>
        <w:t>Project Introduction</w:t>
      </w:r>
    </w:p>
    <w:p w14:paraId="65A3D733" w14:textId="77777777" w:rsidR="00272A64" w:rsidRDefault="00272A64">
      <w:pPr>
        <w:pStyle w:val="Standard"/>
        <w:spacing w:after="0"/>
        <w:rPr>
          <w:b/>
          <w:color w:val="000000"/>
          <w:u w:val="single"/>
        </w:rPr>
      </w:pPr>
    </w:p>
    <w:p w14:paraId="59839C10" w14:textId="77777777" w:rsidR="00272A64" w:rsidRDefault="00DE6316">
      <w:pPr>
        <w:pStyle w:val="Standard"/>
        <w:spacing w:after="0"/>
        <w:jc w:val="both"/>
      </w:pPr>
      <w:r>
        <w:rPr>
          <w:color w:val="000000"/>
        </w:rPr>
        <w:t>In February 2019</w:t>
      </w:r>
      <w:r>
        <w:rPr>
          <w:rFonts w:ascii="Merriweather" w:eastAsia="Merriweather" w:hAnsi="Merriweather" w:cs="Merriweather"/>
          <w:color w:val="000000"/>
        </w:rPr>
        <w:t>,</w:t>
      </w:r>
      <w:r>
        <w:rPr>
          <w:color w:val="000000"/>
        </w:rPr>
        <w:t xml:space="preserve"> the Danish Refugee Council (DRC) in the South Caucasus launched a 30-month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w:t>
      </w:r>
    </w:p>
    <w:p w14:paraId="2906F82B" w14:textId="77777777" w:rsidR="00272A64" w:rsidRDefault="00272A64">
      <w:pPr>
        <w:pStyle w:val="Standard"/>
        <w:spacing w:after="0"/>
        <w:jc w:val="both"/>
        <w:rPr>
          <w:color w:val="000000"/>
        </w:rPr>
      </w:pPr>
    </w:p>
    <w:p w14:paraId="0B6B41BF" w14:textId="77777777" w:rsidR="00272A64" w:rsidRDefault="00DE6316">
      <w:pPr>
        <w:pStyle w:val="Standard"/>
        <w:jc w:val="both"/>
      </w:pPr>
      <w:r>
        <w:rPr>
          <w:color w:val="000000"/>
        </w:rPr>
        <w:t xml:space="preserve">The project </w:t>
      </w:r>
      <w:r>
        <w:t xml:space="preserve">spans across the core strategic interventions of DRC in Georgia </w:t>
      </w:r>
      <w:r>
        <w:rPr>
          <w:color w:val="000000"/>
        </w:rPr>
        <w:t>such as livelihood, shelter, education, and support to community services, creating synergies with other projects implemented by DRC in the country.</w:t>
      </w:r>
    </w:p>
    <w:p w14:paraId="2CC5F1BD" w14:textId="77777777" w:rsidR="00272A64" w:rsidRDefault="00DE6316">
      <w:pPr>
        <w:pStyle w:val="Standard"/>
        <w:spacing w:after="0"/>
        <w:jc w:val="both"/>
      </w:pPr>
      <w:r>
        <w:t xml:space="preserve">The overall </w:t>
      </w:r>
      <w:r>
        <w:rPr>
          <w:b/>
        </w:rPr>
        <w:t>goal of the project</w:t>
      </w:r>
      <w: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w:t>
      </w:r>
    </w:p>
    <w:p w14:paraId="40D79FB9" w14:textId="77777777" w:rsidR="00272A64" w:rsidRDefault="00272A64">
      <w:pPr>
        <w:pStyle w:val="Standard"/>
        <w:spacing w:after="0"/>
        <w:jc w:val="both"/>
      </w:pPr>
    </w:p>
    <w:p w14:paraId="2B1761A9" w14:textId="77777777" w:rsidR="00272A64" w:rsidRDefault="00DE6316">
      <w:pPr>
        <w:pStyle w:val="Standard"/>
        <w:spacing w:after="0"/>
        <w:jc w:val="both"/>
      </w:pPr>
      <w:r>
        <w:rPr>
          <w:color w:val="000000"/>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Pr>
          <w:b/>
          <w:color w:val="000000"/>
        </w:rPr>
        <w:t>Samegrelo, Imereti, Shida and Kvemo Kartli regions of Georgia.</w:t>
      </w:r>
      <w:r>
        <w:rPr>
          <w:color w:val="000000"/>
        </w:rPr>
        <w:t xml:space="preserve"> The key partner of the project is Ministry of Internally Displaced Persons from the Occupied Territories, Labour, Health and Social Affairs of Georgia (MoILSHA) and its LEPL IDP, Eco-migrants and Livelihood Support Agency.</w:t>
      </w:r>
    </w:p>
    <w:p w14:paraId="3B0A67FD" w14:textId="77777777" w:rsidR="00272A64" w:rsidRDefault="00272A64">
      <w:pPr>
        <w:pStyle w:val="Standard"/>
        <w:spacing w:before="60" w:after="60"/>
        <w:jc w:val="both"/>
        <w:rPr>
          <w:color w:val="000000"/>
        </w:rPr>
      </w:pPr>
    </w:p>
    <w:p w14:paraId="1944155A" w14:textId="77777777" w:rsidR="00272A64" w:rsidRDefault="00DE6316">
      <w:pPr>
        <w:pStyle w:val="Standard"/>
        <w:jc w:val="both"/>
      </w:pPr>
      <w:r>
        <w:t xml:space="preserve">The project prioritises a multi-sectoral response and </w:t>
      </w:r>
      <w:r>
        <w:rPr>
          <w:color w:val="000000"/>
        </w:rPr>
        <w:t>falls into the three distinct components:</w:t>
      </w:r>
    </w:p>
    <w:p w14:paraId="63F3D943" w14:textId="77777777" w:rsidR="00272A64" w:rsidRDefault="00DE6316">
      <w:pPr>
        <w:pStyle w:val="Standard"/>
        <w:numPr>
          <w:ilvl w:val="0"/>
          <w:numId w:val="9"/>
        </w:numPr>
        <w:spacing w:after="0"/>
        <w:jc w:val="both"/>
      </w:pPr>
      <w:r>
        <w:rPr>
          <w:color w:val="000000"/>
        </w:rPr>
        <w:t>Improved access to Community-based Social and Educational Services through IDP Empowerment and Participation;</w:t>
      </w:r>
    </w:p>
    <w:p w14:paraId="1CE2C8B1" w14:textId="77777777" w:rsidR="00272A64" w:rsidRDefault="00DE6316">
      <w:pPr>
        <w:pStyle w:val="Standard"/>
        <w:numPr>
          <w:ilvl w:val="0"/>
          <w:numId w:val="5"/>
        </w:numPr>
        <w:spacing w:after="0"/>
        <w:jc w:val="both"/>
      </w:pPr>
      <w:r>
        <w:rPr>
          <w:color w:val="000000"/>
        </w:rPr>
        <w:t>Economic Integration;</w:t>
      </w:r>
    </w:p>
    <w:p w14:paraId="4339F09D" w14:textId="77777777" w:rsidR="00272A64" w:rsidRDefault="00DE6316">
      <w:pPr>
        <w:pStyle w:val="Standard"/>
        <w:numPr>
          <w:ilvl w:val="0"/>
          <w:numId w:val="5"/>
        </w:numPr>
        <w:jc w:val="both"/>
      </w:pPr>
      <w:r>
        <w:rPr>
          <w:color w:val="000000"/>
        </w:rPr>
        <w:t>Alternative Durable Housing Solutions (DHS) for IDPs.</w:t>
      </w:r>
    </w:p>
    <w:p w14:paraId="20D0875C" w14:textId="75C843BB" w:rsidR="00272A64" w:rsidRDefault="00DE6316">
      <w:pPr>
        <w:pStyle w:val="Standard"/>
        <w:tabs>
          <w:tab w:val="left" w:pos="742"/>
          <w:tab w:val="right" w:pos="9360"/>
        </w:tabs>
        <w:jc w:val="both"/>
        <w:rPr>
          <w:lang w:val="en-US"/>
        </w:rPr>
      </w:pPr>
      <w:bookmarkStart w:id="1" w:name="_heading=h.gjdgxs"/>
      <w:bookmarkEnd w:id="1"/>
      <w:r>
        <w:t xml:space="preserve">Currently, the Danish Refugee Council (DRC) in Georgia requests from interested construction companies the submission of price bids within the aforementioned KfW-funded project for </w:t>
      </w:r>
      <w:r w:rsidR="00811A20">
        <w:t xml:space="preserve">Arrangement of </w:t>
      </w:r>
      <w:r w:rsidR="0067796F">
        <w:t xml:space="preserve">External Water Supply System </w:t>
      </w:r>
      <w:r>
        <w:t xml:space="preserve">for IDP families in </w:t>
      </w:r>
      <w:r w:rsidR="00586AAE">
        <w:rPr>
          <w:lang w:val="en-US"/>
        </w:rPr>
        <w:t>Gori Municipality, village Dzevera, Shida Kartli region.</w:t>
      </w:r>
    </w:p>
    <w:p w14:paraId="5D328042" w14:textId="77777777" w:rsidR="00E44C06" w:rsidRPr="00E44C06" w:rsidRDefault="00E44C06" w:rsidP="00E44C06">
      <w:pPr>
        <w:tabs>
          <w:tab w:val="left" w:pos="742"/>
          <w:tab w:val="center" w:pos="8657"/>
          <w:tab w:val="right" w:pos="9360"/>
        </w:tabs>
        <w:autoSpaceDN/>
        <w:contextualSpacing/>
        <w:textAlignment w:val="auto"/>
      </w:pPr>
      <w:bookmarkStart w:id="2" w:name="_Hlk9342374"/>
      <w:r w:rsidRPr="00E44C06">
        <w:t>The Works under this Tender for arrangement of External Water Supply consist of the following activities:</w:t>
      </w:r>
    </w:p>
    <w:p w14:paraId="756F4D06" w14:textId="77777777" w:rsidR="00E44C06" w:rsidRPr="00E44C06" w:rsidRDefault="00E44C06" w:rsidP="00E44C06">
      <w:pPr>
        <w:pStyle w:val="ListParagraph"/>
        <w:tabs>
          <w:tab w:val="left" w:pos="742"/>
          <w:tab w:val="center" w:pos="8657"/>
          <w:tab w:val="right" w:pos="9360"/>
        </w:tabs>
        <w:ind w:left="360"/>
      </w:pPr>
    </w:p>
    <w:p w14:paraId="49EAD258" w14:textId="77777777" w:rsidR="00E44C06" w:rsidRPr="00E44C06" w:rsidRDefault="00E44C06" w:rsidP="00E44C06">
      <w:pPr>
        <w:pStyle w:val="ListParagraph"/>
        <w:numPr>
          <w:ilvl w:val="0"/>
          <w:numId w:val="17"/>
        </w:numPr>
        <w:tabs>
          <w:tab w:val="left" w:pos="742"/>
          <w:tab w:val="center" w:pos="8657"/>
          <w:tab w:val="right" w:pos="9360"/>
        </w:tabs>
        <w:autoSpaceDN/>
        <w:contextualSpacing/>
        <w:textAlignment w:val="auto"/>
      </w:pPr>
      <w:r w:rsidRPr="00E44C06">
        <w:t>Development of Project Design</w:t>
      </w:r>
    </w:p>
    <w:p w14:paraId="50945ADA" w14:textId="77777777" w:rsidR="00E44C06" w:rsidRPr="00E44C06" w:rsidRDefault="00E44C06" w:rsidP="00E44C06">
      <w:pPr>
        <w:pStyle w:val="ListParagraph"/>
        <w:tabs>
          <w:tab w:val="left" w:pos="742"/>
          <w:tab w:val="center" w:pos="8657"/>
          <w:tab w:val="right" w:pos="9360"/>
        </w:tabs>
        <w:ind w:left="360"/>
        <w:jc w:val="both"/>
      </w:pPr>
      <w:r w:rsidRPr="00E44C06">
        <w:lastRenderedPageBreak/>
        <w:t>The design of the water supply system must fully comply with EN 805 "Water supply - Requirements for external water supply systems and components", BS EN 1508 "Water supply - Requirements for systems and components of water storage facilities" and other Georgian and EN standards.</w:t>
      </w:r>
    </w:p>
    <w:p w14:paraId="666E31B6" w14:textId="77777777" w:rsidR="00E44C06" w:rsidRPr="00E44C06" w:rsidRDefault="00E44C06" w:rsidP="00E44C06">
      <w:pPr>
        <w:pStyle w:val="ListParagraph"/>
        <w:tabs>
          <w:tab w:val="left" w:pos="742"/>
          <w:tab w:val="center" w:pos="8657"/>
          <w:tab w:val="right" w:pos="9360"/>
        </w:tabs>
        <w:ind w:left="360"/>
        <w:contextualSpacing/>
        <w:jc w:val="both"/>
      </w:pPr>
      <w:r w:rsidRPr="00E44C06">
        <w:t>The technical specifications of the detailed project to be executed include the following:</w:t>
      </w:r>
    </w:p>
    <w:p w14:paraId="2C760F20" w14:textId="77777777" w:rsidR="00E44C06" w:rsidRPr="00E44C06" w:rsidRDefault="00E44C06" w:rsidP="00E44C06">
      <w:pPr>
        <w:pStyle w:val="ListParagraph"/>
        <w:tabs>
          <w:tab w:val="left" w:pos="742"/>
          <w:tab w:val="center" w:pos="8657"/>
          <w:tab w:val="right" w:pos="9360"/>
        </w:tabs>
        <w:ind w:left="360"/>
        <w:jc w:val="both"/>
      </w:pPr>
      <w:r w:rsidRPr="00E44C06">
        <w:t>Artesian water wells, water supply networks, pipelines (with appropriate debit accounting and transmission systems), pumping stations (in the case of large volume of supply and diameters [DN≥250 mm], electric valves with appropriate automatic control system should be considered), purification systems (chlorination - dosing, with mixing and appropriate safety systems), a detailed project of a reservoir (with an air chamber, all necessary shut-off valves and flow meters), a penstock tower (if necessary), connections to all 22 houses, individual water meters (with insulation if necessary) with all related facilities (railway, road, Crossing ravines, rivers and other natural or artificial obstacles, restoration of existing treated road surface, DMA water meters and pressure relief (PRV) chambers, etc.);</w:t>
      </w:r>
    </w:p>
    <w:p w14:paraId="482F09B4" w14:textId="77777777" w:rsidR="00E44C06" w:rsidRPr="00E44C06" w:rsidRDefault="00E44C06" w:rsidP="00E44C06">
      <w:pPr>
        <w:pStyle w:val="ListParagraph"/>
        <w:numPr>
          <w:ilvl w:val="0"/>
          <w:numId w:val="17"/>
        </w:numPr>
        <w:tabs>
          <w:tab w:val="left" w:pos="742"/>
          <w:tab w:val="center" w:pos="8657"/>
          <w:tab w:val="right" w:pos="9360"/>
        </w:tabs>
        <w:autoSpaceDN/>
        <w:contextualSpacing/>
        <w:textAlignment w:val="auto"/>
      </w:pPr>
      <w:r w:rsidRPr="00E44C06">
        <w:t>Preparation of specifications and cost estimates - BoQs.</w:t>
      </w:r>
    </w:p>
    <w:p w14:paraId="4F941861" w14:textId="77777777" w:rsidR="00E44C06" w:rsidRPr="00E44C06" w:rsidRDefault="00E44C06" w:rsidP="00E44C06">
      <w:pPr>
        <w:pStyle w:val="ListParagraph"/>
        <w:numPr>
          <w:ilvl w:val="0"/>
          <w:numId w:val="17"/>
        </w:numPr>
        <w:tabs>
          <w:tab w:val="left" w:pos="742"/>
          <w:tab w:val="center" w:pos="8657"/>
          <w:tab w:val="right" w:pos="9360"/>
        </w:tabs>
        <w:autoSpaceDN/>
        <w:contextualSpacing/>
        <w:jc w:val="both"/>
        <w:textAlignment w:val="auto"/>
      </w:pPr>
      <w:r w:rsidRPr="00E44C06">
        <w:t>Preparation of the scope of works (SoWs);</w:t>
      </w:r>
    </w:p>
    <w:p w14:paraId="7F7820D8" w14:textId="77777777" w:rsidR="00E44C06" w:rsidRPr="00E44C06" w:rsidRDefault="00E44C06" w:rsidP="00E44C06">
      <w:pPr>
        <w:pStyle w:val="ListParagraph"/>
        <w:numPr>
          <w:ilvl w:val="0"/>
          <w:numId w:val="17"/>
        </w:numPr>
        <w:tabs>
          <w:tab w:val="left" w:pos="742"/>
          <w:tab w:val="center" w:pos="8657"/>
          <w:tab w:val="right" w:pos="9360"/>
        </w:tabs>
        <w:autoSpaceDN/>
        <w:contextualSpacing/>
        <w:jc w:val="both"/>
        <w:textAlignment w:val="auto"/>
      </w:pPr>
      <w:r w:rsidRPr="00E44C06">
        <w:t>Preparation of construction project and corresponding timetable; (must be presented when submitting the final project design);</w:t>
      </w:r>
    </w:p>
    <w:p w14:paraId="3E90F5FB" w14:textId="77777777" w:rsidR="00E44C06" w:rsidRPr="00E44C06" w:rsidRDefault="00E44C06" w:rsidP="00E44C06">
      <w:pPr>
        <w:pStyle w:val="ListParagraph"/>
        <w:numPr>
          <w:ilvl w:val="0"/>
          <w:numId w:val="17"/>
        </w:numPr>
        <w:tabs>
          <w:tab w:val="left" w:pos="742"/>
          <w:tab w:val="center" w:pos="8657"/>
          <w:tab w:val="right" w:pos="9360"/>
        </w:tabs>
        <w:autoSpaceDN/>
        <w:contextualSpacing/>
        <w:jc w:val="both"/>
        <w:textAlignment w:val="auto"/>
      </w:pPr>
      <w:r w:rsidRPr="00E44C06">
        <w:t>Execution of the project – construction of External water supply system for 22 individual houses</w:t>
      </w:r>
    </w:p>
    <w:p w14:paraId="5A396D3B" w14:textId="77777777" w:rsidR="00E44C06" w:rsidRPr="00E44C06" w:rsidRDefault="00E44C06" w:rsidP="00E44C06">
      <w:pPr>
        <w:pStyle w:val="ListParagraph"/>
        <w:numPr>
          <w:ilvl w:val="0"/>
          <w:numId w:val="17"/>
        </w:numPr>
        <w:tabs>
          <w:tab w:val="left" w:pos="742"/>
          <w:tab w:val="center" w:pos="8657"/>
          <w:tab w:val="right" w:pos="9360"/>
        </w:tabs>
        <w:autoSpaceDN/>
        <w:contextualSpacing/>
        <w:jc w:val="both"/>
        <w:textAlignment w:val="auto"/>
      </w:pPr>
      <w:r w:rsidRPr="00E44C06">
        <w:t>After completion of construction works, preparation of final drawings in accordance with customer's instructions.</w:t>
      </w:r>
    </w:p>
    <w:p w14:paraId="68206279" w14:textId="77777777" w:rsidR="00E44C06" w:rsidRPr="00E44C06" w:rsidRDefault="00E44C06" w:rsidP="00E44C06">
      <w:pPr>
        <w:tabs>
          <w:tab w:val="left" w:pos="742"/>
          <w:tab w:val="center" w:pos="8657"/>
          <w:tab w:val="right" w:pos="9360"/>
        </w:tabs>
        <w:ind w:left="1080"/>
      </w:pPr>
    </w:p>
    <w:p w14:paraId="3D6EA754" w14:textId="38D23418" w:rsidR="00E44C06" w:rsidRPr="00E44C06" w:rsidRDefault="00E44C06" w:rsidP="00E44C06">
      <w:pPr>
        <w:pStyle w:val="ListParagraph"/>
        <w:tabs>
          <w:tab w:val="left" w:pos="742"/>
          <w:tab w:val="center" w:pos="8657"/>
          <w:tab w:val="right" w:pos="9360"/>
        </w:tabs>
        <w:ind w:left="360"/>
        <w:jc w:val="both"/>
      </w:pPr>
      <w:r w:rsidRPr="00E44C06">
        <w:rPr>
          <w:u w:val="single"/>
        </w:rPr>
        <w:t>Note:</w:t>
      </w:r>
      <w:r w:rsidRPr="00E44C06">
        <w:t xml:space="preserve"> The supplier is responsible for the completeness and correctness of the project</w:t>
      </w:r>
      <w:r>
        <w:t xml:space="preserve"> </w:t>
      </w:r>
      <w:r w:rsidRPr="00E44C06">
        <w:t>documentation. In case, during the course of the works, the need to adjust the project design is identified, which the supplier should have taken into account during the preparation of the project documentation, the compensation of the costs of the additional works caused by the project change shall be borne by the supplier.</w:t>
      </w:r>
    </w:p>
    <w:p w14:paraId="59162685" w14:textId="77777777" w:rsidR="00E44C06" w:rsidRPr="00E44C06" w:rsidRDefault="00E44C06" w:rsidP="00E44C06">
      <w:pPr>
        <w:pStyle w:val="ListParagraph"/>
        <w:tabs>
          <w:tab w:val="left" w:pos="742"/>
          <w:tab w:val="center" w:pos="8657"/>
          <w:tab w:val="right" w:pos="9360"/>
        </w:tabs>
        <w:ind w:left="360"/>
        <w:contextualSpacing/>
        <w:jc w:val="both"/>
      </w:pPr>
    </w:p>
    <w:p w14:paraId="41D09076" w14:textId="77777777" w:rsidR="00E44C06" w:rsidRPr="00E44C06" w:rsidRDefault="00E44C06" w:rsidP="00E44C06">
      <w:pPr>
        <w:pStyle w:val="ListParagraph"/>
        <w:tabs>
          <w:tab w:val="left" w:pos="742"/>
          <w:tab w:val="center" w:pos="8657"/>
          <w:tab w:val="right" w:pos="9360"/>
        </w:tabs>
        <w:ind w:left="360"/>
        <w:jc w:val="both"/>
      </w:pPr>
      <w:r w:rsidRPr="00E44C06">
        <w:t>The supplier organization should explore in detail the possibility of a water supply system to be designed for the settlement of displaced persons in the village of Dzevera, develop a project design and carry out the respective construction works, as a result of which the population in the project area will have a 24-hour - stable water supply with a corresponding modern, automatic management system.</w:t>
      </w:r>
    </w:p>
    <w:p w14:paraId="7942D807" w14:textId="77777777" w:rsidR="00E44C06" w:rsidRPr="00E44C06" w:rsidRDefault="00E44C06" w:rsidP="00E44C06">
      <w:pPr>
        <w:pStyle w:val="ListParagraph"/>
        <w:tabs>
          <w:tab w:val="left" w:pos="742"/>
          <w:tab w:val="center" w:pos="8657"/>
          <w:tab w:val="right" w:pos="9360"/>
        </w:tabs>
        <w:ind w:left="360"/>
        <w:contextualSpacing/>
        <w:jc w:val="both"/>
      </w:pPr>
    </w:p>
    <w:p w14:paraId="14668A98" w14:textId="77777777" w:rsidR="00E44C06" w:rsidRPr="00E44C06" w:rsidRDefault="00E44C06" w:rsidP="00E44C06">
      <w:pPr>
        <w:pStyle w:val="ListParagraph"/>
        <w:tabs>
          <w:tab w:val="left" w:pos="742"/>
          <w:tab w:val="center" w:pos="8657"/>
          <w:tab w:val="right" w:pos="9360"/>
        </w:tabs>
        <w:ind w:left="360"/>
        <w:jc w:val="both"/>
      </w:pPr>
      <w:r w:rsidRPr="00E44C06">
        <w:t>Schemes and drawings of the works attached to the tender documents, as well as the scope and volume of works, are indicative and should be changed by the supplier, in accordance with the explored needs during the preparation of the detailed project design.</w:t>
      </w:r>
    </w:p>
    <w:bookmarkEnd w:id="2"/>
    <w:p w14:paraId="1EDB46A9" w14:textId="77777777" w:rsidR="00E44C06" w:rsidRPr="00E44C06" w:rsidRDefault="00E44C06">
      <w:pPr>
        <w:pStyle w:val="Standard"/>
        <w:tabs>
          <w:tab w:val="left" w:pos="742"/>
          <w:tab w:val="right" w:pos="9360"/>
        </w:tabs>
        <w:jc w:val="both"/>
      </w:pPr>
    </w:p>
    <w:p w14:paraId="7AE5A378" w14:textId="55608604" w:rsidR="00272A64" w:rsidRPr="00FB70B0" w:rsidRDefault="00DE6316">
      <w:pPr>
        <w:pStyle w:val="Standard"/>
        <w:tabs>
          <w:tab w:val="left" w:pos="742"/>
          <w:tab w:val="right" w:pos="9360"/>
        </w:tabs>
        <w:jc w:val="both"/>
        <w:rPr>
          <w:u w:val="single"/>
        </w:rPr>
      </w:pPr>
      <w:r w:rsidRPr="00FB70B0">
        <w:rPr>
          <w:b/>
          <w:bCs/>
          <w:u w:val="single"/>
        </w:rPr>
        <w:t>Cadastral Codes</w:t>
      </w:r>
      <w:r w:rsidR="0067796F">
        <w:rPr>
          <w:b/>
          <w:bCs/>
          <w:u w:val="single"/>
        </w:rPr>
        <w:t xml:space="preserve"> of houses</w:t>
      </w:r>
      <w:r w:rsidRPr="00FB70B0">
        <w:rPr>
          <w:b/>
          <w:bCs/>
          <w:u w:val="single"/>
        </w:rPr>
        <w:t>:</w:t>
      </w:r>
      <w:r w:rsidRPr="00FB70B0">
        <w:rPr>
          <w:u w:val="single"/>
        </w:rPr>
        <w:t xml:space="preserve"> </w:t>
      </w:r>
    </w:p>
    <w:p w14:paraId="0200984D" w14:textId="77777777" w:rsidR="00746B37" w:rsidRPr="00FB70B0" w:rsidRDefault="00586AAE" w:rsidP="00586AAE">
      <w:pPr>
        <w:tabs>
          <w:tab w:val="left" w:pos="742"/>
          <w:tab w:val="right" w:pos="9360"/>
        </w:tabs>
        <w:rPr>
          <w:color w:val="000000"/>
        </w:rPr>
      </w:pPr>
      <w:r w:rsidRPr="00FB70B0">
        <w:rPr>
          <w:color w:val="000000"/>
        </w:rPr>
        <w:t>66.47.05.814</w:t>
      </w:r>
      <w:r w:rsidR="00746B37" w:rsidRPr="00FB70B0">
        <w:rPr>
          <w:color w:val="000000"/>
        </w:rPr>
        <w:t xml:space="preserve"> – 8X8 size</w:t>
      </w:r>
      <w:r w:rsidRPr="00FB70B0">
        <w:rPr>
          <w:color w:val="000000"/>
        </w:rPr>
        <w:t xml:space="preserve">; </w:t>
      </w:r>
    </w:p>
    <w:p w14:paraId="30F47FCE" w14:textId="77777777" w:rsidR="00746B37" w:rsidRPr="00FB70B0" w:rsidRDefault="00586AAE" w:rsidP="00586AAE">
      <w:pPr>
        <w:tabs>
          <w:tab w:val="left" w:pos="742"/>
          <w:tab w:val="right" w:pos="9360"/>
        </w:tabs>
        <w:rPr>
          <w:color w:val="000000"/>
        </w:rPr>
      </w:pPr>
      <w:r w:rsidRPr="00FB70B0">
        <w:rPr>
          <w:color w:val="000000"/>
        </w:rPr>
        <w:t>66.47.05.815</w:t>
      </w:r>
      <w:r w:rsidR="00746B37" w:rsidRPr="00FB70B0">
        <w:rPr>
          <w:color w:val="000000"/>
        </w:rPr>
        <w:t xml:space="preserve"> – 8X10 size</w:t>
      </w:r>
      <w:r w:rsidRPr="00FB70B0">
        <w:rPr>
          <w:color w:val="000000"/>
        </w:rPr>
        <w:t xml:space="preserve">; </w:t>
      </w:r>
    </w:p>
    <w:p w14:paraId="22213509" w14:textId="77777777" w:rsidR="00746B37" w:rsidRPr="00FB70B0" w:rsidRDefault="00586AAE" w:rsidP="00586AAE">
      <w:pPr>
        <w:tabs>
          <w:tab w:val="left" w:pos="742"/>
          <w:tab w:val="right" w:pos="9360"/>
        </w:tabs>
        <w:rPr>
          <w:color w:val="000000"/>
        </w:rPr>
      </w:pPr>
      <w:r w:rsidRPr="00FB70B0">
        <w:rPr>
          <w:color w:val="000000"/>
        </w:rPr>
        <w:t>66.47.05.816</w:t>
      </w:r>
      <w:r w:rsidR="00746B37" w:rsidRPr="00FB70B0">
        <w:rPr>
          <w:color w:val="000000"/>
        </w:rPr>
        <w:t xml:space="preserve"> – 8X8 size</w:t>
      </w:r>
      <w:r w:rsidRPr="00FB70B0">
        <w:rPr>
          <w:color w:val="000000"/>
        </w:rPr>
        <w:t xml:space="preserve">; </w:t>
      </w:r>
    </w:p>
    <w:p w14:paraId="7C001594" w14:textId="38EE7E29" w:rsidR="00746B37" w:rsidRPr="00FB70B0" w:rsidRDefault="00586AAE" w:rsidP="00586AAE">
      <w:pPr>
        <w:tabs>
          <w:tab w:val="left" w:pos="742"/>
          <w:tab w:val="right" w:pos="9360"/>
        </w:tabs>
        <w:rPr>
          <w:color w:val="000000"/>
        </w:rPr>
      </w:pPr>
      <w:r w:rsidRPr="00FB70B0">
        <w:rPr>
          <w:color w:val="000000"/>
        </w:rPr>
        <w:t>66.47.05.817</w:t>
      </w:r>
      <w:r w:rsidR="00746B37" w:rsidRPr="00FB70B0">
        <w:rPr>
          <w:color w:val="000000"/>
        </w:rPr>
        <w:t xml:space="preserve"> – 8X10 size</w:t>
      </w:r>
      <w:r w:rsidRPr="00FB70B0">
        <w:rPr>
          <w:color w:val="000000"/>
        </w:rPr>
        <w:t xml:space="preserve">; </w:t>
      </w:r>
    </w:p>
    <w:p w14:paraId="5B40A6B3" w14:textId="77777777" w:rsidR="00746B37" w:rsidRPr="00FB70B0" w:rsidRDefault="00586AAE" w:rsidP="00586AAE">
      <w:pPr>
        <w:tabs>
          <w:tab w:val="left" w:pos="742"/>
          <w:tab w:val="right" w:pos="9360"/>
        </w:tabs>
        <w:rPr>
          <w:color w:val="000000"/>
        </w:rPr>
      </w:pPr>
      <w:r w:rsidRPr="00FB70B0">
        <w:rPr>
          <w:color w:val="000000"/>
        </w:rPr>
        <w:t>66.47.05.818</w:t>
      </w:r>
      <w:r w:rsidR="00746B37" w:rsidRPr="00FB70B0">
        <w:rPr>
          <w:color w:val="000000"/>
        </w:rPr>
        <w:t xml:space="preserve"> – 8X8 size</w:t>
      </w:r>
      <w:r w:rsidRPr="00FB70B0">
        <w:rPr>
          <w:color w:val="000000"/>
        </w:rPr>
        <w:t xml:space="preserve">;  </w:t>
      </w:r>
    </w:p>
    <w:p w14:paraId="77FC6CEC" w14:textId="77777777" w:rsidR="00746B37" w:rsidRPr="00FB70B0" w:rsidRDefault="00586AAE" w:rsidP="00586AAE">
      <w:pPr>
        <w:tabs>
          <w:tab w:val="left" w:pos="742"/>
          <w:tab w:val="right" w:pos="9360"/>
        </w:tabs>
        <w:rPr>
          <w:color w:val="000000"/>
        </w:rPr>
      </w:pPr>
      <w:r w:rsidRPr="00FB70B0">
        <w:rPr>
          <w:color w:val="000000"/>
        </w:rPr>
        <w:t>66.47.05.819</w:t>
      </w:r>
      <w:r w:rsidR="00746B37" w:rsidRPr="00FB70B0">
        <w:rPr>
          <w:color w:val="000000"/>
        </w:rPr>
        <w:t xml:space="preserve"> – 8X10 size</w:t>
      </w:r>
      <w:r w:rsidRPr="00FB70B0">
        <w:rPr>
          <w:color w:val="000000"/>
        </w:rPr>
        <w:t>;</w:t>
      </w:r>
    </w:p>
    <w:p w14:paraId="320269F7" w14:textId="77777777" w:rsidR="00746B37" w:rsidRPr="00FB70B0" w:rsidRDefault="00586AAE" w:rsidP="00586AAE">
      <w:pPr>
        <w:tabs>
          <w:tab w:val="left" w:pos="742"/>
          <w:tab w:val="right" w:pos="9360"/>
        </w:tabs>
        <w:rPr>
          <w:color w:val="000000"/>
        </w:rPr>
      </w:pPr>
      <w:r w:rsidRPr="00FB70B0">
        <w:rPr>
          <w:color w:val="000000"/>
        </w:rPr>
        <w:t>66.47.05.820</w:t>
      </w:r>
      <w:r w:rsidR="00746B37" w:rsidRPr="00FB70B0">
        <w:rPr>
          <w:color w:val="000000"/>
        </w:rPr>
        <w:t xml:space="preserve"> – 8X8 size</w:t>
      </w:r>
      <w:r w:rsidRPr="00FB70B0">
        <w:rPr>
          <w:color w:val="000000"/>
        </w:rPr>
        <w:t xml:space="preserve">;   </w:t>
      </w:r>
    </w:p>
    <w:p w14:paraId="04677C74" w14:textId="77777777" w:rsidR="00746B37" w:rsidRPr="00FB70B0" w:rsidRDefault="00586AAE" w:rsidP="00586AAE">
      <w:pPr>
        <w:tabs>
          <w:tab w:val="left" w:pos="742"/>
          <w:tab w:val="right" w:pos="9360"/>
        </w:tabs>
        <w:rPr>
          <w:color w:val="000000"/>
        </w:rPr>
      </w:pPr>
      <w:r w:rsidRPr="00FB70B0">
        <w:rPr>
          <w:color w:val="000000"/>
        </w:rPr>
        <w:t>66.47.05.821</w:t>
      </w:r>
      <w:r w:rsidR="00746B37" w:rsidRPr="00FB70B0">
        <w:rPr>
          <w:color w:val="000000"/>
        </w:rPr>
        <w:t xml:space="preserve"> – 8X10 size</w:t>
      </w:r>
      <w:r w:rsidRPr="00FB70B0">
        <w:rPr>
          <w:color w:val="000000"/>
        </w:rPr>
        <w:t xml:space="preserve">;  </w:t>
      </w:r>
    </w:p>
    <w:p w14:paraId="3C1AC20F" w14:textId="77777777" w:rsidR="00746B37" w:rsidRPr="00FB70B0" w:rsidRDefault="00586AAE" w:rsidP="00586AAE">
      <w:pPr>
        <w:tabs>
          <w:tab w:val="left" w:pos="742"/>
          <w:tab w:val="right" w:pos="9360"/>
        </w:tabs>
        <w:rPr>
          <w:color w:val="000000"/>
        </w:rPr>
      </w:pPr>
      <w:r w:rsidRPr="00FB70B0">
        <w:rPr>
          <w:color w:val="000000"/>
        </w:rPr>
        <w:t>66.47.05.822</w:t>
      </w:r>
      <w:r w:rsidR="00746B37" w:rsidRPr="00FB70B0">
        <w:rPr>
          <w:color w:val="000000"/>
        </w:rPr>
        <w:t xml:space="preserve"> – 8X8 size</w:t>
      </w:r>
      <w:r w:rsidRPr="00FB70B0">
        <w:rPr>
          <w:color w:val="000000"/>
        </w:rPr>
        <w:t xml:space="preserve">; </w:t>
      </w:r>
    </w:p>
    <w:p w14:paraId="49B00E1B" w14:textId="77777777" w:rsidR="00746B37" w:rsidRPr="00FB70B0" w:rsidRDefault="00586AAE" w:rsidP="00586AAE">
      <w:pPr>
        <w:tabs>
          <w:tab w:val="left" w:pos="742"/>
          <w:tab w:val="right" w:pos="9360"/>
        </w:tabs>
        <w:rPr>
          <w:color w:val="000000"/>
        </w:rPr>
      </w:pPr>
      <w:r w:rsidRPr="00FB70B0">
        <w:rPr>
          <w:color w:val="000000"/>
        </w:rPr>
        <w:lastRenderedPageBreak/>
        <w:t>66.47.05.823</w:t>
      </w:r>
      <w:r w:rsidR="00746B37" w:rsidRPr="00FB70B0">
        <w:rPr>
          <w:color w:val="000000"/>
        </w:rPr>
        <w:t xml:space="preserve"> – 8X10 size</w:t>
      </w:r>
      <w:r w:rsidRPr="00FB70B0">
        <w:rPr>
          <w:color w:val="000000"/>
        </w:rPr>
        <w:t xml:space="preserve">; </w:t>
      </w:r>
    </w:p>
    <w:p w14:paraId="366BDF34" w14:textId="77777777" w:rsidR="00746B37" w:rsidRPr="00FB70B0" w:rsidRDefault="00586AAE" w:rsidP="00586AAE">
      <w:pPr>
        <w:tabs>
          <w:tab w:val="left" w:pos="742"/>
          <w:tab w:val="right" w:pos="9360"/>
        </w:tabs>
        <w:rPr>
          <w:color w:val="000000"/>
        </w:rPr>
      </w:pPr>
      <w:r w:rsidRPr="00FB70B0">
        <w:rPr>
          <w:color w:val="000000"/>
        </w:rPr>
        <w:t>66.47.05.824</w:t>
      </w:r>
      <w:r w:rsidR="00746B37" w:rsidRPr="00FB70B0">
        <w:rPr>
          <w:color w:val="000000"/>
        </w:rPr>
        <w:t xml:space="preserve"> – 8X8 size</w:t>
      </w:r>
      <w:r w:rsidRPr="00FB70B0">
        <w:rPr>
          <w:color w:val="000000"/>
        </w:rPr>
        <w:t xml:space="preserve">; </w:t>
      </w:r>
    </w:p>
    <w:p w14:paraId="2A3202BD" w14:textId="77777777" w:rsidR="00746B37" w:rsidRPr="00FB70B0" w:rsidRDefault="00586AAE" w:rsidP="00586AAE">
      <w:pPr>
        <w:tabs>
          <w:tab w:val="left" w:pos="742"/>
          <w:tab w:val="right" w:pos="9360"/>
        </w:tabs>
        <w:rPr>
          <w:color w:val="000000"/>
        </w:rPr>
      </w:pPr>
      <w:r w:rsidRPr="00FB70B0">
        <w:rPr>
          <w:color w:val="000000"/>
        </w:rPr>
        <w:t>66.47.05.825</w:t>
      </w:r>
      <w:r w:rsidR="00746B37" w:rsidRPr="00FB70B0">
        <w:rPr>
          <w:color w:val="000000"/>
        </w:rPr>
        <w:t xml:space="preserve"> – 8X10 size</w:t>
      </w:r>
      <w:r w:rsidRPr="00FB70B0">
        <w:rPr>
          <w:color w:val="000000"/>
        </w:rPr>
        <w:t xml:space="preserve">; </w:t>
      </w:r>
    </w:p>
    <w:p w14:paraId="21AE9B39" w14:textId="77777777" w:rsidR="00746B37" w:rsidRPr="00FB70B0" w:rsidRDefault="00586AAE" w:rsidP="00586AAE">
      <w:pPr>
        <w:tabs>
          <w:tab w:val="left" w:pos="742"/>
          <w:tab w:val="right" w:pos="9360"/>
        </w:tabs>
        <w:rPr>
          <w:color w:val="000000"/>
        </w:rPr>
      </w:pPr>
      <w:r w:rsidRPr="00FB70B0">
        <w:rPr>
          <w:color w:val="000000"/>
        </w:rPr>
        <w:t>66.47.05.827</w:t>
      </w:r>
      <w:r w:rsidR="00746B37" w:rsidRPr="00FB70B0">
        <w:rPr>
          <w:color w:val="000000"/>
        </w:rPr>
        <w:t xml:space="preserve"> – 8X8 size</w:t>
      </w:r>
      <w:r w:rsidRPr="00FB70B0">
        <w:rPr>
          <w:color w:val="000000"/>
        </w:rPr>
        <w:t xml:space="preserve">;   </w:t>
      </w:r>
    </w:p>
    <w:p w14:paraId="070E70F8" w14:textId="77777777" w:rsidR="00746B37" w:rsidRPr="00FB70B0" w:rsidRDefault="00586AAE" w:rsidP="00586AAE">
      <w:pPr>
        <w:tabs>
          <w:tab w:val="left" w:pos="742"/>
          <w:tab w:val="right" w:pos="9360"/>
        </w:tabs>
        <w:rPr>
          <w:color w:val="000000"/>
        </w:rPr>
      </w:pPr>
      <w:r w:rsidRPr="00FB70B0">
        <w:rPr>
          <w:color w:val="000000"/>
        </w:rPr>
        <w:t>66.47.05.828</w:t>
      </w:r>
      <w:r w:rsidR="00746B37" w:rsidRPr="00FB70B0">
        <w:rPr>
          <w:color w:val="000000"/>
        </w:rPr>
        <w:t xml:space="preserve"> – 8X10 size</w:t>
      </w:r>
      <w:r w:rsidRPr="00FB70B0">
        <w:rPr>
          <w:color w:val="000000"/>
        </w:rPr>
        <w:t xml:space="preserve">;   </w:t>
      </w:r>
    </w:p>
    <w:p w14:paraId="62D0735E" w14:textId="77777777" w:rsidR="00746B37" w:rsidRPr="00FB70B0" w:rsidRDefault="00586AAE" w:rsidP="00586AAE">
      <w:pPr>
        <w:tabs>
          <w:tab w:val="left" w:pos="742"/>
          <w:tab w:val="right" w:pos="9360"/>
        </w:tabs>
        <w:rPr>
          <w:color w:val="000000"/>
        </w:rPr>
      </w:pPr>
      <w:r w:rsidRPr="00FB70B0">
        <w:rPr>
          <w:color w:val="000000"/>
        </w:rPr>
        <w:t>66.47.05.829</w:t>
      </w:r>
      <w:r w:rsidR="00746B37" w:rsidRPr="00FB70B0">
        <w:rPr>
          <w:color w:val="000000"/>
        </w:rPr>
        <w:t xml:space="preserve"> – 8X8 size</w:t>
      </w:r>
      <w:r w:rsidRPr="00FB70B0">
        <w:rPr>
          <w:color w:val="000000"/>
        </w:rPr>
        <w:t xml:space="preserve">;  </w:t>
      </w:r>
    </w:p>
    <w:p w14:paraId="29AAD64B" w14:textId="77777777" w:rsidR="00746B37" w:rsidRPr="00FB70B0" w:rsidRDefault="00586AAE" w:rsidP="00586AAE">
      <w:pPr>
        <w:tabs>
          <w:tab w:val="left" w:pos="742"/>
          <w:tab w:val="right" w:pos="9360"/>
        </w:tabs>
        <w:rPr>
          <w:color w:val="000000"/>
        </w:rPr>
      </w:pPr>
      <w:r w:rsidRPr="00FB70B0">
        <w:rPr>
          <w:color w:val="000000"/>
        </w:rPr>
        <w:t>66.47.05.830</w:t>
      </w:r>
      <w:r w:rsidR="00746B37" w:rsidRPr="00FB70B0">
        <w:rPr>
          <w:color w:val="000000"/>
        </w:rPr>
        <w:t xml:space="preserve">  - 8X10 size</w:t>
      </w:r>
      <w:r w:rsidRPr="00FB70B0">
        <w:rPr>
          <w:color w:val="000000"/>
        </w:rPr>
        <w:t xml:space="preserve">;   </w:t>
      </w:r>
    </w:p>
    <w:p w14:paraId="2532DDEF" w14:textId="77777777" w:rsidR="00746B37" w:rsidRPr="00FB70B0" w:rsidRDefault="00586AAE" w:rsidP="00586AAE">
      <w:pPr>
        <w:tabs>
          <w:tab w:val="left" w:pos="742"/>
          <w:tab w:val="right" w:pos="9360"/>
        </w:tabs>
        <w:rPr>
          <w:color w:val="000000"/>
        </w:rPr>
      </w:pPr>
      <w:r w:rsidRPr="00FB70B0">
        <w:rPr>
          <w:color w:val="000000"/>
        </w:rPr>
        <w:t>66.47.05.831</w:t>
      </w:r>
      <w:r w:rsidR="00746B37" w:rsidRPr="00FB70B0">
        <w:rPr>
          <w:color w:val="000000"/>
        </w:rPr>
        <w:t xml:space="preserve">  - 8X8 size</w:t>
      </w:r>
      <w:r w:rsidRPr="00FB70B0">
        <w:rPr>
          <w:color w:val="000000"/>
        </w:rPr>
        <w:t xml:space="preserve">;   </w:t>
      </w:r>
    </w:p>
    <w:p w14:paraId="73A7F38B" w14:textId="77777777" w:rsidR="00746B37" w:rsidRPr="00FB70B0" w:rsidRDefault="00586AAE" w:rsidP="00586AAE">
      <w:pPr>
        <w:tabs>
          <w:tab w:val="left" w:pos="742"/>
          <w:tab w:val="right" w:pos="9360"/>
        </w:tabs>
        <w:rPr>
          <w:color w:val="000000"/>
        </w:rPr>
      </w:pPr>
      <w:r w:rsidRPr="00FB70B0">
        <w:rPr>
          <w:color w:val="000000"/>
        </w:rPr>
        <w:t>66.47.05.832</w:t>
      </w:r>
      <w:r w:rsidR="00746B37" w:rsidRPr="00FB70B0">
        <w:rPr>
          <w:color w:val="000000"/>
        </w:rPr>
        <w:t xml:space="preserve">  - 8X10 size</w:t>
      </w:r>
      <w:r w:rsidRPr="00FB70B0">
        <w:rPr>
          <w:color w:val="000000"/>
        </w:rPr>
        <w:t xml:space="preserve">;  </w:t>
      </w:r>
    </w:p>
    <w:p w14:paraId="4DC398B6" w14:textId="306AC004" w:rsidR="00746B37" w:rsidRPr="00FB70B0" w:rsidRDefault="00586AAE" w:rsidP="00586AAE">
      <w:pPr>
        <w:tabs>
          <w:tab w:val="left" w:pos="742"/>
          <w:tab w:val="right" w:pos="9360"/>
        </w:tabs>
        <w:rPr>
          <w:color w:val="000000"/>
        </w:rPr>
      </w:pPr>
      <w:r w:rsidRPr="00FB70B0">
        <w:rPr>
          <w:color w:val="000000"/>
        </w:rPr>
        <w:t>66.47.05.833</w:t>
      </w:r>
      <w:r w:rsidR="00746B37" w:rsidRPr="00FB70B0">
        <w:rPr>
          <w:color w:val="000000"/>
        </w:rPr>
        <w:t xml:space="preserve">  - 8X8 size</w:t>
      </w:r>
      <w:r w:rsidRPr="00FB70B0">
        <w:rPr>
          <w:color w:val="000000"/>
        </w:rPr>
        <w:t xml:space="preserve">;   </w:t>
      </w:r>
    </w:p>
    <w:p w14:paraId="4CDE1005" w14:textId="7076603E" w:rsidR="00746B37" w:rsidRPr="00FB70B0" w:rsidRDefault="00586AAE" w:rsidP="00586AAE">
      <w:pPr>
        <w:tabs>
          <w:tab w:val="left" w:pos="742"/>
          <w:tab w:val="right" w:pos="9360"/>
        </w:tabs>
        <w:rPr>
          <w:color w:val="000000"/>
        </w:rPr>
      </w:pPr>
      <w:r w:rsidRPr="00FB70B0">
        <w:rPr>
          <w:color w:val="000000"/>
        </w:rPr>
        <w:t>66.47.05.834</w:t>
      </w:r>
      <w:r w:rsidR="00746B37" w:rsidRPr="00FB70B0">
        <w:rPr>
          <w:color w:val="000000"/>
        </w:rPr>
        <w:t xml:space="preserve">  - 8X10 size</w:t>
      </w:r>
      <w:r w:rsidRPr="00FB70B0">
        <w:rPr>
          <w:color w:val="000000"/>
        </w:rPr>
        <w:t xml:space="preserve">;   </w:t>
      </w:r>
    </w:p>
    <w:p w14:paraId="2E02FA35" w14:textId="476B2BAC" w:rsidR="00746B37" w:rsidRPr="00FB70B0" w:rsidRDefault="00586AAE" w:rsidP="00586AAE">
      <w:pPr>
        <w:tabs>
          <w:tab w:val="left" w:pos="742"/>
          <w:tab w:val="right" w:pos="9360"/>
        </w:tabs>
        <w:rPr>
          <w:color w:val="000000"/>
        </w:rPr>
      </w:pPr>
      <w:r w:rsidRPr="00FB70B0">
        <w:rPr>
          <w:color w:val="000000"/>
        </w:rPr>
        <w:t>66.47.05.835</w:t>
      </w:r>
      <w:r w:rsidR="00746B37" w:rsidRPr="00FB70B0">
        <w:rPr>
          <w:color w:val="000000"/>
        </w:rPr>
        <w:t xml:space="preserve">  - 8X8 size</w:t>
      </w:r>
      <w:r w:rsidRPr="00FB70B0">
        <w:rPr>
          <w:color w:val="000000"/>
        </w:rPr>
        <w:t xml:space="preserve">;   </w:t>
      </w:r>
    </w:p>
    <w:p w14:paraId="797FA8F9" w14:textId="19A8194F" w:rsidR="00586AAE" w:rsidRPr="00FB70B0" w:rsidRDefault="00586AAE" w:rsidP="00586AAE">
      <w:pPr>
        <w:tabs>
          <w:tab w:val="left" w:pos="742"/>
          <w:tab w:val="right" w:pos="9360"/>
        </w:tabs>
        <w:rPr>
          <w:color w:val="000000"/>
        </w:rPr>
      </w:pPr>
      <w:r w:rsidRPr="00FB70B0">
        <w:rPr>
          <w:color w:val="000000"/>
        </w:rPr>
        <w:t>66.47.05.836</w:t>
      </w:r>
      <w:r w:rsidR="00746B37" w:rsidRPr="00FB70B0">
        <w:rPr>
          <w:color w:val="000000"/>
        </w:rPr>
        <w:t xml:space="preserve">  - 8X10 size.</w:t>
      </w:r>
    </w:p>
    <w:p w14:paraId="1915F7E3" w14:textId="77777777" w:rsidR="00272A64" w:rsidRDefault="00272A64">
      <w:pPr>
        <w:pStyle w:val="ListParagraph"/>
      </w:pPr>
    </w:p>
    <w:p w14:paraId="7AD37ACE" w14:textId="77777777" w:rsidR="00272A64" w:rsidRDefault="00DE6316">
      <w:pPr>
        <w:pStyle w:val="Standard"/>
        <w:tabs>
          <w:tab w:val="left" w:pos="742"/>
          <w:tab w:val="right" w:pos="9360"/>
        </w:tabs>
        <w:jc w:val="center"/>
      </w:pPr>
      <w:r>
        <w:rPr>
          <w:b/>
          <w:sz w:val="24"/>
          <w:szCs w:val="24"/>
          <w:u w:val="single"/>
        </w:rPr>
        <w:t>Tender Guidelines</w:t>
      </w:r>
    </w:p>
    <w:p w14:paraId="1E1B2BA5" w14:textId="265B61C4" w:rsidR="00272A64" w:rsidRDefault="00DE6316">
      <w:pPr>
        <w:pStyle w:val="Standard"/>
        <w:spacing w:after="0"/>
      </w:pPr>
      <w:r>
        <w:rPr>
          <w:color w:val="000000"/>
        </w:rPr>
        <w:t xml:space="preserve">The Works (Construction) Tender package as attached consists of </w:t>
      </w:r>
      <w:r w:rsidR="00E44C06">
        <w:rPr>
          <w:color w:val="000000"/>
        </w:rPr>
        <w:t>6</w:t>
      </w:r>
      <w:r>
        <w:rPr>
          <w:color w:val="000000"/>
        </w:rPr>
        <w:t xml:space="preserve"> sections and constitutes the basis for the selection of a successful bidder:</w:t>
      </w:r>
    </w:p>
    <w:p w14:paraId="136627B2" w14:textId="77777777" w:rsidR="00272A64" w:rsidRDefault="00DE6316">
      <w:pPr>
        <w:pStyle w:val="Standard"/>
        <w:spacing w:after="0"/>
        <w:ind w:left="720"/>
      </w:pPr>
      <w:r>
        <w:rPr>
          <w:b/>
          <w:color w:val="000000"/>
        </w:rPr>
        <w:t>Section 1</w:t>
      </w:r>
      <w:r>
        <w:rPr>
          <w:color w:val="000000"/>
        </w:rPr>
        <w:t>- Instructions to Bidders (ITB)</w:t>
      </w:r>
    </w:p>
    <w:p w14:paraId="510D8778" w14:textId="77777777" w:rsidR="00272A64" w:rsidRDefault="00DE6316">
      <w:pPr>
        <w:pStyle w:val="Standard"/>
        <w:spacing w:after="0"/>
        <w:ind w:left="720"/>
      </w:pPr>
      <w:r>
        <w:rPr>
          <w:b/>
          <w:color w:val="000000"/>
        </w:rPr>
        <w:t>Section 2</w:t>
      </w:r>
      <w:r>
        <w:rPr>
          <w:color w:val="000000"/>
        </w:rPr>
        <w:t>- Bidding Data</w:t>
      </w:r>
    </w:p>
    <w:p w14:paraId="0F12DC17" w14:textId="77777777" w:rsidR="00272A64" w:rsidRDefault="00DE6316">
      <w:pPr>
        <w:pStyle w:val="Standard"/>
        <w:spacing w:after="0"/>
        <w:ind w:left="720"/>
      </w:pPr>
      <w:r>
        <w:rPr>
          <w:b/>
          <w:color w:val="000000"/>
        </w:rPr>
        <w:t>Section 3</w:t>
      </w:r>
      <w:r>
        <w:rPr>
          <w:color w:val="000000"/>
        </w:rPr>
        <w:t>- Conditions of Contract</w:t>
      </w:r>
    </w:p>
    <w:p w14:paraId="61921B7F" w14:textId="77777777" w:rsidR="00272A64" w:rsidRDefault="00DE6316">
      <w:pPr>
        <w:pStyle w:val="Standard"/>
        <w:spacing w:after="0"/>
        <w:ind w:left="720"/>
      </w:pPr>
      <w:r>
        <w:rPr>
          <w:b/>
          <w:color w:val="000000"/>
        </w:rPr>
        <w:t>Section 4</w:t>
      </w:r>
      <w:r>
        <w:rPr>
          <w:color w:val="000000"/>
        </w:rPr>
        <w:t>- Contract Data</w:t>
      </w:r>
    </w:p>
    <w:p w14:paraId="3D35B95E" w14:textId="77777777" w:rsidR="00272A64" w:rsidRDefault="00DE6316">
      <w:pPr>
        <w:pStyle w:val="Standard"/>
        <w:spacing w:after="0"/>
        <w:ind w:left="720"/>
      </w:pPr>
      <w:r>
        <w:rPr>
          <w:b/>
          <w:color w:val="000000"/>
        </w:rPr>
        <w:t>Section 5</w:t>
      </w:r>
      <w:r>
        <w:rPr>
          <w:color w:val="000000"/>
        </w:rPr>
        <w:t>- Standard Forms</w:t>
      </w:r>
    </w:p>
    <w:p w14:paraId="51152A02" w14:textId="60940DAC" w:rsidR="00272A64" w:rsidRDefault="00DE6316">
      <w:pPr>
        <w:pStyle w:val="Standard"/>
        <w:spacing w:after="0"/>
        <w:ind w:left="720"/>
      </w:pPr>
      <w:r>
        <w:rPr>
          <w:b/>
          <w:color w:val="000000"/>
        </w:rPr>
        <w:t>Section 6</w:t>
      </w:r>
      <w:r>
        <w:rPr>
          <w:color w:val="000000"/>
        </w:rPr>
        <w:t xml:space="preserve">- </w:t>
      </w:r>
      <w:r w:rsidR="00E44C06">
        <w:rPr>
          <w:color w:val="000000"/>
        </w:rPr>
        <w:t>Drawings/Plan for External Water Supply</w:t>
      </w:r>
      <w:r>
        <w:rPr>
          <w:color w:val="000000"/>
        </w:rPr>
        <w:t xml:space="preserve"> (attached separately to tender dossier)</w:t>
      </w:r>
    </w:p>
    <w:p w14:paraId="25FC9A21" w14:textId="77777777" w:rsidR="00272A64" w:rsidRDefault="00272A64">
      <w:pPr>
        <w:pStyle w:val="Standard"/>
        <w:shd w:val="clear" w:color="auto" w:fill="FFFFFF"/>
        <w:rPr>
          <w:b/>
          <w:i/>
          <w:u w:val="single"/>
        </w:rPr>
      </w:pPr>
    </w:p>
    <w:p w14:paraId="66B1A9F9" w14:textId="77777777" w:rsidR="00272A64" w:rsidRDefault="00DE6316">
      <w:pPr>
        <w:pStyle w:val="Standard"/>
        <w:shd w:val="clear" w:color="auto" w:fill="FFFFFF"/>
      </w:pPr>
      <w:r>
        <w:rPr>
          <w:b/>
          <w:i/>
          <w:u w:val="single"/>
        </w:rPr>
        <w:t>Important Note for submission of Bids to DRC:</w:t>
      </w:r>
    </w:p>
    <w:p w14:paraId="48D298F6" w14:textId="77777777" w:rsidR="00272A64" w:rsidRDefault="00DE6316">
      <w:pPr>
        <w:pStyle w:val="Standard"/>
        <w:shd w:val="clear" w:color="auto" w:fill="FFFFFF"/>
      </w:pPr>
      <w:r>
        <w:rPr>
          <w:b/>
        </w:rPr>
        <w:t>In accordance with the provided Tender Guidelines, the following documents must be submitted to DRC:</w:t>
      </w:r>
    </w:p>
    <w:p w14:paraId="5242F799" w14:textId="77777777" w:rsidR="00272A64" w:rsidRDefault="00DE6316">
      <w:pPr>
        <w:pStyle w:val="Standard"/>
        <w:numPr>
          <w:ilvl w:val="0"/>
          <w:numId w:val="11"/>
        </w:numPr>
        <w:spacing w:after="0"/>
      </w:pPr>
      <w:r>
        <w:rPr>
          <w:color w:val="000000"/>
        </w:rPr>
        <w:t xml:space="preserve">The attached </w:t>
      </w:r>
      <w:r>
        <w:rPr>
          <w:b/>
          <w:color w:val="000000"/>
        </w:rPr>
        <w:t>Works (Construction) Tender Forms</w:t>
      </w:r>
      <w:r>
        <w:rPr>
          <w:color w:val="000000"/>
        </w:rPr>
        <w:t xml:space="preserve"> must be completed and submitted in accordance with the instructions outlined in the Tender package (</w:t>
      </w:r>
      <w:r>
        <w:rPr>
          <w:b/>
          <w:color w:val="000000"/>
        </w:rPr>
        <w:t>Section 5</w:t>
      </w:r>
      <w:r>
        <w:rPr>
          <w:color w:val="000000"/>
        </w:rPr>
        <w:t xml:space="preserve">, Standard Form A Contractor’s bid and Standard Form B Qualification Information). </w:t>
      </w:r>
      <w:r>
        <w:rPr>
          <w:b/>
          <w:color w:val="000000"/>
        </w:rPr>
        <w:t>Submission of full set of Works (Construction) Tender Form is required.</w:t>
      </w:r>
    </w:p>
    <w:p w14:paraId="6E218770" w14:textId="77777777" w:rsidR="00272A64" w:rsidRDefault="00DE6316">
      <w:pPr>
        <w:pStyle w:val="Standard"/>
        <w:numPr>
          <w:ilvl w:val="0"/>
          <w:numId w:val="3"/>
        </w:numPr>
      </w:pPr>
      <w:r>
        <w:rPr>
          <w:color w:val="000000"/>
        </w:rPr>
        <w:t xml:space="preserve">For any other </w:t>
      </w:r>
      <w:r>
        <w:rPr>
          <w:b/>
          <w:color w:val="000000"/>
        </w:rPr>
        <w:t xml:space="preserve">mandatory </w:t>
      </w:r>
      <w:r>
        <w:rPr>
          <w:color w:val="000000"/>
        </w:rPr>
        <w:t xml:space="preserve">documents required to be completed and submitted by bidders in addition to Works (Construction) Tender Forms, please refer to </w:t>
      </w:r>
      <w:r>
        <w:rPr>
          <w:b/>
          <w:color w:val="000000"/>
        </w:rPr>
        <w:t>Section 2</w:t>
      </w:r>
      <w:r>
        <w:rPr>
          <w:color w:val="000000"/>
        </w:rPr>
        <w:t xml:space="preserve">, </w:t>
      </w:r>
      <w:r>
        <w:rPr>
          <w:b/>
          <w:color w:val="000000"/>
        </w:rPr>
        <w:t>BIDDING DATA (Clause 9.0)</w:t>
      </w:r>
    </w:p>
    <w:p w14:paraId="1755D23F" w14:textId="3B80E659" w:rsidR="00272A64" w:rsidRDefault="00DE6316" w:rsidP="13C76ED8">
      <w:pPr>
        <w:pStyle w:val="Standard"/>
        <w:spacing w:after="0"/>
        <w:rPr>
          <w:b/>
          <w:bCs/>
          <w:color w:val="000000" w:themeColor="text1"/>
        </w:rPr>
      </w:pPr>
      <w:r w:rsidRPr="13C76ED8">
        <w:rPr>
          <w:color w:val="000000" w:themeColor="text1"/>
        </w:rPr>
        <w:t>The Bid must be submitted in 2 sealed inner envelopes marked as ORIGINAL and COPIES (one original and one copy) and those two inner envelopes will be put in one outer envelope as per the Article 14 of Tender Form. All envelopes must show the title of the company (Name, Address) submitting th</w:t>
      </w:r>
      <w:r>
        <w:t xml:space="preserve">e bid, and the </w:t>
      </w:r>
      <w:r w:rsidRPr="13C76ED8">
        <w:rPr>
          <w:color w:val="000000" w:themeColor="text1"/>
        </w:rPr>
        <w:t xml:space="preserve">Tender Invitation Number: </w:t>
      </w:r>
      <w:r w:rsidRPr="13C76ED8">
        <w:rPr>
          <w:b/>
          <w:bCs/>
          <w:color w:val="000000" w:themeColor="text1"/>
        </w:rPr>
        <w:t>#004113</w:t>
      </w:r>
    </w:p>
    <w:p w14:paraId="526F666B" w14:textId="77777777" w:rsidR="00272A64" w:rsidRDefault="00272A64">
      <w:pPr>
        <w:pStyle w:val="Standard"/>
        <w:rPr>
          <w:b/>
          <w:color w:val="FF0000"/>
        </w:rPr>
      </w:pPr>
    </w:p>
    <w:p w14:paraId="16B9052B" w14:textId="55610D86" w:rsidR="00272A64" w:rsidRDefault="00DE6316" w:rsidP="13C76ED8">
      <w:pPr>
        <w:jc w:val="both"/>
        <w:rPr>
          <w:b/>
          <w:bCs/>
        </w:rPr>
      </w:pPr>
      <w:r>
        <w:t>Due to Covid-19 pandemic, it is acceptable to receive the whole tender packages from bidders on electronic mail:</w:t>
      </w:r>
      <w:r w:rsidRPr="13C76ED8">
        <w:rPr>
          <w:b/>
          <w:bCs/>
        </w:rPr>
        <w:t xml:space="preserve"> </w:t>
      </w:r>
      <w:r w:rsidRPr="13C76ED8">
        <w:rPr>
          <w:rFonts w:ascii="Quattrocento Sans" w:eastAsia="Quattrocento Sans" w:hAnsi="Quattrocento Sans" w:cs="Quattrocento Sans"/>
          <w:b/>
          <w:bCs/>
          <w:sz w:val="21"/>
          <w:szCs w:val="21"/>
          <w:u w:val="single"/>
        </w:rPr>
        <w:t>tender.geo@drc.ngo</w:t>
      </w:r>
      <w:r>
        <w:t xml:space="preserve"> . Please indicate the following title in the subject line of the email: </w:t>
      </w:r>
      <w:r w:rsidRPr="13C76ED8">
        <w:rPr>
          <w:b/>
          <w:bCs/>
        </w:rPr>
        <w:t>#004113 -</w:t>
      </w:r>
      <w:r w:rsidR="00E44C06" w:rsidRPr="13C76ED8">
        <w:rPr>
          <w:b/>
          <w:bCs/>
        </w:rPr>
        <w:t>Developing Project Design and Arrangement of External Water Supply System for</w:t>
      </w:r>
      <w:r w:rsidRPr="13C76ED8">
        <w:rPr>
          <w:b/>
          <w:bCs/>
        </w:rPr>
        <w:t xml:space="preserve"> </w:t>
      </w:r>
      <w:r w:rsidR="00586AAE" w:rsidRPr="13C76ED8">
        <w:rPr>
          <w:b/>
          <w:bCs/>
        </w:rPr>
        <w:t>22</w:t>
      </w:r>
      <w:r w:rsidRPr="13C76ED8">
        <w:rPr>
          <w:b/>
          <w:bCs/>
        </w:rPr>
        <w:t xml:space="preserve"> individual houses for IDP families in </w:t>
      </w:r>
      <w:r w:rsidR="00586AAE" w:rsidRPr="13C76ED8">
        <w:rPr>
          <w:b/>
          <w:bCs/>
        </w:rPr>
        <w:t>Gori Municipality, village Dzevera, Shida Kartli Region.</w:t>
      </w:r>
    </w:p>
    <w:p w14:paraId="5308047B" w14:textId="77777777" w:rsidR="00272A64" w:rsidRDefault="00272A64"/>
    <w:p w14:paraId="75A0D5EC" w14:textId="73C45A2B" w:rsidR="00272A64" w:rsidRDefault="00DE6316">
      <w:pPr>
        <w:pStyle w:val="Standard"/>
      </w:pPr>
      <w:r w:rsidRPr="3903D490">
        <w:rPr>
          <w:b/>
          <w:bCs/>
          <w:i/>
          <w:iCs/>
        </w:rPr>
        <w:t>When e-submission of the bids please note that no e-mails be opened until the Tender Opening date.</w:t>
      </w:r>
    </w:p>
    <w:p w14:paraId="363BA683" w14:textId="433935CB" w:rsidR="00272A64" w:rsidRPr="00CE253A" w:rsidRDefault="00DE6316" w:rsidP="3E0C4DFB">
      <w:pPr>
        <w:tabs>
          <w:tab w:val="left" w:pos="742"/>
          <w:tab w:val="left" w:pos="1138"/>
          <w:tab w:val="center" w:pos="8657"/>
        </w:tabs>
        <w:rPr>
          <w:color w:val="000000" w:themeColor="text1"/>
        </w:rPr>
      </w:pPr>
      <w:bookmarkStart w:id="3" w:name="_heading=h.30j0zll"/>
      <w:bookmarkEnd w:id="3"/>
      <w:r w:rsidRPr="2EE6CF55">
        <w:rPr>
          <w:color w:val="000000" w:themeColor="text1"/>
        </w:rPr>
        <w:lastRenderedPageBreak/>
        <w:t xml:space="preserve">The deadline for receipt of the bid is </w:t>
      </w:r>
      <w:r w:rsidR="00E44C06" w:rsidRPr="2EE6CF55">
        <w:rPr>
          <w:color w:val="000000" w:themeColor="text1"/>
        </w:rPr>
        <w:t>July 2</w:t>
      </w:r>
      <w:r w:rsidR="00500909">
        <w:rPr>
          <w:color w:val="000000" w:themeColor="text1"/>
        </w:rPr>
        <w:t>5</w:t>
      </w:r>
      <w:r w:rsidR="00CE253A" w:rsidRPr="00CE253A">
        <w:rPr>
          <w:color w:val="000000" w:themeColor="text1"/>
          <w:vertAlign w:val="superscript"/>
        </w:rPr>
        <w:t>th</w:t>
      </w:r>
      <w:r w:rsidR="00E44C06" w:rsidRPr="2EE6CF55">
        <w:rPr>
          <w:color w:val="000000" w:themeColor="text1"/>
        </w:rPr>
        <w:t xml:space="preserve">, 2022, 18:00, </w:t>
      </w:r>
      <w:r w:rsidRPr="2EE6CF55">
        <w:rPr>
          <w:color w:val="000000" w:themeColor="text1"/>
        </w:rPr>
        <w:t xml:space="preserve">Tbilisi Time at the following addresses: DRC head office- 37D Chavchavadze Avenue, Block III, Floor I, Tbilisi, Georgia; </w:t>
      </w:r>
    </w:p>
    <w:p w14:paraId="65D78416" w14:textId="77777777" w:rsidR="00586AAE" w:rsidRDefault="00586AAE">
      <w:pPr>
        <w:tabs>
          <w:tab w:val="left" w:pos="-1440"/>
          <w:tab w:val="left" w:pos="-720"/>
          <w:tab w:val="left" w:pos="0"/>
          <w:tab w:val="left" w:pos="742"/>
          <w:tab w:val="left" w:pos="1138"/>
          <w:tab w:val="center" w:pos="8657"/>
        </w:tabs>
        <w:rPr>
          <w:color w:val="000000"/>
        </w:rPr>
      </w:pPr>
    </w:p>
    <w:p w14:paraId="296FB919" w14:textId="77777777" w:rsidR="00272A64" w:rsidRDefault="00DE6316">
      <w:pPr>
        <w:pStyle w:val="Standard"/>
        <w:spacing w:after="0"/>
      </w:pPr>
      <w:r>
        <w:rPr>
          <w:i/>
          <w:color w:val="000000"/>
          <w:u w:val="single"/>
        </w:rPr>
        <w:t>Any Bid received by the DRC after the deadline prescribed in Clause 15 will be returned unopened to the Bidder.</w:t>
      </w:r>
    </w:p>
    <w:p w14:paraId="3E1CAED4" w14:textId="77777777" w:rsidR="00272A64" w:rsidRDefault="00272A64">
      <w:pPr>
        <w:pStyle w:val="Standard"/>
        <w:spacing w:after="0"/>
        <w:rPr>
          <w:b/>
          <w:color w:val="000000"/>
          <w:sz w:val="24"/>
          <w:szCs w:val="24"/>
          <w:u w:val="single"/>
        </w:rPr>
      </w:pPr>
      <w:bookmarkStart w:id="4" w:name="_heading=h.1fob9te"/>
      <w:bookmarkEnd w:id="4"/>
    </w:p>
    <w:p w14:paraId="6D6BBE13" w14:textId="77777777" w:rsidR="00272A64" w:rsidRDefault="00272A64">
      <w:pPr>
        <w:pStyle w:val="Standard"/>
        <w:spacing w:after="0"/>
        <w:rPr>
          <w:b/>
          <w:color w:val="000000"/>
          <w:sz w:val="24"/>
          <w:szCs w:val="24"/>
          <w:u w:val="single"/>
        </w:rPr>
      </w:pPr>
    </w:p>
    <w:p w14:paraId="5967CE8B" w14:textId="77777777" w:rsidR="00272A64" w:rsidRDefault="00272A64">
      <w:pPr>
        <w:pStyle w:val="Standard"/>
        <w:spacing w:after="0"/>
        <w:rPr>
          <w:b/>
          <w:color w:val="000000"/>
          <w:sz w:val="24"/>
          <w:szCs w:val="24"/>
          <w:u w:val="single"/>
        </w:rPr>
      </w:pPr>
    </w:p>
    <w:p w14:paraId="7E6B9D35" w14:textId="77777777" w:rsidR="00272A64" w:rsidRDefault="00272A64">
      <w:pPr>
        <w:pStyle w:val="Standard"/>
        <w:spacing w:after="0"/>
        <w:rPr>
          <w:b/>
          <w:color w:val="000000"/>
          <w:sz w:val="24"/>
          <w:szCs w:val="24"/>
          <w:u w:val="single"/>
        </w:rPr>
      </w:pPr>
    </w:p>
    <w:p w14:paraId="017AFDFB" w14:textId="77777777" w:rsidR="00272A64" w:rsidRDefault="00DE6316">
      <w:pPr>
        <w:pStyle w:val="Standard"/>
        <w:spacing w:after="0"/>
        <w:jc w:val="center"/>
      </w:pPr>
      <w:r>
        <w:rPr>
          <w:b/>
          <w:color w:val="000000"/>
          <w:sz w:val="24"/>
          <w:szCs w:val="24"/>
          <w:u w:val="single"/>
        </w:rPr>
        <w:t>Bid Evaluation Criteria</w:t>
      </w:r>
    </w:p>
    <w:p w14:paraId="666E463F" w14:textId="77777777" w:rsidR="00272A64" w:rsidRDefault="00272A64">
      <w:pPr>
        <w:pStyle w:val="Standard"/>
        <w:spacing w:after="0"/>
        <w:rPr>
          <w:b/>
          <w:color w:val="000000"/>
          <w:u w:val="single"/>
        </w:rPr>
      </w:pPr>
    </w:p>
    <w:p w14:paraId="2F89C458" w14:textId="77777777" w:rsidR="00272A64" w:rsidRDefault="00DE6316">
      <w:pPr>
        <w:pStyle w:val="Standard"/>
        <w:spacing w:after="0"/>
      </w:pPr>
      <w:r>
        <w:rPr>
          <w:b/>
          <w:color w:val="000000"/>
        </w:rPr>
        <w:t>The Evaluation of submitted Bids will be held in three phases:</w:t>
      </w:r>
    </w:p>
    <w:p w14:paraId="533E20A9" w14:textId="77777777" w:rsidR="00272A64" w:rsidRDefault="00272A64">
      <w:pPr>
        <w:pStyle w:val="Standard"/>
        <w:spacing w:after="0"/>
        <w:rPr>
          <w:b/>
          <w:color w:val="000000"/>
          <w:u w:val="single"/>
        </w:rPr>
      </w:pPr>
    </w:p>
    <w:p w14:paraId="1177D22F" w14:textId="77777777" w:rsidR="00272A64" w:rsidRDefault="00DE6316">
      <w:pPr>
        <w:pStyle w:val="Standard"/>
        <w:numPr>
          <w:ilvl w:val="0"/>
          <w:numId w:val="12"/>
        </w:numPr>
        <w:spacing w:after="0"/>
      </w:pPr>
      <w:r>
        <w:rPr>
          <w:b/>
          <w:color w:val="000000"/>
          <w:u w:val="single"/>
        </w:rPr>
        <w:t>Administrative Evaluation:</w:t>
      </w:r>
    </w:p>
    <w:p w14:paraId="3CC6FFEF" w14:textId="77777777" w:rsidR="00272A64" w:rsidRDefault="00272A64">
      <w:pPr>
        <w:pStyle w:val="Standard"/>
        <w:spacing w:after="0"/>
        <w:rPr>
          <w:b/>
          <w:color w:val="000000"/>
          <w:u w:val="single"/>
        </w:rPr>
      </w:pPr>
    </w:p>
    <w:p w14:paraId="395549C5" w14:textId="77777777" w:rsidR="00272A64" w:rsidRDefault="00DE6316">
      <w:pPr>
        <w:pStyle w:val="Standard"/>
        <w:numPr>
          <w:ilvl w:val="0"/>
          <w:numId w:val="13"/>
        </w:numPr>
        <w:spacing w:after="0"/>
      </w:pPr>
      <w:r>
        <w:rPr>
          <w:color w:val="000000"/>
        </w:rPr>
        <w:t xml:space="preserve">All requested mandatory documents are provided </w:t>
      </w:r>
      <w:r>
        <w:rPr>
          <w:b/>
          <w:color w:val="000000"/>
        </w:rPr>
        <w:t>(See Tender Package, Section 2 BIDDING DATA Clause 9, Point 2</w:t>
      </w:r>
      <w:r>
        <w:rPr>
          <w:color w:val="000000"/>
        </w:rPr>
        <w:t xml:space="preserve">); </w:t>
      </w:r>
      <w:r>
        <w:rPr>
          <w:b/>
          <w:color w:val="000000"/>
        </w:rPr>
        <w:t>Section 5 Standard Form A Contractor’s bid and Standard form B Qualification requirement</w:t>
      </w:r>
      <w:r>
        <w:rPr>
          <w:color w:val="000000"/>
        </w:rPr>
        <w:t xml:space="preserve"> is filled precisely, accurately and as per the instructions given in the Tender package. Tender submission rules are observed and followed as per the Section 1 Instruction to Bidder (ITB)  </w:t>
      </w:r>
    </w:p>
    <w:p w14:paraId="17FBCB28" w14:textId="77777777" w:rsidR="00272A64" w:rsidRDefault="00DE6316">
      <w:pPr>
        <w:pStyle w:val="Standard"/>
        <w:numPr>
          <w:ilvl w:val="0"/>
          <w:numId w:val="6"/>
        </w:numPr>
        <w:spacing w:after="0"/>
      </w:pPr>
      <w:r>
        <w:rPr>
          <w:color w:val="000000"/>
        </w:rPr>
        <w:t xml:space="preserve">All additionally required documents are provided as outlined in the Tender package (Section 2, </w:t>
      </w:r>
      <w:r>
        <w:rPr>
          <w:b/>
          <w:color w:val="000000"/>
        </w:rPr>
        <w:t>BIDDING DATA, Clause 9)</w:t>
      </w:r>
    </w:p>
    <w:p w14:paraId="31AD8709" w14:textId="77777777" w:rsidR="00272A64" w:rsidRDefault="00272A64">
      <w:pPr>
        <w:pStyle w:val="Standard"/>
        <w:spacing w:after="0"/>
        <w:rPr>
          <w:color w:val="000000"/>
        </w:rPr>
      </w:pPr>
    </w:p>
    <w:p w14:paraId="69224560" w14:textId="77777777" w:rsidR="00272A64" w:rsidRDefault="00DE6316">
      <w:pPr>
        <w:pStyle w:val="Standard"/>
        <w:spacing w:after="0"/>
      </w:pPr>
      <w:r>
        <w:rPr>
          <w:b/>
          <w:i/>
          <w:color w:val="000000"/>
        </w:rPr>
        <w:t>Only Successful bidders after Administrative Evaluation will be proceeded for technical and financial evaluation</w:t>
      </w:r>
      <w:r>
        <w:rPr>
          <w:i/>
          <w:color w:val="000000"/>
        </w:rPr>
        <w:t>.</w:t>
      </w:r>
    </w:p>
    <w:p w14:paraId="62CC5D4C" w14:textId="77777777" w:rsidR="00272A64" w:rsidRDefault="00272A64">
      <w:pPr>
        <w:pStyle w:val="Standard"/>
        <w:spacing w:after="0"/>
        <w:rPr>
          <w:b/>
          <w:color w:val="000000"/>
          <w:u w:val="single"/>
        </w:rPr>
      </w:pPr>
    </w:p>
    <w:p w14:paraId="55241C40" w14:textId="77777777" w:rsidR="00272A64" w:rsidRDefault="00DE6316">
      <w:pPr>
        <w:pStyle w:val="Standard"/>
        <w:numPr>
          <w:ilvl w:val="0"/>
          <w:numId w:val="2"/>
        </w:numPr>
        <w:spacing w:after="0"/>
      </w:pPr>
      <w:r>
        <w:rPr>
          <w:b/>
          <w:color w:val="000000"/>
          <w:u w:val="single"/>
        </w:rPr>
        <w:t>Technical Evaluation criteria:</w:t>
      </w:r>
    </w:p>
    <w:p w14:paraId="655CB5D0" w14:textId="4E87403A" w:rsidR="00272A64" w:rsidRDefault="00DE6316" w:rsidP="13C76ED8">
      <w:pPr>
        <w:pStyle w:val="Standard"/>
        <w:numPr>
          <w:ilvl w:val="0"/>
          <w:numId w:val="14"/>
        </w:numPr>
        <w:spacing w:before="280" w:after="0"/>
        <w:jc w:val="both"/>
        <w:rPr>
          <w:color w:val="000000" w:themeColor="text1"/>
        </w:rPr>
      </w:pPr>
      <w:r w:rsidRPr="3E0C4DFB">
        <w:rPr>
          <w:color w:val="000000" w:themeColor="text1"/>
        </w:rPr>
        <w:t>Technical proposal: timeframe – 30%</w:t>
      </w:r>
    </w:p>
    <w:p w14:paraId="30B7E25A" w14:textId="77777777" w:rsidR="00272A64" w:rsidRDefault="00DE6316">
      <w:pPr>
        <w:pStyle w:val="Standard"/>
        <w:numPr>
          <w:ilvl w:val="0"/>
          <w:numId w:val="4"/>
        </w:numPr>
        <w:shd w:val="clear" w:color="auto" w:fill="FFFFFF"/>
        <w:spacing w:after="0"/>
        <w:jc w:val="both"/>
      </w:pPr>
      <w:r>
        <w:rPr>
          <w:color w:val="000000"/>
        </w:rPr>
        <w:t>Technical Resource availability (machinery  - it is ESSENTIAL at a minimum to provide the machinery and equipment (</w:t>
      </w:r>
      <w:r>
        <w:rPr>
          <w:b/>
          <w:i/>
          <w:color w:val="000000"/>
        </w:rPr>
        <w:t>owned, leased (from whom) or to be purchased (from whom)</w:t>
      </w:r>
      <w:r>
        <w:rPr>
          <w:color w:val="000000"/>
        </w:rPr>
        <w:t xml:space="preserve">), stated in the Tender Package Section 2 BIDDING DATA Clause 2.2C, materials, human resources, technical key staff, management - </w:t>
      </w:r>
      <w:r>
        <w:rPr>
          <w:color w:val="000000"/>
          <w:u w:val="single"/>
        </w:rPr>
        <w:t>please provide the complete list of all machineries and equipment for performing the construction activities and complete list of the staff with the indication of their positions in the Standard Form B Qualification Information Section 1.3 and 1.4 of the Tender Package File</w:t>
      </w:r>
      <w:r>
        <w:rPr>
          <w:color w:val="000000"/>
        </w:rPr>
        <w:t>) – 35%</w:t>
      </w:r>
    </w:p>
    <w:p w14:paraId="19735EDB" w14:textId="77777777" w:rsidR="00272A64" w:rsidRDefault="00DE6316">
      <w:pPr>
        <w:pStyle w:val="Standard"/>
        <w:numPr>
          <w:ilvl w:val="0"/>
          <w:numId w:val="4"/>
        </w:numPr>
        <w:spacing w:after="0"/>
        <w:jc w:val="both"/>
      </w:pPr>
      <w:r>
        <w:rPr>
          <w:color w:val="000000"/>
        </w:rPr>
        <w:t xml:space="preserve">Proved Relevant performance of company in construction/renovation activity last 3 years (2018, 2019, 2020). This explicitly requires 2 dated letters of recommendations </w:t>
      </w:r>
      <w:r>
        <w:rPr>
          <w:sz w:val="24"/>
          <w:szCs w:val="24"/>
        </w:rPr>
        <w:t>issued over the past three years</w:t>
      </w:r>
      <w:r>
        <w:rPr>
          <w:color w:val="000000"/>
        </w:rPr>
        <w:t>, and a full list of projects/construction works (Standard Form B Qualification Information Section 1.2 of the Tender Package File) financed by the national or international donors and implemented by the company over the past three years to demonstrate quality. DRC might require the visit of the listed sites -35%</w:t>
      </w:r>
    </w:p>
    <w:p w14:paraId="7A0AA7F6" w14:textId="531D47B7" w:rsidR="00272A64" w:rsidRDefault="00DE6316">
      <w:pPr>
        <w:pStyle w:val="Standard"/>
        <w:ind w:left="360"/>
        <w:jc w:val="both"/>
      </w:pPr>
      <w:r>
        <w:t>The technical evaluation will be performed for each criterion based on the 5-point rating system where 5 - means meet requirements and 1 – does not meet requirement. The bidders need to have 5point to pass the technical evaluation.</w:t>
      </w:r>
    </w:p>
    <w:p w14:paraId="05DA6F3F" w14:textId="77777777" w:rsidR="00272A64" w:rsidRDefault="00DE6316">
      <w:pPr>
        <w:pStyle w:val="Standard"/>
        <w:shd w:val="clear" w:color="auto" w:fill="FFFFFF"/>
        <w:spacing w:before="280" w:after="0"/>
      </w:pPr>
      <w:r>
        <w:rPr>
          <w:b/>
          <w:color w:val="000000"/>
        </w:rPr>
        <w:t>3</w:t>
      </w:r>
      <w:r>
        <w:rPr>
          <w:rFonts w:ascii="Merriweather" w:eastAsia="Merriweather" w:hAnsi="Merriweather" w:cs="Merriweather"/>
          <w:color w:val="000000"/>
        </w:rPr>
        <w:t xml:space="preserve">. </w:t>
      </w:r>
      <w:r>
        <w:rPr>
          <w:b/>
          <w:color w:val="000000"/>
          <w:u w:val="single"/>
        </w:rPr>
        <w:t>Financial Evaluation Criteria</w:t>
      </w:r>
    </w:p>
    <w:p w14:paraId="27EA8680" w14:textId="77777777" w:rsidR="00272A64" w:rsidRDefault="00272A64">
      <w:pPr>
        <w:pStyle w:val="Standard"/>
        <w:shd w:val="clear" w:color="auto" w:fill="FFFFFF"/>
        <w:spacing w:after="0"/>
        <w:ind w:left="720"/>
        <w:rPr>
          <w:rFonts w:ascii="Merriweather" w:eastAsia="Merriweather" w:hAnsi="Merriweather" w:cs="Merriweather"/>
          <w:color w:val="000000"/>
        </w:rPr>
      </w:pPr>
    </w:p>
    <w:p w14:paraId="6B36A255" w14:textId="1B32FE08" w:rsidR="00272A64" w:rsidRDefault="00E44C06">
      <w:pPr>
        <w:pStyle w:val="Standard"/>
        <w:shd w:val="clear" w:color="auto" w:fill="FFFFFF"/>
        <w:spacing w:after="0"/>
        <w:ind w:left="720"/>
        <w:jc w:val="both"/>
      </w:pPr>
      <w:r>
        <w:rPr>
          <w:b/>
          <w:color w:val="000000"/>
        </w:rPr>
        <w:lastRenderedPageBreak/>
        <w:t>Financial Offer – Signed and Stamped</w:t>
      </w:r>
    </w:p>
    <w:p w14:paraId="29FE7BCF" w14:textId="77777777" w:rsidR="00272A64" w:rsidRDefault="00272A64">
      <w:pPr>
        <w:pStyle w:val="Standard"/>
        <w:shd w:val="clear" w:color="auto" w:fill="FFFFFF"/>
        <w:spacing w:after="0"/>
        <w:ind w:left="720"/>
        <w:jc w:val="both"/>
        <w:rPr>
          <w:color w:val="000000"/>
        </w:rPr>
      </w:pPr>
    </w:p>
    <w:p w14:paraId="22E08174" w14:textId="3EDF1168" w:rsidR="00272A64" w:rsidRDefault="00DE6316">
      <w:pPr>
        <w:pStyle w:val="Standard"/>
        <w:spacing w:after="0"/>
        <w:ind w:left="720"/>
        <w:jc w:val="both"/>
      </w:pPr>
      <w:r w:rsidRPr="2EE6CF55">
        <w:rPr>
          <w:color w:val="000000" w:themeColor="text1"/>
        </w:rPr>
        <w:t xml:space="preserve">The Bidders that passed to the Financial Evaluation stage will be asked </w:t>
      </w:r>
      <w:r w:rsidRPr="2EE6CF55">
        <w:rPr>
          <w:b/>
          <w:bCs/>
          <w:color w:val="000000" w:themeColor="text1"/>
        </w:rPr>
        <w:t>in addition</w:t>
      </w:r>
      <w:r w:rsidRPr="2EE6CF55">
        <w:rPr>
          <w:color w:val="000000" w:themeColor="text1"/>
        </w:rPr>
        <w:t xml:space="preserve"> to the requirement procedures of submission of bids as per the </w:t>
      </w:r>
      <w:r w:rsidRPr="2EE6CF55">
        <w:rPr>
          <w:b/>
          <w:bCs/>
          <w:color w:val="000000" w:themeColor="text1"/>
        </w:rPr>
        <w:t>Section 1</w:t>
      </w:r>
      <w:r w:rsidRPr="2EE6CF55">
        <w:rPr>
          <w:color w:val="000000" w:themeColor="text1"/>
        </w:rPr>
        <w:t xml:space="preserve"> Instruction to Bidders (ITB), to submit to </w:t>
      </w:r>
      <w:r w:rsidRPr="2EE6CF55">
        <w:rPr>
          <w:b/>
          <w:bCs/>
          <w:color w:val="000000" w:themeColor="text1"/>
          <w:u w:val="single"/>
        </w:rPr>
        <w:t>tender.geo@drc.ngo</w:t>
      </w:r>
      <w:r w:rsidRPr="2EE6CF55">
        <w:rPr>
          <w:color w:val="000000" w:themeColor="text1"/>
        </w:rPr>
        <w:t xml:space="preserve"> the electronic versions of </w:t>
      </w:r>
      <w:r w:rsidR="00E44C06" w:rsidRPr="2EE6CF55">
        <w:rPr>
          <w:color w:val="000000" w:themeColor="text1"/>
        </w:rPr>
        <w:t xml:space="preserve">Financial Offer </w:t>
      </w:r>
      <w:r w:rsidRPr="2EE6CF55">
        <w:rPr>
          <w:color w:val="000000" w:themeColor="text1"/>
        </w:rPr>
        <w:t xml:space="preserve">in excel format </w:t>
      </w:r>
      <w:r w:rsidRPr="2EE6CF55">
        <w:rPr>
          <w:b/>
          <w:bCs/>
          <w:color w:val="000000" w:themeColor="text1"/>
          <w:u w:val="single"/>
        </w:rPr>
        <w:t>during 24 hours after tender opening date.</w:t>
      </w:r>
    </w:p>
    <w:p w14:paraId="19D2FD09" w14:textId="77777777" w:rsidR="00272A64" w:rsidRDefault="00272A64">
      <w:pPr>
        <w:pStyle w:val="Standard"/>
        <w:spacing w:after="0"/>
        <w:ind w:left="720"/>
        <w:jc w:val="both"/>
        <w:rPr>
          <w:b/>
          <w:color w:val="000000"/>
        </w:rPr>
      </w:pPr>
    </w:p>
    <w:p w14:paraId="53B12FBB" w14:textId="77777777" w:rsidR="00272A64" w:rsidRDefault="00DE6316">
      <w:pPr>
        <w:pStyle w:val="Standard"/>
        <w:spacing w:before="280" w:after="280"/>
        <w:jc w:val="both"/>
      </w:pPr>
      <w:r>
        <w:rPr>
          <w:b/>
          <w:u w:val="single"/>
        </w:rPr>
        <w:t>A Final Decision will be taken based on the results of technical &amp; financial evaluations, following the principle of Best Value for Money while considering the above coefficients as well.</w:t>
      </w:r>
    </w:p>
    <w:p w14:paraId="4F80F4DF" w14:textId="77777777" w:rsidR="00272A64" w:rsidRDefault="00DE6316">
      <w:pPr>
        <w:pStyle w:val="Standard"/>
        <w:spacing w:before="280" w:after="280"/>
        <w:jc w:val="both"/>
      </w:pPr>
      <w:r>
        <w:rPr>
          <w:b/>
          <w:i/>
        </w:rPr>
        <w:t>NB. Bidders should fill the ENGLISH version of Tender Forms provided in the Tender package solely in ENGLISH. Extracts from the National Agency of Public Register, Revenue Services and Bank Declarations can be provided in Georgian language.</w:t>
      </w:r>
      <w:bookmarkStart w:id="5" w:name="_heading=h.3znysh7"/>
      <w:bookmarkEnd w:id="5"/>
    </w:p>
    <w:p w14:paraId="0D21AE1A" w14:textId="7CBE05D3" w:rsidR="00586AAE" w:rsidRDefault="00DE6316">
      <w:pPr>
        <w:pStyle w:val="Standard"/>
        <w:spacing w:after="0"/>
        <w:jc w:val="both"/>
        <w:rPr>
          <w:b/>
          <w:bCs/>
          <w:color w:val="000000"/>
        </w:rPr>
      </w:pPr>
      <w:r>
        <w:rPr>
          <w:color w:val="000000"/>
        </w:rPr>
        <w:t xml:space="preserve">Any questions in relation to the present Invitation to Works Tender shall be filled in the attached Tender Q&amp;A form (Annex 4) and sent back to following e-mail address: </w:t>
      </w:r>
      <w:hyperlink r:id="rId11" w:history="1">
        <w:r w:rsidR="00E44C06" w:rsidRPr="006B788A">
          <w:rPr>
            <w:rStyle w:val="Hyperlink"/>
            <w:b/>
            <w:bCs/>
          </w:rPr>
          <w:t>levan.khvichia@drc.ngo</w:t>
        </w:r>
      </w:hyperlink>
    </w:p>
    <w:p w14:paraId="7597D413" w14:textId="3DD36D5D" w:rsidR="00272A64" w:rsidRDefault="00DE6316">
      <w:pPr>
        <w:pStyle w:val="Standard"/>
        <w:spacing w:after="0"/>
        <w:jc w:val="both"/>
      </w:pPr>
      <w:r w:rsidRPr="2EE6CF55">
        <w:rPr>
          <w:color w:val="000000" w:themeColor="text1"/>
        </w:rPr>
        <w:t xml:space="preserve">before </w:t>
      </w:r>
      <w:r w:rsidR="00E44C06" w:rsidRPr="2EE6CF55">
        <w:rPr>
          <w:color w:val="000000" w:themeColor="text1"/>
        </w:rPr>
        <w:t>July 18</w:t>
      </w:r>
      <w:r w:rsidRPr="2EE6CF55">
        <w:rPr>
          <w:color w:val="000000" w:themeColor="text1"/>
        </w:rPr>
        <w:t>,</w:t>
      </w:r>
      <w:r w:rsidR="00586AAE" w:rsidRPr="2EE6CF55">
        <w:rPr>
          <w:color w:val="000000" w:themeColor="text1"/>
        </w:rPr>
        <w:t xml:space="preserve"> </w:t>
      </w:r>
      <w:r w:rsidRPr="2EE6CF55">
        <w:rPr>
          <w:color w:val="000000" w:themeColor="text1"/>
        </w:rPr>
        <w:t>202</w:t>
      </w:r>
      <w:r w:rsidR="00E44C06" w:rsidRPr="2EE6CF55">
        <w:rPr>
          <w:color w:val="000000" w:themeColor="text1"/>
        </w:rPr>
        <w:t>2</w:t>
      </w:r>
      <w:r w:rsidRPr="2EE6CF55">
        <w:rPr>
          <w:color w:val="000000" w:themeColor="text1"/>
        </w:rPr>
        <w:t>. Please indicate in the Subject field of the e-mail following: “Question on Tender</w:t>
      </w:r>
    </w:p>
    <w:p w14:paraId="213EE3FC" w14:textId="4AD8992A" w:rsidR="00272A64" w:rsidRDefault="00DE6316">
      <w:pPr>
        <w:pStyle w:val="Standard"/>
        <w:spacing w:after="0"/>
        <w:jc w:val="both"/>
      </w:pPr>
      <w:r w:rsidRPr="13C76ED8">
        <w:rPr>
          <w:color w:val="000000" w:themeColor="text1"/>
        </w:rPr>
        <w:t xml:space="preserve"> # 004113</w:t>
      </w:r>
      <w:r w:rsidR="00E44C06">
        <w:t>-Developing Project Design and Arrangement of External Water Supply System for 22 individual houses for IDP families in Gori Municipality, village Dzevera, Shida Kartli Region.</w:t>
      </w:r>
      <w:r w:rsidR="00586AAE" w:rsidRPr="13C76ED8">
        <w:rPr>
          <w:color w:val="000000" w:themeColor="text1"/>
        </w:rPr>
        <w:t>”</w:t>
      </w:r>
    </w:p>
    <w:sectPr w:rsidR="00272A64">
      <w:headerReference w:type="default" r:id="rId12"/>
      <w:pgSz w:w="12240" w:h="15840"/>
      <w:pgMar w:top="1134" w:right="1260" w:bottom="72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77046" w14:textId="77777777" w:rsidR="00D311BB" w:rsidRDefault="00D311BB">
      <w:r>
        <w:separator/>
      </w:r>
    </w:p>
  </w:endnote>
  <w:endnote w:type="continuationSeparator" w:id="0">
    <w:p w14:paraId="46E80181" w14:textId="77777777" w:rsidR="00D311BB" w:rsidRDefault="00D3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font>
  <w:font w:name="Liberation Sans">
    <w:charset w:val="00"/>
    <w:family w:val="swiss"/>
    <w:pitch w:val="variable"/>
  </w:font>
  <w:font w:name="Linux Libertine G">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erriweather">
    <w:charset w:val="00"/>
    <w:family w:val="auto"/>
    <w:pitch w:val="variable"/>
    <w:sig w:usb0="20000207" w:usb1="00000002" w:usb2="00000000" w:usb3="00000000" w:csb0="00000197"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0CD4" w14:textId="77777777" w:rsidR="00D311BB" w:rsidRDefault="00D311BB">
      <w:r>
        <w:rPr>
          <w:color w:val="000000"/>
        </w:rPr>
        <w:separator/>
      </w:r>
    </w:p>
  </w:footnote>
  <w:footnote w:type="continuationSeparator" w:id="0">
    <w:p w14:paraId="187713EC" w14:textId="77777777" w:rsidR="00D311BB" w:rsidRDefault="00D3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1AD3" w14:textId="77777777" w:rsidR="00ED5A06" w:rsidRDefault="00DE6316">
    <w:pPr>
      <w:pStyle w:val="Standard"/>
      <w:tabs>
        <w:tab w:val="center" w:pos="4677"/>
        <w:tab w:val="right" w:pos="9355"/>
      </w:tabs>
      <w:spacing w:after="0"/>
    </w:pPr>
    <w:r>
      <w:rPr>
        <w:color w:val="000000"/>
      </w:rPr>
      <w:t xml:space="preserve">                                                                                                                                           </w:t>
    </w:r>
    <w:r>
      <w:rPr>
        <w:noProof/>
        <w:color w:val="2B579A"/>
        <w:shd w:val="clear" w:color="auto" w:fill="E6E6E6"/>
      </w:rPr>
      <w:drawing>
        <wp:inline distT="0" distB="0" distL="0" distR="0" wp14:anchorId="45D7D043" wp14:editId="035D6712">
          <wp:extent cx="1355780" cy="701619"/>
          <wp:effectExtent l="0" t="0" r="0" b="3231"/>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55780" cy="70161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0484A"/>
    <w:multiLevelType w:val="multilevel"/>
    <w:tmpl w:val="0EB0E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307A8F"/>
    <w:multiLevelType w:val="multilevel"/>
    <w:tmpl w:val="452AE0F2"/>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9D400F0"/>
    <w:multiLevelType w:val="multilevel"/>
    <w:tmpl w:val="2EC2519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4B1BCE"/>
    <w:multiLevelType w:val="multilevel"/>
    <w:tmpl w:val="E70655BC"/>
    <w:styleLink w:val="WWNum4"/>
    <w:lvl w:ilvl="0">
      <w:start w:val="1"/>
      <w:numFmt w:val="decimal"/>
      <w:lvlText w:val="%1."/>
      <w:lvlJc w:val="left"/>
      <w:pPr>
        <w:ind w:left="720" w:hanging="360"/>
      </w:p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5" w15:restartNumberingAfterBreak="0">
    <w:nsid w:val="364D5AA6"/>
    <w:multiLevelType w:val="multilevel"/>
    <w:tmpl w:val="B2FA9E76"/>
    <w:styleLink w:val="WWNum5"/>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85600B1"/>
    <w:multiLevelType w:val="multilevel"/>
    <w:tmpl w:val="626A0E6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40931183"/>
    <w:multiLevelType w:val="multilevel"/>
    <w:tmpl w:val="E5A23024"/>
    <w:styleLink w:val="WWNum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3F1042"/>
    <w:multiLevelType w:val="multilevel"/>
    <w:tmpl w:val="D5CEE07A"/>
    <w:styleLink w:val="WWNum6"/>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EF4A5D"/>
    <w:multiLevelType w:val="hybridMultilevel"/>
    <w:tmpl w:val="378A35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16cid:durableId="2118867426">
    <w:abstractNumId w:val="6"/>
  </w:num>
  <w:num w:numId="2" w16cid:durableId="197474152">
    <w:abstractNumId w:val="1"/>
  </w:num>
  <w:num w:numId="3" w16cid:durableId="1908490758">
    <w:abstractNumId w:val="2"/>
  </w:num>
  <w:num w:numId="4" w16cid:durableId="2117938686">
    <w:abstractNumId w:val="7"/>
  </w:num>
  <w:num w:numId="5" w16cid:durableId="1486165101">
    <w:abstractNumId w:val="3"/>
  </w:num>
  <w:num w:numId="6" w16cid:durableId="41054302">
    <w:abstractNumId w:val="5"/>
  </w:num>
  <w:num w:numId="7" w16cid:durableId="890969318">
    <w:abstractNumId w:val="8"/>
  </w:num>
  <w:num w:numId="8" w16cid:durableId="785196356">
    <w:abstractNumId w:val="8"/>
  </w:num>
  <w:num w:numId="9" w16cid:durableId="594560653">
    <w:abstractNumId w:val="3"/>
    <w:lvlOverride w:ilvl="0">
      <w:startOverride w:val="1"/>
    </w:lvlOverride>
  </w:num>
  <w:num w:numId="10" w16cid:durableId="1523200212">
    <w:abstractNumId w:val="0"/>
  </w:num>
  <w:num w:numId="11" w16cid:durableId="117651319">
    <w:abstractNumId w:val="2"/>
    <w:lvlOverride w:ilvl="0">
      <w:startOverride w:val="1"/>
    </w:lvlOverride>
  </w:num>
  <w:num w:numId="12" w16cid:durableId="2045514537">
    <w:abstractNumId w:val="1"/>
    <w:lvlOverride w:ilvl="0">
      <w:startOverride w:val="1"/>
    </w:lvlOverride>
  </w:num>
  <w:num w:numId="13" w16cid:durableId="718476930">
    <w:abstractNumId w:val="5"/>
  </w:num>
  <w:num w:numId="14" w16cid:durableId="1378773506">
    <w:abstractNumId w:val="7"/>
  </w:num>
  <w:num w:numId="15" w16cid:durableId="228611329">
    <w:abstractNumId w:val="4"/>
  </w:num>
  <w:num w:numId="16" w16cid:durableId="821116492">
    <w:abstractNumId w:val="10"/>
  </w:num>
  <w:num w:numId="17" w16cid:durableId="5067904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A64"/>
    <w:rsid w:val="00272A64"/>
    <w:rsid w:val="003D2942"/>
    <w:rsid w:val="004E4FEF"/>
    <w:rsid w:val="00500909"/>
    <w:rsid w:val="00586AAE"/>
    <w:rsid w:val="00652209"/>
    <w:rsid w:val="0067796F"/>
    <w:rsid w:val="00746B37"/>
    <w:rsid w:val="00811A20"/>
    <w:rsid w:val="009936A4"/>
    <w:rsid w:val="00B60A4D"/>
    <w:rsid w:val="00CE253A"/>
    <w:rsid w:val="00D311BB"/>
    <w:rsid w:val="00DE6316"/>
    <w:rsid w:val="00E23767"/>
    <w:rsid w:val="00E44C06"/>
    <w:rsid w:val="00ED5A06"/>
    <w:rsid w:val="00F5245E"/>
    <w:rsid w:val="00FB70B0"/>
    <w:rsid w:val="01E584DB"/>
    <w:rsid w:val="108FCE16"/>
    <w:rsid w:val="122B9E77"/>
    <w:rsid w:val="13C76ED8"/>
    <w:rsid w:val="140696F9"/>
    <w:rsid w:val="1A9F24AB"/>
    <w:rsid w:val="223BCCBB"/>
    <w:rsid w:val="23E58028"/>
    <w:rsid w:val="247AF0FE"/>
    <w:rsid w:val="277EFB27"/>
    <w:rsid w:val="2A4F6B7C"/>
    <w:rsid w:val="2BEB3BDD"/>
    <w:rsid w:val="2E5F424F"/>
    <w:rsid w:val="2EE6CF55"/>
    <w:rsid w:val="3903D490"/>
    <w:rsid w:val="3B45800C"/>
    <w:rsid w:val="3E0C4DFB"/>
    <w:rsid w:val="3E7AF5BF"/>
    <w:rsid w:val="412AC660"/>
    <w:rsid w:val="43090B4C"/>
    <w:rsid w:val="44A4DBAD"/>
    <w:rsid w:val="4A48C300"/>
    <w:rsid w:val="4DCD6EEF"/>
    <w:rsid w:val="50CC7355"/>
    <w:rsid w:val="62E1A37E"/>
    <w:rsid w:val="647D73DF"/>
    <w:rsid w:val="67891F57"/>
    <w:rsid w:val="73AC9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5820"/>
  <w15:docId w15:val="{E2D07EFE-D297-431B-86B7-A3E01CC38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tabs>
        <w:tab w:val="center" w:pos="4680"/>
      </w:tabs>
      <w:jc w:val="center"/>
      <w:outlineLvl w:val="0"/>
    </w:pPr>
    <w:rPr>
      <w:rFonts w:ascii="CG Times" w:eastAsia="Times New Roman" w:hAnsi="CG Times" w:cs="Times New Roman"/>
      <w:b/>
      <w:spacing w:val="-4"/>
      <w:sz w:val="36"/>
      <w:szCs w:val="20"/>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6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ListParagraph">
    <w:name w:val="List Paragraph"/>
    <w:basedOn w:val="Normal"/>
    <w:uiPriority w:val="34"/>
    <w:qFormat/>
    <w:pPr>
      <w:ind w:left="720"/>
    </w:pPr>
  </w:style>
  <w:style w:type="paragraph" w:styleId="NormalWeb">
    <w:name w:val="Normal (Web)"/>
    <w:basedOn w:val="Normal"/>
    <w:rPr>
      <w:rFonts w:ascii="Times New Roman" w:eastAsia="Times New Roman" w:hAnsi="Times New Roman" w:cs="Times New Roman"/>
      <w:sz w:val="24"/>
      <w:szCs w:val="24"/>
    </w:rPr>
  </w:style>
  <w:style w:type="paragraph" w:styleId="NoSpacing">
    <w:name w:val="No Spacing"/>
    <w:pPr>
      <w:widowControl/>
      <w:suppressAutoHyphens/>
    </w:pPr>
  </w:style>
  <w:style w:type="paragraph" w:customStyle="1" w:styleId="CharChar2">
    <w:name w:val="Char Char2"/>
    <w:basedOn w:val="Normal"/>
    <w:pPr>
      <w:spacing w:line="240" w:lineRule="exact"/>
    </w:pPr>
    <w:rPr>
      <w:rFonts w:ascii="Arial" w:eastAsia="Times New Roman" w:hAnsi="Arial" w:cs="Arial"/>
      <w:b/>
      <w:bCs/>
      <w:sz w:val="20"/>
      <w:szCs w:val="20"/>
      <w:lang w:eastAsia="de-DE"/>
    </w:rPr>
  </w:style>
  <w:style w:type="paragraph" w:customStyle="1" w:styleId="gmail-bodytext">
    <w:name w:val="gmail-bodytext"/>
    <w:basedOn w:val="Normal"/>
    <w:pPr>
      <w:spacing w:before="280" w:after="280"/>
    </w:pPr>
    <w:rPr>
      <w:rFonts w:ascii="Times New Roman" w:eastAsia="Times New Roman" w:hAnsi="Times New Roman" w:cs="Times New Roman"/>
      <w:sz w:val="24"/>
      <w:szCs w:val="24"/>
    </w:rPr>
  </w:style>
  <w:style w:type="paragraph" w:styleId="Header">
    <w:name w:val="header"/>
    <w:basedOn w:val="Normal"/>
    <w:pPr>
      <w:tabs>
        <w:tab w:val="center" w:pos="4677"/>
        <w:tab w:val="right" w:pos="9355"/>
      </w:tabs>
    </w:pPr>
  </w:style>
  <w:style w:type="paragraph" w:styleId="Footer">
    <w:name w:val="footer"/>
    <w:basedOn w:val="Normal"/>
    <w:pPr>
      <w:tabs>
        <w:tab w:val="center" w:pos="4677"/>
        <w:tab w:val="right" w:pos="9355"/>
      </w:tabs>
    </w:pPr>
  </w:style>
  <w:style w:type="paragraph" w:customStyle="1" w:styleId="Default">
    <w:name w:val="Default"/>
    <w:pPr>
      <w:widowControl/>
      <w:suppressAutoHyphens/>
    </w:pPr>
    <w:rPr>
      <w:color w:val="000000"/>
      <w:sz w:val="24"/>
      <w:szCs w:val="24"/>
    </w:rPr>
  </w:style>
  <w:style w:type="paragraph" w:styleId="BalloonText">
    <w:name w:val="Balloon Text"/>
    <w:basedOn w:val="Normal"/>
    <w:rPr>
      <w:rFonts w:ascii="Segoe UI" w:eastAsia="Segoe UI" w:hAnsi="Segoe UI" w:cs="Segoe UI"/>
      <w:sz w:val="18"/>
      <w:szCs w:val="18"/>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Internetlink">
    <w:name w:val="Internet link"/>
    <w:basedOn w:val="DefaultParagraphFont"/>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UnresolvedMention1">
    <w:name w:val="Unresolved Mention1"/>
    <w:basedOn w:val="DefaultParagraphFont"/>
    <w:rPr>
      <w:color w:val="605E5C"/>
      <w:shd w:val="clear" w:color="auto" w:fill="E1DFDD"/>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Heading1Char">
    <w:name w:val="Heading 1 Char"/>
    <w:basedOn w:val="DefaultParagraphFont"/>
    <w:rPr>
      <w:rFonts w:ascii="CG Times" w:eastAsia="Times New Roman" w:hAnsi="CG Times" w:cs="Times New Roman"/>
      <w:b/>
      <w:spacing w:val="-4"/>
      <w:sz w:val="36"/>
      <w:szCs w:val="20"/>
    </w:rPr>
  </w:style>
  <w:style w:type="character" w:styleId="UnresolvedMention">
    <w:name w:val="Unresolved Mention"/>
    <w:basedOn w:val="DefaultParagraphFont"/>
    <w:rPr>
      <w:color w:val="605E5C"/>
      <w:shd w:val="clear" w:color="auto" w:fill="E1DFDD"/>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rFonts w:ascii="Calibri" w:eastAsia="Noto Sans Symbols" w:hAnsi="Calibri" w:cs="Noto Sans Symbols"/>
      <w:b w:val="0"/>
      <w:sz w:val="22"/>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ascii="Calibri" w:eastAsia="Noto Sans Symbols" w:hAnsi="Calibri" w:cs="Noto Sans Symbols"/>
      <w:b w:val="0"/>
      <w:sz w:val="22"/>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eastAsia="Noto Sans Symbols" w:cs="Noto Sans Symbols"/>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rFonts w:ascii="Calibri" w:eastAsia="Noto Sans Symbols" w:hAnsi="Calibri" w:cs="Noto Sans Symbols"/>
      <w:b w:val="0"/>
      <w:sz w:val="22"/>
    </w:rPr>
  </w:style>
  <w:style w:type="character" w:customStyle="1" w:styleId="ListLabel28">
    <w:name w:val="ListLabel 28"/>
    <w:rPr>
      <w:rFonts w:eastAsia="Courier New" w:cs="Courier New"/>
    </w:rPr>
  </w:style>
  <w:style w:type="character" w:customStyle="1" w:styleId="ListLabel29">
    <w:name w:val="ListLabel 29"/>
    <w:rPr>
      <w:rFonts w:eastAsia="Noto Sans Symbols" w:cs="Noto Sans Symbols"/>
    </w:rPr>
  </w:style>
  <w:style w:type="character" w:customStyle="1" w:styleId="ListLabel30">
    <w:name w:val="ListLabel 30"/>
    <w:rPr>
      <w:rFonts w:eastAsia="Noto Sans Symbols" w:cs="Noto Sans Symbols"/>
    </w:rPr>
  </w:style>
  <w:style w:type="character" w:customStyle="1" w:styleId="ListLabel31">
    <w:name w:val="ListLabel 31"/>
    <w:rPr>
      <w:rFonts w:eastAsia="Courier New" w:cs="Courier New"/>
    </w:rPr>
  </w:style>
  <w:style w:type="character" w:customStyle="1" w:styleId="ListLabel32">
    <w:name w:val="ListLabel 32"/>
    <w:rPr>
      <w:rFonts w:eastAsia="Noto Sans Symbols" w:cs="Noto Sans Symbols"/>
    </w:rPr>
  </w:style>
  <w:style w:type="character" w:customStyle="1" w:styleId="ListLabel33">
    <w:name w:val="ListLabel 33"/>
    <w:rPr>
      <w:rFonts w:eastAsia="Noto Sans Symbols" w:cs="Noto Sans Symbols"/>
    </w:rPr>
  </w:style>
  <w:style w:type="character" w:customStyle="1" w:styleId="ListLabel34">
    <w:name w:val="ListLabel 34"/>
    <w:rPr>
      <w:rFonts w:eastAsia="Courier New" w:cs="Courier New"/>
    </w:rPr>
  </w:style>
  <w:style w:type="character" w:customStyle="1" w:styleId="ListLabel35">
    <w:name w:val="ListLabel 35"/>
    <w:rPr>
      <w:rFonts w:eastAsia="Noto Sans Symbols" w:cs="Noto Sans Symbols"/>
    </w:rPr>
  </w:style>
  <w:style w:type="character" w:customStyle="1" w:styleId="ListLabel36">
    <w:name w:val="ListLabel 36"/>
    <w:rPr>
      <w:color w:val="000000"/>
      <w:u w:val="single"/>
    </w:rPr>
  </w:style>
  <w:style w:type="character" w:customStyle="1" w:styleId="ListLabel37">
    <w:name w:val="ListLabel 37"/>
    <w:rPr>
      <w:rFonts w:ascii="Calibri" w:eastAsia="Calibri" w:hAnsi="Calibri" w:cs="Calibri"/>
      <w:b/>
      <w:i w:val="0"/>
      <w:caps w:val="0"/>
      <w:smallCaps w:val="0"/>
      <w:strike w:val="0"/>
      <w:dstrike w:val="0"/>
      <w:color w:val="0000FF"/>
      <w:position w:val="0"/>
      <w:sz w:val="24"/>
      <w:szCs w:val="24"/>
      <w:u w:val="single"/>
      <w:vertAlign w:val="baseline"/>
    </w:rPr>
  </w:style>
  <w:style w:type="paragraph" w:styleId="Revision">
    <w:name w:val="Revision"/>
    <w:pPr>
      <w:widowControl/>
      <w:textAlignment w:val="auto"/>
    </w:pPr>
    <w:rPr>
      <w:rFonts w:cs="Mangal"/>
      <w:szCs w:val="2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character" w:styleId="Hyperlink">
    <w:name w:val="Hyperlink"/>
    <w:basedOn w:val="DefaultParagraphFont"/>
    <w:uiPriority w:val="99"/>
    <w:unhideWhenUsed/>
    <w:rsid w:val="00586AAE"/>
    <w:rPr>
      <w:color w:val="0563C1" w:themeColor="hyperlink"/>
      <w:u w:val="single"/>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evan.khvichia@drc.ngo"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yperlink" Target="https://drc.ngo/where-we-work/europe/georgi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2AA793E-5C33-4FAC-A692-6A6D8B31A460}">
    <t:Anchor>
      <t:Comment id="1650487462"/>
    </t:Anchor>
    <t:History>
      <t:Event id="{7FC06BA6-2F3F-4E0F-A5A6-2959754D0409}" time="2022-07-07T09:00:20.404Z">
        <t:Attribution userId="S::pm853@drc.ngo::2941dc83-a09a-4d95-bba5-d5c1b7363ec2" userProvider="AD" userName="Ekaterine Basaria"/>
        <t:Anchor>
          <t:Comment id="1650487462"/>
        </t:Anchor>
        <t:Create/>
      </t:Event>
      <t:Event id="{7CFB66DA-E1A3-4974-8D4C-71543629B94C}" time="2022-07-07T09:00:20.404Z">
        <t:Attribution userId="S::pm853@drc.ngo::2941dc83-a09a-4d95-bba5-d5c1b7363ec2" userProvider="AD" userName="Ekaterine Basaria"/>
        <t:Anchor>
          <t:Comment id="1650487462"/>
        </t:Anchor>
        <t:Assign userId="S::LX236@drc.ngo::132ebe11-4e22-4050-92c8-100f22fb4dd5" userProvider="AD" userName="Nino Khokhobaia"/>
      </t:Event>
      <t:Event id="{3BA3334F-3383-40ED-B951-F7AB715E4708}" time="2022-07-07T09:00:20.404Z">
        <t:Attribution userId="S::pm853@drc.ngo::2941dc83-a09a-4d95-bba5-d5c1b7363ec2" userProvider="AD" userName="Ekaterine Basaria"/>
        <t:Anchor>
          <t:Comment id="1650487462"/>
        </t:Anchor>
        <t:SetTitle title="@Nino Khokhobaia Tender Numeration Changed based on DYN RFQ Numb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8d64a5-53a9-4831-971b-384381126cd2">
      <Terms xmlns="http://schemas.microsoft.com/office/infopath/2007/PartnerControls"/>
    </lcf76f155ced4ddcb4097134ff3c332f>
    <SUKHUMI xmlns="d38d64a5-53a9-4831-971b-384381126cd2" xsi:nil="true"/>
    <TaxCatchAll xmlns="8bd75df5-1b39-4b80-a5bf-44da4bc31b21" xsi:nil="true"/>
    <SharedWithUsers xmlns="8bd75df5-1b39-4b80-a5bf-44da4bc31b2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C3491F30F06A42B37049ECF4966206" ma:contentTypeVersion="22" ma:contentTypeDescription="Create a new document." ma:contentTypeScope="" ma:versionID="2fce7d421f9155d3545e639a7e12fd31">
  <xsd:schema xmlns:xsd="http://www.w3.org/2001/XMLSchema" xmlns:xs="http://www.w3.org/2001/XMLSchema" xmlns:p="http://schemas.microsoft.com/office/2006/metadata/properties" xmlns:ns2="d38d64a5-53a9-4831-971b-384381126cd2" xmlns:ns3="8bd75df5-1b39-4b80-a5bf-44da4bc31b21" targetNamespace="http://schemas.microsoft.com/office/2006/metadata/properties" ma:root="true" ma:fieldsID="6edbddef9deb5ebe1d1d7991268509fc" ns2:_="" ns3:_="">
    <xsd:import namespace="d38d64a5-53a9-4831-971b-384381126cd2"/>
    <xsd:import namespace="8bd75df5-1b39-4b80-a5bf-44da4bc31b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SUKHUMI" minOccurs="0"/>
                <xsd:element ref="ns2:d108a5dc-1043-4e35-ba82-9eb70173f0faCountryOrRegion" minOccurs="0"/>
                <xsd:element ref="ns2:d108a5dc-1043-4e35-ba82-9eb70173f0faState" minOccurs="0"/>
                <xsd:element ref="ns2:d108a5dc-1043-4e35-ba82-9eb70173f0faCity" minOccurs="0"/>
                <xsd:element ref="ns2:d108a5dc-1043-4e35-ba82-9eb70173f0faPostalCode" minOccurs="0"/>
                <xsd:element ref="ns2:d108a5dc-1043-4e35-ba82-9eb70173f0faStreet" minOccurs="0"/>
                <xsd:element ref="ns2:d108a5dc-1043-4e35-ba82-9eb70173f0faGeoLoc" minOccurs="0"/>
                <xsd:element ref="ns2:d108a5dc-1043-4e35-ba82-9eb70173f0faDispNam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d64a5-53a9-4831-971b-384381126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UKHUMI" ma:index="18" nillable="true" ma:displayName="SUKHUMI" ma:format="Dropdown" ma:internalName="SUKHUMI">
      <xsd:simpleType>
        <xsd:restriction base="dms:Unknown"/>
      </xsd:simpleType>
    </xsd:element>
    <xsd:element name="d108a5dc-1043-4e35-ba82-9eb70173f0faCountryOrRegion" ma:index="19" nillable="true" ma:displayName="SUKHUMI: Country/Region" ma:internalName="CountryOrRegion" ma:readOnly="true">
      <xsd:simpleType>
        <xsd:restriction base="dms:Text"/>
      </xsd:simpleType>
    </xsd:element>
    <xsd:element name="d108a5dc-1043-4e35-ba82-9eb70173f0faState" ma:index="20" nillable="true" ma:displayName="SUKHUMI: State" ma:internalName="State" ma:readOnly="true">
      <xsd:simpleType>
        <xsd:restriction base="dms:Text"/>
      </xsd:simpleType>
    </xsd:element>
    <xsd:element name="d108a5dc-1043-4e35-ba82-9eb70173f0faCity" ma:index="21" nillable="true" ma:displayName="SUKHUMI: City" ma:internalName="City" ma:readOnly="true">
      <xsd:simpleType>
        <xsd:restriction base="dms:Text"/>
      </xsd:simpleType>
    </xsd:element>
    <xsd:element name="d108a5dc-1043-4e35-ba82-9eb70173f0faPostalCode" ma:index="22" nillable="true" ma:displayName="SUKHUMI: Postal Code" ma:internalName="PostalCode" ma:readOnly="true">
      <xsd:simpleType>
        <xsd:restriction base="dms:Text"/>
      </xsd:simpleType>
    </xsd:element>
    <xsd:element name="d108a5dc-1043-4e35-ba82-9eb70173f0faStreet" ma:index="23" nillable="true" ma:displayName="SUKHUMI: Street" ma:internalName="Street" ma:readOnly="true">
      <xsd:simpleType>
        <xsd:restriction base="dms:Text"/>
      </xsd:simpleType>
    </xsd:element>
    <xsd:element name="d108a5dc-1043-4e35-ba82-9eb70173f0faGeoLoc" ma:index="24" nillable="true" ma:displayName="SUKHUMI: Coordinates" ma:internalName="GeoLoc" ma:readOnly="true">
      <xsd:simpleType>
        <xsd:restriction base="dms:Unknown"/>
      </xsd:simpleType>
    </xsd:element>
    <xsd:element name="d108a5dc-1043-4e35-ba82-9eb70173f0faDispName" ma:index="25" nillable="true" ma:displayName="SUKHUMI: Name" ma:internalName="DispName"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75df5-1b39-4b80-a5bf-44da4bc31b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524565e9-9960-4d18-9b1d-365d9cc660d5}" ma:internalName="TaxCatchAll" ma:showField="CatchAllData" ma:web="8bd75df5-1b39-4b80-a5bf-44da4bc31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D90182-C2C5-4F91-B0ED-98FEDF05E0DC}">
  <ds:schemaRefs>
    <ds:schemaRef ds:uri="http://schemas.microsoft.com/office/2006/metadata/properties"/>
    <ds:schemaRef ds:uri="http://schemas.microsoft.com/office/infopath/2007/PartnerControls"/>
    <ds:schemaRef ds:uri="d38d64a5-53a9-4831-971b-384381126cd2"/>
    <ds:schemaRef ds:uri="8bd75df5-1b39-4b80-a5bf-44da4bc31b21"/>
  </ds:schemaRefs>
</ds:datastoreItem>
</file>

<file path=customXml/itemProps2.xml><?xml version="1.0" encoding="utf-8"?>
<ds:datastoreItem xmlns:ds="http://schemas.openxmlformats.org/officeDocument/2006/customXml" ds:itemID="{FF425447-6533-49A5-BABC-3DB6381B9EBE}">
  <ds:schemaRefs>
    <ds:schemaRef ds:uri="http://schemas.microsoft.com/sharepoint/v3/contenttype/forms"/>
  </ds:schemaRefs>
</ds:datastoreItem>
</file>

<file path=customXml/itemProps3.xml><?xml version="1.0" encoding="utf-8"?>
<ds:datastoreItem xmlns:ds="http://schemas.openxmlformats.org/officeDocument/2006/customXml" ds:itemID="{2EB4A8F2-0D97-412D-88DA-288900B98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8d64a5-53a9-4831-971b-384381126cd2"/>
    <ds:schemaRef ds:uri="8bd75df5-1b39-4b80-a5bf-44da4bc31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2202</Words>
  <Characters>12558</Characters>
  <Application>Microsoft Office Word</Application>
  <DocSecurity>0</DocSecurity>
  <Lines>104</Lines>
  <Paragraphs>29</Paragraphs>
  <ScaleCrop>false</ScaleCrop>
  <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Ekaterine Basaria</cp:lastModifiedBy>
  <cp:revision>3</cp:revision>
  <dcterms:created xsi:type="dcterms:W3CDTF">2022-07-12T09:31:00Z</dcterms:created>
  <dcterms:modified xsi:type="dcterms:W3CDTF">2022-07-12T12:04:00Z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0x0101009BC3491F30F06A42B37049ECF4966206</vt:lpwstr>
  </property>
  <property fmtid="{D5CDD505-2E9C-101B-9397-08002B2CF9AE}" pid="3" name="Order">
    <vt:r8>158000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