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95" w:rsidRDefault="00EA538F" w:rsidP="003E0C95">
      <w:pPr>
        <w:spacing w:line="200" w:lineRule="atLeast"/>
        <w:ind w:left="252" w:right="432" w:hanging="432"/>
        <w:jc w:val="center"/>
        <w:rPr>
          <w:rFonts w:ascii="Sylfaen" w:hAnsi="Sylfaen" w:cs="Sylfaen"/>
          <w:b/>
          <w:bCs/>
          <w:lang w:val="ka-GE"/>
        </w:rPr>
      </w:pPr>
      <w:r w:rsidRPr="003D7A99">
        <w:rPr>
          <w:rFonts w:ascii="Sylfaen" w:hAnsi="Sylfaen" w:cs="Sylfaen"/>
          <w:b/>
          <w:bCs/>
          <w:lang w:val="ka-GE"/>
        </w:rPr>
        <w:t>დანართი N1</w:t>
      </w:r>
    </w:p>
    <w:p w:rsidR="00EA538F" w:rsidRPr="003E0C95" w:rsidRDefault="00EA538F" w:rsidP="003E0C95">
      <w:pPr>
        <w:spacing w:line="200" w:lineRule="atLeast"/>
        <w:ind w:left="252" w:right="432" w:hanging="432"/>
        <w:jc w:val="center"/>
        <w:rPr>
          <w:rFonts w:ascii="Sylfaen" w:hAnsi="Sylfaen" w:cs="Sylfaen"/>
          <w:b/>
          <w:bCs/>
          <w:lang w:val="ka-GE"/>
        </w:rPr>
      </w:pPr>
      <w:r w:rsidRPr="00700E30">
        <w:rPr>
          <w:rFonts w:ascii="Sylfaen" w:hAnsi="Sylfaen"/>
          <w:b/>
          <w:bCs/>
          <w:sz w:val="20"/>
          <w:szCs w:val="20"/>
          <w:lang w:val="ka-GE"/>
        </w:rPr>
        <w:t xml:space="preserve">ქლორ-გაზის   </w:t>
      </w:r>
      <w:r w:rsidRPr="003D7A99">
        <w:rPr>
          <w:rFonts w:ascii="Sylfaen" w:hAnsi="Sylfaen"/>
          <w:b/>
          <w:bCs/>
          <w:sz w:val="20"/>
          <w:szCs w:val="20"/>
          <w:lang w:val="ka-GE"/>
        </w:rPr>
        <w:t>ტექნიკური პირობები</w:t>
      </w:r>
    </w:p>
    <w:p w:rsidR="00EA538F" w:rsidRPr="003E0C95" w:rsidRDefault="00EA538F" w:rsidP="00EA538F">
      <w:pPr>
        <w:pStyle w:val="ListParagraph"/>
        <w:numPr>
          <w:ilvl w:val="0"/>
          <w:numId w:val="1"/>
        </w:numPr>
        <w:spacing w:line="200" w:lineRule="atLeast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დასახელება:  თხევადი ქლორი ლითონის სპეც-კონტეინერებში</w:t>
      </w:r>
    </w:p>
    <w:p w:rsidR="00EA538F" w:rsidRPr="003E0C95" w:rsidRDefault="00EA538F" w:rsidP="00EA538F">
      <w:pPr>
        <w:pStyle w:val="ListParagraph"/>
        <w:numPr>
          <w:ilvl w:val="0"/>
          <w:numId w:val="1"/>
        </w:numPr>
        <w:spacing w:line="200" w:lineRule="atLeast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 xml:space="preserve">ქიმიური ფორმულა: </w:t>
      </w:r>
      <w:r w:rsidRPr="003E0C95">
        <w:rPr>
          <w:rFonts w:ascii="Sylfaen" w:hAnsi="Sylfaen" w:cs="Calibri"/>
          <w:sz w:val="16"/>
          <w:szCs w:val="16"/>
        </w:rPr>
        <w:t>C</w:t>
      </w:r>
      <w:r w:rsidRPr="003E0C95">
        <w:rPr>
          <w:rFonts w:ascii="Sylfaen" w:hAnsi="Sylfaen" w:cs="Calibri"/>
          <w:sz w:val="16"/>
          <w:szCs w:val="16"/>
          <w:lang w:val="ka-GE"/>
        </w:rPr>
        <w:t>L2</w:t>
      </w:r>
    </w:p>
    <w:p w:rsidR="00EA538F" w:rsidRPr="003E0C95" w:rsidRDefault="00EA538F" w:rsidP="00EA538F">
      <w:pPr>
        <w:pStyle w:val="ListParagraph"/>
        <w:numPr>
          <w:ilvl w:val="0"/>
          <w:numId w:val="1"/>
        </w:numPr>
        <w:spacing w:line="200" w:lineRule="atLeast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გარე სახე: ქარვისფერი სითხე. ხასიათდება გამღიზიანებელი და გამგუდავი თვისებებით</w:t>
      </w:r>
    </w:p>
    <w:p w:rsidR="00EA538F" w:rsidRPr="003E0C95" w:rsidRDefault="00EA538F" w:rsidP="00EA538F">
      <w:pPr>
        <w:pStyle w:val="ListParagraph"/>
        <w:numPr>
          <w:ilvl w:val="0"/>
          <w:numId w:val="1"/>
        </w:numPr>
        <w:spacing w:line="200" w:lineRule="atLeast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სამომხმარებლო თვისებები: აქტიური ქლორის ხვედრითი წილი გრ/დმ3, 70 - 80 ფარგლებში</w:t>
      </w:r>
    </w:p>
    <w:p w:rsidR="00EA538F" w:rsidRPr="003E0C95" w:rsidRDefault="00EA538F" w:rsidP="00EA538F">
      <w:pPr>
        <w:pStyle w:val="ListParagraph"/>
        <w:numPr>
          <w:ilvl w:val="0"/>
          <w:numId w:val="1"/>
        </w:numPr>
        <w:spacing w:line="200" w:lineRule="atLeast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სპეციფიკაცია:</w:t>
      </w:r>
    </w:p>
    <w:p w:rsidR="00EA538F" w:rsidRPr="003E0C95" w:rsidRDefault="00EA538F" w:rsidP="00EA538F">
      <w:pPr>
        <w:pStyle w:val="ListParagraph"/>
        <w:spacing w:line="200" w:lineRule="atLeast"/>
        <w:ind w:left="1080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•</w:t>
      </w:r>
      <w:r w:rsidRPr="003E0C95">
        <w:rPr>
          <w:rFonts w:ascii="Sylfaen" w:hAnsi="Sylfaen" w:cs="Calibri"/>
          <w:sz w:val="16"/>
          <w:szCs w:val="16"/>
          <w:lang w:val="ka-GE"/>
        </w:rPr>
        <w:tab/>
        <w:t>ქლორის მოცულობითი წილი - არანაკლებ 99,6%</w:t>
      </w:r>
    </w:p>
    <w:p w:rsidR="00EA538F" w:rsidRPr="003E0C95" w:rsidRDefault="00EA538F" w:rsidP="00EA538F">
      <w:pPr>
        <w:pStyle w:val="ListParagraph"/>
        <w:spacing w:line="200" w:lineRule="atLeast"/>
        <w:ind w:left="1080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•</w:t>
      </w:r>
      <w:r w:rsidRPr="003E0C95">
        <w:rPr>
          <w:rFonts w:ascii="Sylfaen" w:hAnsi="Sylfaen" w:cs="Calibri"/>
          <w:sz w:val="16"/>
          <w:szCs w:val="16"/>
          <w:lang w:val="ka-GE"/>
        </w:rPr>
        <w:tab/>
        <w:t>წყლის ხვედრითი წილი - მაქსიმუმ 0.04%</w:t>
      </w:r>
    </w:p>
    <w:p w:rsidR="00EA538F" w:rsidRPr="003E0C95" w:rsidRDefault="00EA538F" w:rsidP="00EA538F">
      <w:pPr>
        <w:pStyle w:val="ListParagraph"/>
        <w:spacing w:line="200" w:lineRule="atLeast"/>
        <w:ind w:left="1080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•</w:t>
      </w:r>
      <w:r w:rsidRPr="003E0C95">
        <w:rPr>
          <w:rFonts w:ascii="Sylfaen" w:hAnsi="Sylfaen" w:cs="Calibri"/>
          <w:sz w:val="16"/>
          <w:szCs w:val="16"/>
          <w:lang w:val="ka-GE"/>
        </w:rPr>
        <w:tab/>
        <w:t>სამქლორიანი აზოტის ხვედრითი წილი - მაქსიმუმ 0.004%</w:t>
      </w:r>
    </w:p>
    <w:p w:rsidR="00EA538F" w:rsidRPr="003E0C95" w:rsidRDefault="00EA538F" w:rsidP="00EA538F">
      <w:pPr>
        <w:pStyle w:val="ListParagraph"/>
        <w:spacing w:line="200" w:lineRule="atLeast"/>
        <w:ind w:left="1080"/>
        <w:rPr>
          <w:rFonts w:ascii="Sylfaen" w:hAnsi="Sylfaen" w:cs="Calibri"/>
          <w:sz w:val="16"/>
          <w:szCs w:val="16"/>
          <w:lang w:val="ka-GE"/>
        </w:rPr>
      </w:pPr>
      <w:r w:rsidRPr="003E0C95">
        <w:rPr>
          <w:rFonts w:ascii="Sylfaen" w:hAnsi="Sylfaen" w:cs="Calibri"/>
          <w:sz w:val="16"/>
          <w:szCs w:val="16"/>
          <w:lang w:val="ka-GE"/>
        </w:rPr>
        <w:t>•</w:t>
      </w:r>
      <w:r w:rsidRPr="003E0C95">
        <w:rPr>
          <w:rFonts w:ascii="Sylfaen" w:hAnsi="Sylfaen" w:cs="Calibri"/>
          <w:sz w:val="16"/>
          <w:szCs w:val="16"/>
          <w:lang w:val="ka-GE"/>
        </w:rPr>
        <w:tab/>
        <w:t>არააქროლადი ნაშთის ხვედრითი წილი - მაქსიმუმ 0.1%</w:t>
      </w:r>
    </w:p>
    <w:p w:rsidR="00EA538F" w:rsidRPr="003E0C95" w:rsidRDefault="00EA538F" w:rsidP="00EA538F">
      <w:pPr>
        <w:pStyle w:val="ListParagraph"/>
        <w:spacing w:line="200" w:lineRule="atLeast"/>
        <w:ind w:left="1080"/>
        <w:rPr>
          <w:rFonts w:ascii="Sylfaen" w:hAnsi="Sylfaen" w:cs="Calibri"/>
          <w:sz w:val="16"/>
          <w:szCs w:val="16"/>
          <w:lang w:val="ka-GE"/>
        </w:rPr>
      </w:pPr>
    </w:p>
    <w:p w:rsidR="00EA538F" w:rsidRPr="003E0C95" w:rsidRDefault="00EA538F" w:rsidP="00EA538F">
      <w:pPr>
        <w:pStyle w:val="ListParagraph"/>
        <w:numPr>
          <w:ilvl w:val="0"/>
          <w:numId w:val="1"/>
        </w:numPr>
        <w:spacing w:line="200" w:lineRule="atLeast"/>
        <w:rPr>
          <w:rFonts w:ascii="Sylfaen" w:hAnsi="Sylfaen" w:cs="Calibri"/>
          <w:sz w:val="16"/>
          <w:szCs w:val="16"/>
        </w:rPr>
      </w:pPr>
      <w:proofErr w:type="spellStart"/>
      <w:r w:rsidRPr="003E0C95">
        <w:rPr>
          <w:rFonts w:ascii="Sylfaen" w:hAnsi="Sylfaen" w:cs="Calibri"/>
          <w:sz w:val="16"/>
          <w:szCs w:val="16"/>
        </w:rPr>
        <w:t>გამოყენების</w:t>
      </w:r>
      <w:proofErr w:type="spellEnd"/>
      <w:r w:rsidRPr="003E0C95">
        <w:rPr>
          <w:rFonts w:ascii="Sylfaen" w:hAnsi="Sylfaen" w:cs="Calibri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Calibri"/>
          <w:sz w:val="16"/>
          <w:szCs w:val="16"/>
        </w:rPr>
        <w:t>სფერო</w:t>
      </w:r>
      <w:proofErr w:type="spellEnd"/>
      <w:r w:rsidRPr="003E0C95">
        <w:rPr>
          <w:rFonts w:ascii="Sylfaen" w:hAnsi="Sylfaen" w:cs="Calibri"/>
          <w:sz w:val="16"/>
          <w:szCs w:val="16"/>
        </w:rPr>
        <w:t xml:space="preserve">: </w:t>
      </w:r>
      <w:proofErr w:type="spellStart"/>
      <w:r w:rsidRPr="003E0C95">
        <w:rPr>
          <w:rFonts w:ascii="Sylfaen" w:hAnsi="Sylfaen" w:cs="Calibri"/>
          <w:sz w:val="16"/>
          <w:szCs w:val="16"/>
        </w:rPr>
        <w:t>სასმელი</w:t>
      </w:r>
      <w:proofErr w:type="spellEnd"/>
      <w:r w:rsidRPr="003E0C95">
        <w:rPr>
          <w:rFonts w:ascii="Sylfaen" w:hAnsi="Sylfaen" w:cs="Calibri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Calibri"/>
          <w:sz w:val="16"/>
          <w:szCs w:val="16"/>
        </w:rPr>
        <w:t>წყლის</w:t>
      </w:r>
      <w:proofErr w:type="spellEnd"/>
      <w:r w:rsidRPr="003E0C95">
        <w:rPr>
          <w:rFonts w:ascii="Sylfaen" w:hAnsi="Sylfaen" w:cs="Calibri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Calibri"/>
          <w:sz w:val="16"/>
          <w:szCs w:val="16"/>
        </w:rPr>
        <w:t>დეზინფექცია</w:t>
      </w:r>
      <w:proofErr w:type="spellEnd"/>
      <w:r w:rsidRPr="003E0C95">
        <w:rPr>
          <w:rFonts w:ascii="Sylfaen" w:hAnsi="Sylfaen" w:cs="Calibri"/>
          <w:sz w:val="16"/>
          <w:szCs w:val="16"/>
        </w:rPr>
        <w:t>/</w:t>
      </w:r>
      <w:proofErr w:type="spellStart"/>
      <w:r w:rsidRPr="003E0C95">
        <w:rPr>
          <w:rFonts w:ascii="Sylfaen" w:hAnsi="Sylfaen" w:cs="Calibri"/>
          <w:sz w:val="16"/>
          <w:szCs w:val="16"/>
        </w:rPr>
        <w:t>სტერილიზაცია</w:t>
      </w:r>
      <w:proofErr w:type="spellEnd"/>
    </w:p>
    <w:p w:rsidR="00EA538F" w:rsidRPr="003D7A99" w:rsidRDefault="00EA538F" w:rsidP="00EA538F">
      <w:pPr>
        <w:spacing w:line="200" w:lineRule="atLeast"/>
        <w:rPr>
          <w:rFonts w:ascii="Amiran" w:hAnsi="Amiran" w:cs="Calibri"/>
          <w:b/>
          <w:sz w:val="16"/>
          <w:szCs w:val="16"/>
          <w:lang w:val="fr-CH"/>
        </w:rPr>
      </w:pPr>
    </w:p>
    <w:p w:rsidR="00EA538F" w:rsidRPr="00812F7A" w:rsidRDefault="00EA538F" w:rsidP="00EA538F">
      <w:pPr>
        <w:spacing w:line="276" w:lineRule="auto"/>
        <w:jc w:val="center"/>
        <w:rPr>
          <w:rFonts w:ascii="Amiran" w:hAnsi="Amiran"/>
          <w:b/>
          <w:sz w:val="16"/>
          <w:szCs w:val="16"/>
        </w:rPr>
      </w:pPr>
      <w:proofErr w:type="spellStart"/>
      <w:r w:rsidRPr="003D7A99">
        <w:rPr>
          <w:rFonts w:ascii="Sylfaen" w:hAnsi="Sylfaen" w:cs="Sylfaen"/>
          <w:b/>
          <w:sz w:val="16"/>
          <w:szCs w:val="16"/>
        </w:rPr>
        <w:t>ქლორ</w:t>
      </w:r>
      <w:r w:rsidRPr="003D7A99">
        <w:rPr>
          <w:rFonts w:ascii="Amiran" w:hAnsi="Amiran"/>
          <w:b/>
          <w:sz w:val="16"/>
          <w:szCs w:val="16"/>
        </w:rPr>
        <w:t>-</w:t>
      </w:r>
      <w:bookmarkStart w:id="0" w:name="_GoBack"/>
      <w:bookmarkEnd w:id="0"/>
      <w:r w:rsidRPr="003D7A99">
        <w:rPr>
          <w:rFonts w:ascii="Sylfaen" w:hAnsi="Sylfaen" w:cs="Sylfaen"/>
          <w:b/>
          <w:sz w:val="16"/>
          <w:szCs w:val="16"/>
        </w:rPr>
        <w:t>გაზის</w:t>
      </w:r>
      <w:proofErr w:type="spellEnd"/>
      <w:r w:rsidRPr="003D7A99">
        <w:rPr>
          <w:rFonts w:ascii="Amiran" w:hAnsi="Amiran"/>
          <w:b/>
          <w:sz w:val="16"/>
          <w:szCs w:val="16"/>
        </w:rPr>
        <w:t xml:space="preserve"> </w:t>
      </w:r>
      <w:proofErr w:type="spellStart"/>
      <w:proofErr w:type="gramStart"/>
      <w:r w:rsidRPr="003D7A99">
        <w:rPr>
          <w:rFonts w:ascii="Sylfaen" w:hAnsi="Sylfaen" w:cs="Sylfaen"/>
          <w:b/>
          <w:sz w:val="16"/>
          <w:szCs w:val="16"/>
        </w:rPr>
        <w:t>კონტეინერების</w:t>
      </w:r>
      <w:proofErr w:type="spellEnd"/>
      <w:r w:rsidRPr="003D7A99">
        <w:rPr>
          <w:rFonts w:ascii="Amiran" w:hAnsi="Amiran"/>
          <w:b/>
          <w:sz w:val="16"/>
          <w:szCs w:val="16"/>
        </w:rPr>
        <w:t xml:space="preserve">  </w:t>
      </w:r>
      <w:proofErr w:type="spellStart"/>
      <w:r w:rsidRPr="003D7A99">
        <w:rPr>
          <w:rFonts w:ascii="Sylfaen" w:hAnsi="Sylfaen" w:cs="Sylfaen"/>
          <w:b/>
          <w:sz w:val="16"/>
          <w:szCs w:val="16"/>
        </w:rPr>
        <w:t>მინიმალური</w:t>
      </w:r>
      <w:proofErr w:type="spellEnd"/>
      <w:proofErr w:type="gramEnd"/>
      <w:r w:rsidRPr="003D7A99">
        <w:rPr>
          <w:rFonts w:ascii="Amiran" w:hAnsi="Amiran"/>
          <w:b/>
          <w:sz w:val="16"/>
          <w:szCs w:val="16"/>
        </w:rPr>
        <w:t xml:space="preserve"> </w:t>
      </w:r>
      <w:proofErr w:type="spellStart"/>
      <w:r w:rsidRPr="003D7A99">
        <w:rPr>
          <w:rFonts w:ascii="Sylfaen" w:hAnsi="Sylfaen" w:cs="Sylfaen"/>
          <w:b/>
          <w:sz w:val="16"/>
          <w:szCs w:val="16"/>
        </w:rPr>
        <w:t>ტექნიკური</w:t>
      </w:r>
      <w:proofErr w:type="spellEnd"/>
      <w:r w:rsidRPr="003D7A99">
        <w:rPr>
          <w:rFonts w:ascii="Amiran" w:hAnsi="Amiran"/>
          <w:b/>
          <w:sz w:val="16"/>
          <w:szCs w:val="16"/>
        </w:rPr>
        <w:t xml:space="preserve"> </w:t>
      </w:r>
      <w:proofErr w:type="spellStart"/>
      <w:r w:rsidRPr="003D7A99">
        <w:rPr>
          <w:rFonts w:ascii="Sylfaen" w:hAnsi="Sylfaen" w:cs="Sylfaen"/>
          <w:b/>
          <w:sz w:val="16"/>
          <w:szCs w:val="16"/>
        </w:rPr>
        <w:t>მახასიათებლები</w:t>
      </w:r>
      <w:proofErr w:type="spellEnd"/>
    </w:p>
    <w:p w:rsidR="00EA538F" w:rsidRPr="003D7A99" w:rsidRDefault="00EA538F" w:rsidP="00EA538F">
      <w:pPr>
        <w:spacing w:line="276" w:lineRule="auto"/>
        <w:jc w:val="center"/>
        <w:rPr>
          <w:b/>
          <w:sz w:val="16"/>
          <w:szCs w:val="16"/>
          <w:lang w:val="ru-RU"/>
        </w:rPr>
      </w:pPr>
      <w:r w:rsidRPr="003D7A99">
        <w:rPr>
          <w:rFonts w:ascii="Sylfaen" w:hAnsi="Sylfaen" w:cs="Sylfaen"/>
          <w:b/>
          <w:sz w:val="16"/>
          <w:szCs w:val="16"/>
          <w:lang w:val="ru-RU"/>
        </w:rPr>
        <w:t>კონსტრუქციის</w:t>
      </w:r>
      <w:r w:rsidRPr="003D7A99">
        <w:rPr>
          <w:b/>
          <w:sz w:val="16"/>
          <w:szCs w:val="16"/>
          <w:lang w:val="ru-RU"/>
        </w:rPr>
        <w:t xml:space="preserve"> </w:t>
      </w:r>
      <w:r w:rsidRPr="003D7A99">
        <w:rPr>
          <w:rFonts w:ascii="Sylfaen" w:hAnsi="Sylfaen" w:cs="Sylfaen"/>
          <w:b/>
          <w:sz w:val="16"/>
          <w:szCs w:val="16"/>
          <w:lang w:val="ru-RU"/>
        </w:rPr>
        <w:t>აღწერილობა</w:t>
      </w:r>
    </w:p>
    <w:p w:rsidR="00EA538F" w:rsidRPr="003E0C95" w:rsidRDefault="00EA538F" w:rsidP="00EA538F">
      <w:pPr>
        <w:spacing w:line="276" w:lineRule="auto"/>
        <w:jc w:val="both"/>
        <w:rPr>
          <w:sz w:val="16"/>
          <w:szCs w:val="16"/>
        </w:rPr>
      </w:pPr>
      <w:proofErr w:type="spellStart"/>
      <w:r w:rsidRPr="003E0C95">
        <w:rPr>
          <w:rFonts w:ascii="Sylfaen" w:hAnsi="Sylfaen" w:cs="Sylfaen"/>
          <w:sz w:val="16"/>
          <w:szCs w:val="16"/>
        </w:rPr>
        <w:t>ქლორ</w:t>
      </w:r>
      <w:r w:rsidRPr="003E0C95">
        <w:rPr>
          <w:sz w:val="16"/>
          <w:szCs w:val="16"/>
        </w:rPr>
        <w:t>-</w:t>
      </w:r>
      <w:r w:rsidRPr="003E0C95">
        <w:rPr>
          <w:rFonts w:ascii="Sylfaen" w:hAnsi="Sylfaen" w:cs="Sylfaen"/>
          <w:sz w:val="16"/>
          <w:szCs w:val="16"/>
        </w:rPr>
        <w:t>გაზის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წარმოადგენს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შედუღებული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ცილინდრული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ფორმის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კონსტრუქციის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ხელსაწყოს</w:t>
      </w:r>
      <w:proofErr w:type="spellEnd"/>
      <w:r w:rsidRPr="003E0C95">
        <w:rPr>
          <w:sz w:val="16"/>
          <w:szCs w:val="16"/>
        </w:rPr>
        <w:t xml:space="preserve">. </w:t>
      </w:r>
      <w:proofErr w:type="spellStart"/>
      <w:r w:rsidRPr="003E0C95">
        <w:rPr>
          <w:rFonts w:ascii="Sylfaen" w:hAnsi="Sylfaen" w:cs="Sylfaen"/>
          <w:sz w:val="16"/>
          <w:szCs w:val="16"/>
        </w:rPr>
        <w:t>ძირითადი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ელემენტებია</w:t>
      </w:r>
      <w:proofErr w:type="spellEnd"/>
      <w:r w:rsidRPr="003E0C95">
        <w:rPr>
          <w:sz w:val="16"/>
          <w:szCs w:val="16"/>
        </w:rPr>
        <w:t xml:space="preserve">: </w:t>
      </w:r>
      <w:proofErr w:type="spellStart"/>
      <w:r w:rsidRPr="003E0C95">
        <w:rPr>
          <w:rFonts w:ascii="Sylfaen" w:hAnsi="Sylfaen" w:cs="Sylfaen"/>
          <w:sz w:val="16"/>
          <w:szCs w:val="16"/>
        </w:rPr>
        <w:t>თვით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ძირით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საფუძვლით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დამცავი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რგოლებით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შემკრავით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მილტუჩით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სასიფონო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მილაკებით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ვენტილით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ვენტილების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დამხშობებით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დამცავი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სარქველით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გადასატანი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საკიდებით</w:t>
      </w:r>
      <w:proofErr w:type="spellEnd"/>
      <w:r w:rsidRPr="003E0C95">
        <w:rPr>
          <w:sz w:val="16"/>
          <w:szCs w:val="16"/>
        </w:rPr>
        <w:t xml:space="preserve">.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ვერტიკალურ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მდგომარეობში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დასაყენებლად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აქვს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საფუძველი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რომელიც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მიდუღებული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აქვს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ძირზე</w:t>
      </w:r>
      <w:proofErr w:type="spellEnd"/>
      <w:r w:rsidRPr="003E0C95">
        <w:rPr>
          <w:sz w:val="16"/>
          <w:szCs w:val="16"/>
        </w:rPr>
        <w:t xml:space="preserve">. </w:t>
      </w:r>
      <w:proofErr w:type="spellStart"/>
      <w:r w:rsidRPr="003E0C95">
        <w:rPr>
          <w:rFonts w:ascii="Sylfaen" w:hAnsi="Sylfaen" w:cs="Sylfaen"/>
          <w:sz w:val="16"/>
          <w:szCs w:val="16"/>
        </w:rPr>
        <w:t>ზედაპირზე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მიდუღებული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აქვს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ბრტყელი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მილტუჩა</w:t>
      </w:r>
      <w:proofErr w:type="spellEnd"/>
      <w:r w:rsidRPr="003E0C95">
        <w:rPr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რომელზედაც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ჭანჭიკებით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მაგრდება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დამცავი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სარქველი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იცავს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ვენტილებს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ტრანსპორტირებისას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დაზიანებისაგან</w:t>
      </w:r>
      <w:proofErr w:type="spellEnd"/>
      <w:r w:rsidRPr="003E0C95">
        <w:rPr>
          <w:sz w:val="16"/>
          <w:szCs w:val="16"/>
        </w:rPr>
        <w:t xml:space="preserve">.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გადატანისთვის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მიდუღებული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აქვს</w:t>
      </w:r>
      <w:proofErr w:type="spellEnd"/>
      <w:r w:rsidRPr="003E0C95">
        <w:rPr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საკიდები</w:t>
      </w:r>
      <w:proofErr w:type="spellEnd"/>
      <w:r w:rsidRPr="003E0C95">
        <w:rPr>
          <w:sz w:val="16"/>
          <w:szCs w:val="16"/>
        </w:rPr>
        <w:t>.</w:t>
      </w:r>
    </w:p>
    <w:p w:rsidR="00EA538F" w:rsidRPr="003E0C95" w:rsidRDefault="00EA538F" w:rsidP="00EA538F">
      <w:pPr>
        <w:spacing w:line="276" w:lineRule="auto"/>
        <w:jc w:val="both"/>
        <w:rPr>
          <w:rFonts w:ascii="Amiran" w:hAnsi="Amiran"/>
          <w:sz w:val="16"/>
          <w:szCs w:val="16"/>
        </w:rPr>
      </w:pPr>
      <w:proofErr w:type="spellStart"/>
      <w:r w:rsidRPr="003E0C95">
        <w:rPr>
          <w:rFonts w:ascii="Sylfaen" w:hAnsi="Sylfaen" w:cs="Sylfaen"/>
          <w:sz w:val="16"/>
          <w:szCs w:val="16"/>
        </w:rPr>
        <w:t>ქლორ</w:t>
      </w:r>
      <w:r w:rsidRPr="003E0C95">
        <w:rPr>
          <w:rFonts w:ascii="Amiran" w:hAnsi="Amiran"/>
          <w:sz w:val="16"/>
          <w:szCs w:val="16"/>
        </w:rPr>
        <w:t>-</w:t>
      </w:r>
      <w:r w:rsidRPr="003E0C95">
        <w:rPr>
          <w:rFonts w:ascii="Sylfaen" w:hAnsi="Sylfaen" w:cs="Sylfaen"/>
          <w:sz w:val="16"/>
          <w:szCs w:val="16"/>
        </w:rPr>
        <w:t>გაზის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კორპუსის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კედელზე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გარკვევით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უნდა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ჰქონდეს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ამოტვიფრული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საიდენთიფიკაციო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ნომერი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ტექნიკური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შემოწმების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თარიღი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ცარიელი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r w:rsidRPr="003E0C95">
        <w:rPr>
          <w:rFonts w:ascii="Sylfaen" w:hAnsi="Sylfaen"/>
          <w:sz w:val="16"/>
          <w:szCs w:val="16"/>
          <w:lang w:val="ka-GE"/>
        </w:rPr>
        <w:t>„</w:t>
      </w:r>
      <w:proofErr w:type="spellStart"/>
      <w:proofErr w:type="gramStart"/>
      <w:r w:rsidRPr="003E0C95">
        <w:rPr>
          <w:rFonts w:ascii="Sylfaen" w:hAnsi="Sylfaen" w:cs="Sylfaen"/>
          <w:sz w:val="16"/>
          <w:szCs w:val="16"/>
        </w:rPr>
        <w:t>ტარის</w:t>
      </w:r>
      <w:proofErr w:type="spellEnd"/>
      <w:r w:rsidRPr="003E0C95">
        <w:rPr>
          <w:rFonts w:ascii="Sylfaen" w:hAnsi="Sylfaen" w:cs="Sylfaen"/>
          <w:sz w:val="16"/>
          <w:szCs w:val="16"/>
          <w:lang w:val="ka-GE"/>
        </w:rPr>
        <w:t>“</w:t>
      </w:r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წონა</w:t>
      </w:r>
      <w:proofErr w:type="spellEnd"/>
      <w:proofErr w:type="gramEnd"/>
      <w:r w:rsidRPr="003E0C95">
        <w:rPr>
          <w:rFonts w:ascii="Amiran" w:hAnsi="Amiran"/>
          <w:sz w:val="16"/>
          <w:szCs w:val="16"/>
        </w:rPr>
        <w:t xml:space="preserve">.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სავსე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ვენტილებზე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დადებული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უნდა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ჰქონდეს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დამღები</w:t>
      </w:r>
      <w:proofErr w:type="spellEnd"/>
      <w:r w:rsidRPr="003E0C95">
        <w:rPr>
          <w:rFonts w:ascii="Amiran" w:hAnsi="Amiran"/>
          <w:sz w:val="16"/>
          <w:szCs w:val="16"/>
        </w:rPr>
        <w:t>.</w:t>
      </w:r>
    </w:p>
    <w:p w:rsidR="00EA538F" w:rsidRPr="003E0C95" w:rsidRDefault="00EA538F" w:rsidP="00EA538F">
      <w:pPr>
        <w:spacing w:line="276" w:lineRule="auto"/>
        <w:jc w:val="both"/>
        <w:rPr>
          <w:sz w:val="16"/>
          <w:szCs w:val="16"/>
        </w:rPr>
      </w:pPr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დაუშვებელია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კორპუსზე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აღინიშნებოდეს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ამოჭმული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ჩაჭყლეტილი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შებრეცილი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დეფორმირებული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ან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კოროზირებული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ადგილები</w:t>
      </w:r>
      <w:proofErr w:type="spellEnd"/>
      <w:r w:rsidRPr="003E0C95">
        <w:rPr>
          <w:rFonts w:ascii="Amiran" w:hAnsi="Amiran"/>
          <w:sz w:val="16"/>
          <w:szCs w:val="16"/>
        </w:rPr>
        <w:t xml:space="preserve">.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კორპუსი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უნდა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იყოს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შეღებილი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ზემოდან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დატანილი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proofErr w:type="gramStart"/>
      <w:r w:rsidRPr="003E0C95">
        <w:rPr>
          <w:rFonts w:ascii="Sylfaen" w:hAnsi="Sylfaen" w:cs="Sylfaen"/>
          <w:sz w:val="16"/>
          <w:szCs w:val="16"/>
        </w:rPr>
        <w:t>უნდა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 </w:t>
      </w:r>
      <w:proofErr w:type="spellStart"/>
      <w:r w:rsidRPr="003E0C95">
        <w:rPr>
          <w:rFonts w:ascii="Sylfaen" w:hAnsi="Sylfaen" w:cs="Sylfaen"/>
          <w:sz w:val="16"/>
          <w:szCs w:val="16"/>
        </w:rPr>
        <w:t>ჰქონდეს</w:t>
      </w:r>
      <w:proofErr w:type="spellEnd"/>
      <w:proofErr w:type="gram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საღებავით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ქარხანა</w:t>
      </w:r>
      <w:r w:rsidRPr="003E0C95">
        <w:rPr>
          <w:rFonts w:ascii="Amiran" w:hAnsi="Amiran"/>
          <w:sz w:val="16"/>
          <w:szCs w:val="16"/>
        </w:rPr>
        <w:t>-</w:t>
      </w:r>
      <w:r w:rsidRPr="003E0C95">
        <w:rPr>
          <w:rFonts w:ascii="Sylfaen" w:hAnsi="Sylfaen" w:cs="Sylfaen"/>
          <w:sz w:val="16"/>
          <w:szCs w:val="16"/>
        </w:rPr>
        <w:t>მწარმოებლის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წარწერები</w:t>
      </w:r>
      <w:proofErr w:type="spellEnd"/>
      <w:r w:rsidRPr="003E0C95">
        <w:rPr>
          <w:rFonts w:ascii="Amiran" w:hAnsi="Amiran"/>
          <w:sz w:val="16"/>
          <w:szCs w:val="16"/>
        </w:rPr>
        <w:t xml:space="preserve"> (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საიდენთიფიკაციო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ნომერი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ქარხნის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სახელი</w:t>
      </w:r>
      <w:proofErr w:type="spellEnd"/>
      <w:r w:rsidRPr="003E0C95">
        <w:rPr>
          <w:rFonts w:ascii="Amiran" w:hAnsi="Amiran"/>
          <w:sz w:val="16"/>
          <w:szCs w:val="16"/>
        </w:rPr>
        <w:t>).</w:t>
      </w:r>
    </w:p>
    <w:p w:rsidR="00EA538F" w:rsidRPr="003E0C95" w:rsidRDefault="00EA538F" w:rsidP="00EA538F">
      <w:pPr>
        <w:spacing w:line="276" w:lineRule="auto"/>
        <w:jc w:val="both"/>
        <w:rPr>
          <w:rFonts w:ascii="Amiran" w:hAnsi="Amiran"/>
          <w:sz w:val="16"/>
          <w:szCs w:val="16"/>
        </w:rPr>
      </w:pPr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კატეგორიულად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აკრძალულია</w:t>
      </w:r>
      <w:proofErr w:type="spellEnd"/>
      <w:r w:rsidRPr="003E0C95">
        <w:rPr>
          <w:rFonts w:ascii="Amiran" w:hAnsi="Amiran"/>
          <w:sz w:val="16"/>
          <w:szCs w:val="16"/>
        </w:rPr>
        <w:t xml:space="preserve">,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ტექნიკური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მახასიათებლების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უგულვებელყოფა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და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კონტეინერში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ზედმეტი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ქლორის</w:t>
      </w:r>
      <w:proofErr w:type="spellEnd"/>
      <w:r w:rsidRPr="003E0C95">
        <w:rPr>
          <w:rFonts w:ascii="Amiran" w:hAnsi="Amiran"/>
          <w:sz w:val="16"/>
          <w:szCs w:val="16"/>
        </w:rPr>
        <w:t xml:space="preserve"> </w:t>
      </w:r>
      <w:proofErr w:type="spellStart"/>
      <w:r w:rsidRPr="003E0C95">
        <w:rPr>
          <w:rFonts w:ascii="Sylfaen" w:hAnsi="Sylfaen" w:cs="Sylfaen"/>
          <w:sz w:val="16"/>
          <w:szCs w:val="16"/>
        </w:rPr>
        <w:t>ჩატვირთვა</w:t>
      </w:r>
      <w:proofErr w:type="spellEnd"/>
      <w:r w:rsidRPr="003E0C95">
        <w:rPr>
          <w:rFonts w:ascii="Amiran" w:hAnsi="Amiran"/>
          <w:sz w:val="16"/>
          <w:szCs w:val="16"/>
        </w:rPr>
        <w:t xml:space="preserve">. </w:t>
      </w:r>
    </w:p>
    <w:p w:rsidR="007E09CC" w:rsidRDefault="007E09CC"/>
    <w:p w:rsidR="009B4695" w:rsidRPr="00C00B49" w:rsidRDefault="00C00B49" w:rsidP="00C00B49">
      <w:pPr>
        <w:spacing w:line="276" w:lineRule="auto"/>
        <w:jc w:val="center"/>
        <w:rPr>
          <w:rFonts w:ascii="Amiran" w:hAnsi="Amiran"/>
          <w:b/>
          <w:sz w:val="16"/>
          <w:szCs w:val="16"/>
        </w:rPr>
      </w:pPr>
      <w:proofErr w:type="spellStart"/>
      <w:r w:rsidRPr="003D7A99">
        <w:rPr>
          <w:rFonts w:ascii="Sylfaen" w:hAnsi="Sylfaen" w:cs="Sylfaen"/>
          <w:b/>
          <w:sz w:val="16"/>
          <w:szCs w:val="16"/>
        </w:rPr>
        <w:t>ქლორ</w:t>
      </w:r>
      <w:r w:rsidRPr="003D7A99">
        <w:rPr>
          <w:rFonts w:ascii="Amiran" w:hAnsi="Amiran"/>
          <w:b/>
          <w:sz w:val="16"/>
          <w:szCs w:val="16"/>
        </w:rPr>
        <w:t>-</w:t>
      </w:r>
      <w:r w:rsidRPr="003D7A99">
        <w:rPr>
          <w:rFonts w:ascii="Sylfaen" w:hAnsi="Sylfaen" w:cs="Sylfaen"/>
          <w:b/>
          <w:sz w:val="16"/>
          <w:szCs w:val="16"/>
        </w:rPr>
        <w:t>გაზის</w:t>
      </w:r>
      <w:proofErr w:type="spellEnd"/>
      <w:r w:rsidRPr="003D7A99">
        <w:rPr>
          <w:rFonts w:ascii="Amiran" w:hAnsi="Amiran"/>
          <w:b/>
          <w:sz w:val="16"/>
          <w:szCs w:val="16"/>
        </w:rPr>
        <w:t xml:space="preserve"> </w:t>
      </w:r>
      <w:proofErr w:type="gramStart"/>
      <w:r>
        <w:rPr>
          <w:rFonts w:ascii="Sylfaen" w:hAnsi="Sylfaen" w:cs="Sylfaen"/>
          <w:b/>
          <w:sz w:val="16"/>
          <w:szCs w:val="16"/>
          <w:lang w:val="ka-GE"/>
        </w:rPr>
        <w:t>ბალონების</w:t>
      </w:r>
      <w:r w:rsidRPr="003D7A99">
        <w:rPr>
          <w:rFonts w:ascii="Amiran" w:hAnsi="Amiran"/>
          <w:b/>
          <w:sz w:val="16"/>
          <w:szCs w:val="16"/>
        </w:rPr>
        <w:t xml:space="preserve">  </w:t>
      </w:r>
      <w:proofErr w:type="spellStart"/>
      <w:r w:rsidRPr="003D7A99">
        <w:rPr>
          <w:rFonts w:ascii="Sylfaen" w:hAnsi="Sylfaen" w:cs="Sylfaen"/>
          <w:b/>
          <w:sz w:val="16"/>
          <w:szCs w:val="16"/>
        </w:rPr>
        <w:t>მინიმალური</w:t>
      </w:r>
      <w:proofErr w:type="spellEnd"/>
      <w:proofErr w:type="gramEnd"/>
      <w:r w:rsidRPr="003D7A99">
        <w:rPr>
          <w:rFonts w:ascii="Amiran" w:hAnsi="Amiran"/>
          <w:b/>
          <w:sz w:val="16"/>
          <w:szCs w:val="16"/>
        </w:rPr>
        <w:t xml:space="preserve"> </w:t>
      </w:r>
      <w:proofErr w:type="spellStart"/>
      <w:r w:rsidRPr="003D7A99">
        <w:rPr>
          <w:rFonts w:ascii="Sylfaen" w:hAnsi="Sylfaen" w:cs="Sylfaen"/>
          <w:b/>
          <w:sz w:val="16"/>
          <w:szCs w:val="16"/>
        </w:rPr>
        <w:t>ტექნიკური</w:t>
      </w:r>
      <w:proofErr w:type="spellEnd"/>
      <w:r w:rsidRPr="003D7A99">
        <w:rPr>
          <w:rFonts w:ascii="Amiran" w:hAnsi="Amiran"/>
          <w:b/>
          <w:sz w:val="16"/>
          <w:szCs w:val="16"/>
        </w:rPr>
        <w:t xml:space="preserve"> </w:t>
      </w:r>
      <w:proofErr w:type="spellStart"/>
      <w:r w:rsidRPr="003D7A99">
        <w:rPr>
          <w:rFonts w:ascii="Sylfaen" w:hAnsi="Sylfaen" w:cs="Sylfaen"/>
          <w:b/>
          <w:sz w:val="16"/>
          <w:szCs w:val="16"/>
        </w:rPr>
        <w:t>მახასიათებლები</w:t>
      </w:r>
      <w:proofErr w:type="spellEnd"/>
    </w:p>
    <w:p w:rsidR="00C00B49" w:rsidRPr="003E0C95" w:rsidRDefault="00C00B49" w:rsidP="00C00B49">
      <w:pPr>
        <w:rPr>
          <w:rFonts w:ascii="Sylfaen" w:hAnsi="Sylfaen" w:cs="Sylfaen"/>
          <w:sz w:val="16"/>
          <w:szCs w:val="16"/>
        </w:rPr>
      </w:pPr>
      <w:r w:rsidRPr="003E0C95">
        <w:rPr>
          <w:rFonts w:ascii="Sylfaen" w:hAnsi="Sylfaen" w:cs="Sylfaen"/>
          <w:sz w:val="16"/>
          <w:szCs w:val="16"/>
        </w:rPr>
        <w:t xml:space="preserve">ბალონების მდგომარეობა </w:t>
      </w:r>
      <w:r w:rsidRPr="003E0C95">
        <w:rPr>
          <w:rFonts w:ascii="Sylfaen" w:hAnsi="Sylfaen" w:cs="Sylfaen"/>
          <w:sz w:val="16"/>
          <w:szCs w:val="16"/>
        </w:rPr>
        <w:t>უნდა შეესაბამებოდეს</w:t>
      </w:r>
      <w:r w:rsidRPr="003E0C95">
        <w:rPr>
          <w:rFonts w:ascii="Sylfaen" w:hAnsi="Sylfaen" w:cs="Sylfaen"/>
          <w:sz w:val="16"/>
          <w:szCs w:val="16"/>
        </w:rPr>
        <w:t xml:space="preserve"> BS EN ISO 9809-1:2019 სტანდარტის და საქართველოს მთავრობის 2013 წლის 19 ივნისის №151 და N0 150 დადგენილებების მოთხოვნებს.</w:t>
      </w:r>
    </w:p>
    <w:sectPr w:rsidR="00C00B49" w:rsidRPr="003E0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mira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CE1AB9"/>
    <w:multiLevelType w:val="hybridMultilevel"/>
    <w:tmpl w:val="19C02BF8"/>
    <w:lvl w:ilvl="0" w:tplc="75A4A1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38F"/>
    <w:rsid w:val="003E0C95"/>
    <w:rsid w:val="007E09CC"/>
    <w:rsid w:val="009B4695"/>
    <w:rsid w:val="00A96044"/>
    <w:rsid w:val="00C00B49"/>
    <w:rsid w:val="00EA538F"/>
    <w:rsid w:val="00FC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F02A3"/>
  <w15:chartTrackingRefBased/>
  <w15:docId w15:val="{51E12090-F2B0-4738-A772-A315B49F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53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7</cp:revision>
  <dcterms:created xsi:type="dcterms:W3CDTF">2022-05-25T06:38:00Z</dcterms:created>
  <dcterms:modified xsi:type="dcterms:W3CDTF">2022-11-03T23:38:00Z</dcterms:modified>
</cp:coreProperties>
</file>