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54B2" w:rsidRDefault="00F733CB" w:rsidP="00B2792E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24"/>
          <w:szCs w:val="24"/>
          <w:lang w:val="ka-GE"/>
        </w:rPr>
      </w:pPr>
      <w:r>
        <w:rPr>
          <w:rFonts w:ascii="Sylfaen" w:eastAsia="Times New Roman" w:hAnsi="Sylfaen" w:cs="Times New Roman"/>
          <w:b/>
          <w:bCs/>
          <w:sz w:val="24"/>
          <w:szCs w:val="24"/>
        </w:rPr>
        <w:t>Annex</w:t>
      </w:r>
      <w:r w:rsidR="00BE54B2">
        <w:rPr>
          <w:rFonts w:ascii="Sylfaen" w:eastAsia="Times New Roman" w:hAnsi="Sylfaen" w:cs="Times New Roman"/>
          <w:b/>
          <w:bCs/>
          <w:sz w:val="24"/>
          <w:szCs w:val="24"/>
          <w:lang w:val="ka-GE"/>
        </w:rPr>
        <w:t xml:space="preserve"> N1 </w:t>
      </w:r>
    </w:p>
    <w:p w:rsidR="00BE54B2" w:rsidRPr="00227CD1" w:rsidRDefault="003378A4" w:rsidP="00227CD1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24"/>
          <w:szCs w:val="24"/>
        </w:rPr>
      </w:pPr>
      <w:r>
        <w:rPr>
          <w:rFonts w:ascii="Sylfaen" w:eastAsia="Times New Roman" w:hAnsi="Sylfaen" w:cs="Times New Roman"/>
          <w:b/>
          <w:bCs/>
          <w:sz w:val="24"/>
          <w:szCs w:val="24"/>
        </w:rPr>
        <w:t>Technical Requirements</w:t>
      </w:r>
    </w:p>
    <w:p w:rsidR="00BE54B2" w:rsidRPr="003378A4" w:rsidRDefault="003378A4" w:rsidP="00BE54B2">
      <w:pPr>
        <w:spacing w:before="100" w:beforeAutospacing="1" w:after="100" w:afterAutospacing="1" w:line="240" w:lineRule="auto"/>
        <w:ind w:left="720"/>
        <w:rPr>
          <w:rFonts w:ascii="Sylfaen" w:eastAsia="Times New Roman" w:hAnsi="Sylfaen" w:cs="Times New Roman"/>
          <w:sz w:val="24"/>
          <w:szCs w:val="24"/>
        </w:rPr>
      </w:pPr>
      <w:r>
        <w:rPr>
          <w:rFonts w:ascii="Sylfaen" w:eastAsia="Times New Roman" w:hAnsi="Sylfaen" w:cs="Times New Roman"/>
          <w:sz w:val="24"/>
          <w:szCs w:val="24"/>
        </w:rPr>
        <w:t>Product Name</w:t>
      </w:r>
    </w:p>
    <w:p w:rsidR="00B2792E" w:rsidRPr="00B2792E" w:rsidRDefault="00227CD1" w:rsidP="00B2792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LIME </w:t>
      </w:r>
    </w:p>
    <w:p w:rsidR="00B2792E" w:rsidRPr="003378A4" w:rsidRDefault="003378A4" w:rsidP="00B2792E">
      <w:pPr>
        <w:spacing w:after="24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378A4">
        <w:rPr>
          <w:rFonts w:ascii="Sylfaen" w:eastAsia="Times New Roman" w:hAnsi="Sylfaen" w:cs="Times New Roman"/>
          <w:b/>
          <w:sz w:val="24"/>
          <w:szCs w:val="24"/>
        </w:rPr>
        <w:t>Specifications</w:t>
      </w:r>
    </w:p>
    <w:p w:rsidR="00227CD1" w:rsidRDefault="00227CD1" w:rsidP="00227CD1">
      <w:pPr>
        <w:spacing w:before="9" w:line="280" w:lineRule="atLeast"/>
        <w:ind w:left="400" w:right="1538"/>
      </w:pPr>
      <w:r w:rsidRPr="00227CD1">
        <w:t xml:space="preserve">Richness:                                                                                        </w:t>
      </w:r>
      <w:r w:rsidRPr="00227CD1">
        <w:rPr>
          <w:spacing w:val="16"/>
        </w:rPr>
        <w:t xml:space="preserve"> </w:t>
      </w:r>
      <w:r w:rsidRPr="00227CD1">
        <w:t xml:space="preserve">100,00           </w:t>
      </w:r>
      <w:r w:rsidRPr="00227CD1">
        <w:rPr>
          <w:spacing w:val="20"/>
        </w:rPr>
        <w:t xml:space="preserve"> </w:t>
      </w:r>
      <w:r w:rsidRPr="00227CD1">
        <w:rPr>
          <w:w w:val="103"/>
        </w:rPr>
        <w:t>%</w:t>
      </w:r>
      <w:proofErr w:type="spellStart"/>
      <w:r w:rsidRPr="00227CD1">
        <w:rPr>
          <w:w w:val="103"/>
        </w:rPr>
        <w:t>CaO</w:t>
      </w:r>
      <w:proofErr w:type="spellEnd"/>
      <w:r w:rsidRPr="00227CD1">
        <w:rPr>
          <w:w w:val="103"/>
        </w:rPr>
        <w:t xml:space="preserve"> </w:t>
      </w:r>
      <w:r w:rsidRPr="00227CD1">
        <w:t>Specific</w:t>
      </w:r>
      <w:r w:rsidRPr="00227CD1">
        <w:rPr>
          <w:spacing w:val="24"/>
        </w:rPr>
        <w:t xml:space="preserve"> </w:t>
      </w:r>
      <w:r w:rsidRPr="00227CD1">
        <w:t xml:space="preserve">mass:                                                                                  </w:t>
      </w:r>
      <w:r w:rsidRPr="00227CD1">
        <w:rPr>
          <w:spacing w:val="14"/>
        </w:rPr>
        <w:t xml:space="preserve"> </w:t>
      </w:r>
      <w:r w:rsidRPr="00227CD1">
        <w:t xml:space="preserve">0,90             </w:t>
      </w:r>
      <w:r w:rsidRPr="00227CD1">
        <w:rPr>
          <w:spacing w:val="17"/>
        </w:rPr>
        <w:t xml:space="preserve"> </w:t>
      </w:r>
      <w:r w:rsidRPr="00227CD1">
        <w:rPr>
          <w:w w:val="103"/>
        </w:rPr>
        <w:t>kg/l</w:t>
      </w:r>
    </w:p>
    <w:p w:rsidR="00227CD1" w:rsidRPr="00227CD1" w:rsidRDefault="00227CD1" w:rsidP="00227CD1">
      <w:pPr>
        <w:spacing w:after="240" w:line="240" w:lineRule="auto"/>
        <w:rPr>
          <w:rFonts w:ascii="Sylfaen" w:eastAsia="Times New Roman" w:hAnsi="Sylfaen" w:cs="Times New Roman"/>
          <w:b/>
          <w:sz w:val="24"/>
          <w:szCs w:val="24"/>
        </w:rPr>
      </w:pPr>
      <w:r w:rsidRPr="00227CD1">
        <w:rPr>
          <w:rFonts w:ascii="Sylfaen" w:eastAsia="Times New Roman" w:hAnsi="Sylfaen" w:cs="Times New Roman"/>
          <w:b/>
          <w:sz w:val="24"/>
          <w:szCs w:val="24"/>
        </w:rPr>
        <w:t>Acceptable Specifications</w:t>
      </w:r>
      <w:r w:rsidR="006163DB">
        <w:rPr>
          <w:rFonts w:ascii="Sylfaen" w:eastAsia="Times New Roman" w:hAnsi="Sylfaen" w:cs="Times New Roman"/>
          <w:b/>
          <w:sz w:val="24"/>
          <w:szCs w:val="24"/>
          <w:lang w:val="ka-GE"/>
        </w:rPr>
        <w:t xml:space="preserve"> </w:t>
      </w:r>
      <w:r w:rsidR="006163DB">
        <w:rPr>
          <w:rFonts w:ascii="Sylfaen" w:eastAsia="Times New Roman" w:hAnsi="Sylfaen" w:cs="Times New Roman"/>
          <w:b/>
          <w:sz w:val="24"/>
          <w:szCs w:val="24"/>
        </w:rPr>
        <w:t>option 1 – preferable option</w:t>
      </w:r>
      <w:r w:rsidRPr="00227CD1">
        <w:rPr>
          <w:rFonts w:ascii="Sylfaen" w:eastAsia="Times New Roman" w:hAnsi="Sylfaen" w:cs="Times New Roman"/>
          <w:b/>
          <w:sz w:val="24"/>
          <w:szCs w:val="24"/>
        </w:rPr>
        <w:t>:</w:t>
      </w:r>
    </w:p>
    <w:p w:rsidR="003378A4" w:rsidRPr="003378A4" w:rsidRDefault="00227CD1" w:rsidP="003378A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231F20"/>
          <w:sz w:val="20"/>
          <w:szCs w:val="20"/>
        </w:rPr>
      </w:pPr>
      <w:r>
        <w:rPr>
          <w:noProof/>
        </w:rPr>
        <w:drawing>
          <wp:inline distT="0" distB="0" distL="0" distR="0" wp14:anchorId="316BD49A" wp14:editId="3CFDE941">
            <wp:extent cx="5943600" cy="30702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7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CD1" w:rsidRDefault="00227CD1" w:rsidP="00227CD1">
      <w:pPr>
        <w:ind w:right="720"/>
        <w:jc w:val="both"/>
        <w:rPr>
          <w:rFonts w:ascii="Calibri" w:hAnsi="Calibri" w:cs="Calibri"/>
          <w:lang w:val="tr-TR"/>
        </w:rPr>
      </w:pPr>
      <w:r>
        <w:rPr>
          <w:rFonts w:ascii="Calibri" w:hAnsi="Calibri" w:cs="Calibri"/>
          <w:lang w:val="tr-TR"/>
        </w:rPr>
        <w:t>We would like to have the 1st quality product</w:t>
      </w:r>
    </w:p>
    <w:p w:rsidR="00227CD1" w:rsidRDefault="00227CD1" w:rsidP="00227CD1">
      <w:pPr>
        <w:rPr>
          <w:rFonts w:ascii="Calibri" w:hAnsi="Calibri" w:cs="Calibri"/>
          <w:lang w:val="tr-TR"/>
        </w:rPr>
      </w:pPr>
      <w:r>
        <w:rPr>
          <w:rFonts w:ascii="Calibri" w:hAnsi="Calibri" w:cs="Calibri"/>
          <w:lang w:val="tr-TR"/>
        </w:rPr>
        <w:t>High CaO values.</w:t>
      </w:r>
    </w:p>
    <w:p w:rsidR="00227CD1" w:rsidRDefault="00227CD1" w:rsidP="00227CD1">
      <w:pPr>
        <w:rPr>
          <w:rFonts w:ascii="Calibri" w:hAnsi="Calibri" w:cs="Calibri"/>
          <w:lang w:val="tr-TR"/>
        </w:rPr>
      </w:pPr>
      <w:r>
        <w:rPr>
          <w:rFonts w:ascii="Calibri" w:hAnsi="Calibri" w:cs="Calibri"/>
          <w:lang w:val="tr-TR"/>
        </w:rPr>
        <w:t>Its particule size  should preferably be more like a 0 to 1 mm than a 0 to 3 mm</w:t>
      </w:r>
    </w:p>
    <w:p w:rsidR="00227CD1" w:rsidRDefault="00227CD1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227CD1" w:rsidRDefault="00227CD1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227CD1" w:rsidRDefault="00227CD1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6163DB" w:rsidRDefault="006163DB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6163DB" w:rsidRPr="00227CD1" w:rsidRDefault="006163DB" w:rsidP="006163DB">
      <w:pPr>
        <w:spacing w:after="240" w:line="240" w:lineRule="auto"/>
        <w:rPr>
          <w:rFonts w:ascii="Sylfaen" w:eastAsia="Times New Roman" w:hAnsi="Sylfaen" w:cs="Times New Roman"/>
          <w:b/>
          <w:sz w:val="24"/>
          <w:szCs w:val="24"/>
        </w:rPr>
      </w:pPr>
      <w:r w:rsidRPr="00227CD1">
        <w:rPr>
          <w:rFonts w:ascii="Sylfaen" w:eastAsia="Times New Roman" w:hAnsi="Sylfaen" w:cs="Times New Roman"/>
          <w:b/>
          <w:sz w:val="24"/>
          <w:szCs w:val="24"/>
        </w:rPr>
        <w:lastRenderedPageBreak/>
        <w:t>Acceptable Specifications</w:t>
      </w:r>
      <w:r>
        <w:rPr>
          <w:rFonts w:ascii="Sylfaen" w:eastAsia="Times New Roman" w:hAnsi="Sylfaen" w:cs="Times New Roman"/>
          <w:b/>
          <w:sz w:val="24"/>
          <w:szCs w:val="24"/>
          <w:lang w:val="ka-GE"/>
        </w:rPr>
        <w:t xml:space="preserve"> </w:t>
      </w:r>
      <w:r>
        <w:rPr>
          <w:rFonts w:ascii="Sylfaen" w:eastAsia="Times New Roman" w:hAnsi="Sylfaen" w:cs="Times New Roman"/>
          <w:b/>
          <w:sz w:val="24"/>
          <w:szCs w:val="24"/>
        </w:rPr>
        <w:t>option 2</w:t>
      </w:r>
      <w:r w:rsidRPr="00227CD1">
        <w:rPr>
          <w:rFonts w:ascii="Sylfaen" w:eastAsia="Times New Roman" w:hAnsi="Sylfaen" w:cs="Times New Roman"/>
          <w:b/>
          <w:sz w:val="24"/>
          <w:szCs w:val="24"/>
        </w:rPr>
        <w:t>:</w:t>
      </w:r>
    </w:p>
    <w:p w:rsidR="006163DB" w:rsidRDefault="006163DB" w:rsidP="006163DB">
      <w:pPr>
        <w:spacing w:after="0"/>
        <w:jc w:val="both"/>
        <w:rPr>
          <w:rFonts w:ascii="Sylfaen" w:hAnsi="Sylfaen"/>
          <w:b/>
          <w:u w:val="single"/>
          <w:lang w:val="ka-GE"/>
        </w:rPr>
      </w:pPr>
      <w:r w:rsidRPr="006163DB">
        <w:rPr>
          <w:b/>
          <w:u w:val="single"/>
          <w:lang w:val="ka-GE"/>
        </w:rPr>
        <w:t>Description</w:t>
      </w:r>
    </w:p>
    <w:p w:rsidR="006163DB" w:rsidRDefault="006163DB" w:rsidP="006163DB">
      <w:pPr>
        <w:spacing w:after="0"/>
        <w:jc w:val="both"/>
        <w:rPr>
          <w:rFonts w:ascii="Sylfaen" w:hAnsi="Sylfaen"/>
          <w:lang w:val="ka-GE"/>
        </w:rPr>
      </w:pPr>
      <w:r w:rsidRPr="00970FFD">
        <w:rPr>
          <w:lang w:val="ka-GE"/>
        </w:rPr>
        <w:t>Chemical name: calcium oxide</w:t>
      </w:r>
    </w:p>
    <w:p w:rsidR="006163DB" w:rsidRPr="00087BD5" w:rsidRDefault="006163DB" w:rsidP="006163DB">
      <w:pPr>
        <w:spacing w:after="0"/>
        <w:jc w:val="both"/>
        <w:rPr>
          <w:lang w:val="ka-GE"/>
        </w:rPr>
      </w:pPr>
      <w:r w:rsidRPr="00970FFD">
        <w:rPr>
          <w:lang w:val="ka-GE"/>
        </w:rPr>
        <w:t>Chemical formula:</w:t>
      </w:r>
      <w:r>
        <w:t xml:space="preserve"> </w:t>
      </w:r>
      <w:r w:rsidRPr="00087BD5">
        <w:rPr>
          <w:lang w:val="ka-GE"/>
        </w:rPr>
        <w:t>CaO</w:t>
      </w:r>
    </w:p>
    <w:p w:rsidR="006163DB" w:rsidRDefault="006163DB" w:rsidP="006163DB">
      <w:pPr>
        <w:spacing w:after="0"/>
        <w:jc w:val="both"/>
        <w:rPr>
          <w:lang w:val="ka-GE"/>
        </w:rPr>
      </w:pPr>
      <w:r w:rsidRPr="006163DB">
        <w:rPr>
          <w:lang w:val="ka-GE"/>
        </w:rPr>
        <w:t>Condition:</w:t>
      </w:r>
      <w:r>
        <w:rPr>
          <w:lang w:val="ka-GE"/>
        </w:rPr>
        <w:t xml:space="preserve"> F</w:t>
      </w:r>
      <w:r w:rsidRPr="006163DB">
        <w:rPr>
          <w:lang w:val="ka-GE"/>
        </w:rPr>
        <w:t>ine particle powder</w:t>
      </w:r>
    </w:p>
    <w:p w:rsidR="006163DB" w:rsidRDefault="006163DB" w:rsidP="006163DB">
      <w:pPr>
        <w:spacing w:after="0"/>
        <w:jc w:val="both"/>
        <w:rPr>
          <w:lang w:val="ka-GE"/>
        </w:rPr>
      </w:pPr>
      <w:r w:rsidRPr="006163DB">
        <w:rPr>
          <w:lang w:val="ka-GE"/>
        </w:rPr>
        <w:t>Atomic Mass:</w:t>
      </w:r>
      <w:r>
        <w:rPr>
          <w:lang w:val="ka-GE"/>
        </w:rPr>
        <w:t xml:space="preserve"> 56.08</w:t>
      </w:r>
    </w:p>
    <w:p w:rsidR="006163DB" w:rsidRDefault="006163DB" w:rsidP="006163DB">
      <w:pPr>
        <w:spacing w:after="0"/>
        <w:jc w:val="both"/>
        <w:rPr>
          <w:rFonts w:ascii="Sylfaen" w:hAnsi="Sylfaen"/>
          <w:lang w:val="ka-GE"/>
        </w:rPr>
      </w:pPr>
      <w:r w:rsidRPr="006163DB">
        <w:rPr>
          <w:lang w:val="ka-GE"/>
        </w:rPr>
        <w:t>Known as: Lime - slaked and unslaked</w:t>
      </w:r>
    </w:p>
    <w:p w:rsidR="006163DB" w:rsidRDefault="006163DB" w:rsidP="006163DB">
      <w:pPr>
        <w:spacing w:after="0"/>
        <w:jc w:val="both"/>
        <w:rPr>
          <w:lang w:val="ka-GE"/>
        </w:rPr>
      </w:pPr>
      <w:r w:rsidRPr="006163DB">
        <w:rPr>
          <w:lang w:val="ka-GE"/>
        </w:rPr>
        <w:t>Name in accordance with UNE-EN 459:</w:t>
      </w:r>
      <w:r>
        <w:rPr>
          <w:lang w:val="ka-GE"/>
        </w:rPr>
        <w:tab/>
      </w:r>
      <w:r w:rsidRPr="00087BD5">
        <w:rPr>
          <w:lang w:val="ka-GE"/>
        </w:rPr>
        <w:t>CL 90-Q</w:t>
      </w:r>
    </w:p>
    <w:p w:rsidR="006163DB" w:rsidRDefault="006163DB" w:rsidP="006163DB">
      <w:pPr>
        <w:jc w:val="both"/>
        <w:rPr>
          <w:lang w:val="ka-GE"/>
        </w:rPr>
      </w:pPr>
    </w:p>
    <w:p w:rsidR="006163DB" w:rsidRDefault="006163DB" w:rsidP="006163DB">
      <w:pPr>
        <w:jc w:val="both"/>
        <w:rPr>
          <w:rFonts w:ascii="Sylfaen" w:hAnsi="Sylfaen"/>
          <w:b/>
          <w:u w:val="single"/>
          <w:lang w:val="ka-GE"/>
        </w:rPr>
      </w:pPr>
      <w:r>
        <w:rPr>
          <w:b/>
          <w:u w:val="single"/>
          <w:lang w:val="ka-GE"/>
        </w:rPr>
        <w:t>P</w:t>
      </w:r>
      <w:r w:rsidRPr="006163DB">
        <w:rPr>
          <w:b/>
          <w:u w:val="single"/>
          <w:lang w:val="ka-GE"/>
        </w:rPr>
        <w:t>hysical characteristics</w:t>
      </w:r>
    </w:p>
    <w:p w:rsidR="006163DB" w:rsidRDefault="006163DB" w:rsidP="006163DB">
      <w:pPr>
        <w:jc w:val="both"/>
        <w:rPr>
          <w:lang w:val="ka-GE"/>
        </w:rPr>
      </w:pPr>
      <w:r w:rsidRPr="006163DB">
        <w:rPr>
          <w:lang w:val="ka-GE"/>
        </w:rPr>
        <w:t>A single-component substance, calcium oxide,</w:t>
      </w:r>
      <w:r>
        <w:t xml:space="preserve"> </w:t>
      </w:r>
      <w:r>
        <w:rPr>
          <w:lang w:val="ka-GE"/>
        </w:rPr>
        <w:t xml:space="preserve">ერთკომპონენტიანი ნივთიერება, კალციუმის ოქსიდი, </w:t>
      </w:r>
      <w:r w:rsidRPr="006163DB">
        <w:rPr>
          <w:lang w:val="ka-GE"/>
        </w:rPr>
        <w:t>which contains a small percentage of Si</w:t>
      </w:r>
      <w:r>
        <w:rPr>
          <w:lang w:val="ka-GE"/>
        </w:rPr>
        <w:t xml:space="preserve">O2, Al2O3, Fe2O3, MgO and CaCO3; </w:t>
      </w:r>
      <w:r w:rsidRPr="006163DB">
        <w:rPr>
          <w:lang w:val="ka-GE"/>
        </w:rPr>
        <w:t>It is a raw material of natural limestone. The natural product is obtained by calcination at 1200 ºC, approximately CaCO3.</w:t>
      </w:r>
    </w:p>
    <w:tbl>
      <w:tblPr>
        <w:tblStyle w:val="TableGrid"/>
        <w:tblW w:w="9918" w:type="dxa"/>
        <w:tblLook w:val="04A0" w:firstRow="1" w:lastRow="0" w:firstColumn="1" w:lastColumn="0" w:noHBand="0" w:noVBand="1"/>
      </w:tblPr>
      <w:tblGrid>
        <w:gridCol w:w="2972"/>
        <w:gridCol w:w="6946"/>
      </w:tblGrid>
      <w:tr w:rsidR="006163DB" w:rsidTr="00BF69D6">
        <w:tc>
          <w:tcPr>
            <w:tcW w:w="2972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t>A</w:t>
            </w:r>
            <w:r w:rsidRPr="006163DB">
              <w:rPr>
                <w:lang w:val="ka-GE"/>
              </w:rPr>
              <w:t>ppearance</w:t>
            </w:r>
          </w:p>
        </w:tc>
        <w:tc>
          <w:tcPr>
            <w:tcW w:w="6946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w</w:t>
            </w:r>
            <w:r w:rsidRPr="006163DB">
              <w:rPr>
                <w:lang w:val="ka-GE"/>
              </w:rPr>
              <w:t>hite color, dry, odorless, strong hygroscopic nature</w:t>
            </w:r>
          </w:p>
        </w:tc>
      </w:tr>
      <w:tr w:rsidR="006163DB" w:rsidTr="00BF69D6">
        <w:tc>
          <w:tcPr>
            <w:tcW w:w="2972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t>C</w:t>
            </w:r>
            <w:r w:rsidRPr="006163DB">
              <w:rPr>
                <w:lang w:val="ka-GE"/>
              </w:rPr>
              <w:t>rystal structure</w:t>
            </w:r>
          </w:p>
        </w:tc>
        <w:tc>
          <w:tcPr>
            <w:tcW w:w="6946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 w:rsidRPr="006163DB">
              <w:rPr>
                <w:lang w:val="ka-GE"/>
              </w:rPr>
              <w:t>cubic</w:t>
            </w:r>
          </w:p>
        </w:tc>
      </w:tr>
      <w:tr w:rsidR="006163DB" w:rsidTr="00BF69D6">
        <w:tc>
          <w:tcPr>
            <w:tcW w:w="2972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t>PH</w:t>
            </w:r>
          </w:p>
        </w:tc>
        <w:tc>
          <w:tcPr>
            <w:tcW w:w="6946" w:type="dxa"/>
          </w:tcPr>
          <w:p w:rsidR="006163DB" w:rsidRPr="004440DC" w:rsidRDefault="006163DB" w:rsidP="00BF69D6">
            <w:pPr>
              <w:jc w:val="both"/>
              <w:rPr>
                <w:lang w:val="ka-GE"/>
              </w:rPr>
            </w:pPr>
            <w:r w:rsidRPr="006163DB">
              <w:rPr>
                <w:lang w:val="ka-GE"/>
              </w:rPr>
              <w:t>12.4 saturated solution at 25ºC</w:t>
            </w:r>
          </w:p>
        </w:tc>
      </w:tr>
      <w:tr w:rsidR="006163DB" w:rsidTr="00BF69D6">
        <w:tc>
          <w:tcPr>
            <w:tcW w:w="2972" w:type="dxa"/>
          </w:tcPr>
          <w:p w:rsidR="006163DB" w:rsidRPr="004440DC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D</w:t>
            </w:r>
            <w:r w:rsidRPr="006163DB">
              <w:rPr>
                <w:lang w:val="ka-GE"/>
              </w:rPr>
              <w:t>ensity</w:t>
            </w:r>
          </w:p>
        </w:tc>
        <w:tc>
          <w:tcPr>
            <w:tcW w:w="6946" w:type="dxa"/>
          </w:tcPr>
          <w:p w:rsidR="006163DB" w:rsidRPr="006163DB" w:rsidRDefault="006163DB" w:rsidP="006163DB">
            <w:pPr>
              <w:jc w:val="both"/>
              <w:rPr>
                <w:rFonts w:ascii="Sylfaen" w:hAnsi="Sylfaen"/>
                <w:lang w:val="ka-GE"/>
              </w:rPr>
            </w:pPr>
            <w:r>
              <w:t>940 gr</w:t>
            </w:r>
            <w:r>
              <w:rPr>
                <w:lang w:val="ka-GE"/>
              </w:rPr>
              <w:t>/l</w:t>
            </w:r>
          </w:p>
        </w:tc>
      </w:tr>
      <w:tr w:rsidR="006163DB" w:rsidTr="00BF69D6">
        <w:tc>
          <w:tcPr>
            <w:tcW w:w="2972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 w:rsidRPr="006163DB">
              <w:rPr>
                <w:lang w:val="ka-GE"/>
              </w:rPr>
              <w:t>Boiling temp.</w:t>
            </w:r>
          </w:p>
        </w:tc>
        <w:tc>
          <w:tcPr>
            <w:tcW w:w="6946" w:type="dxa"/>
          </w:tcPr>
          <w:p w:rsidR="006163DB" w:rsidRPr="004440DC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2.850</w:t>
            </w:r>
            <w:r>
              <w:t xml:space="preserve"> ºC</w:t>
            </w:r>
          </w:p>
        </w:tc>
      </w:tr>
      <w:tr w:rsidR="006163DB" w:rsidTr="00BF69D6">
        <w:tc>
          <w:tcPr>
            <w:tcW w:w="2972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C</w:t>
            </w:r>
            <w:r w:rsidRPr="006163DB">
              <w:rPr>
                <w:lang w:val="ka-GE"/>
              </w:rPr>
              <w:t>ooling temp.</w:t>
            </w:r>
          </w:p>
        </w:tc>
        <w:tc>
          <w:tcPr>
            <w:tcW w:w="6946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2.600</w:t>
            </w:r>
            <w:r>
              <w:t xml:space="preserve"> ºC</w:t>
            </w:r>
          </w:p>
        </w:tc>
      </w:tr>
      <w:tr w:rsidR="006163DB" w:rsidTr="00BF69D6">
        <w:tc>
          <w:tcPr>
            <w:tcW w:w="2972" w:type="dxa"/>
          </w:tcPr>
          <w:p w:rsidR="006163DB" w:rsidRPr="006163DB" w:rsidRDefault="006163DB" w:rsidP="00BF69D6">
            <w:pPr>
              <w:jc w:val="both"/>
            </w:pPr>
            <w:r>
              <w:t>Weight</w:t>
            </w:r>
          </w:p>
        </w:tc>
        <w:tc>
          <w:tcPr>
            <w:tcW w:w="6946" w:type="dxa"/>
          </w:tcPr>
          <w:p w:rsidR="006163DB" w:rsidRPr="006163DB" w:rsidRDefault="006163DB" w:rsidP="00BF69D6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lang w:val="ka-GE"/>
              </w:rPr>
              <w:t>3,34 kg/l 20</w:t>
            </w:r>
            <w:r>
              <w:t xml:space="preserve"> ºC</w:t>
            </w:r>
          </w:p>
        </w:tc>
      </w:tr>
      <w:tr w:rsidR="006163DB" w:rsidTr="00BF69D6">
        <w:tc>
          <w:tcPr>
            <w:tcW w:w="2972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 w:rsidRPr="006163DB">
              <w:rPr>
                <w:lang w:val="ka-GE"/>
              </w:rPr>
              <w:t>Solubility</w:t>
            </w:r>
            <w:r>
              <w:t xml:space="preserve"> H2O</w:t>
            </w:r>
          </w:p>
        </w:tc>
        <w:tc>
          <w:tcPr>
            <w:tcW w:w="6946" w:type="dxa"/>
          </w:tcPr>
          <w:p w:rsidR="006163DB" w:rsidRPr="001E0503" w:rsidRDefault="006163DB" w:rsidP="00BF69D6">
            <w:pPr>
              <w:jc w:val="both"/>
              <w:rPr>
                <w:lang w:val="es-ES"/>
              </w:rPr>
            </w:pPr>
            <w:r>
              <w:rPr>
                <w:lang w:val="ka-GE"/>
              </w:rPr>
              <w:t>s</w:t>
            </w:r>
            <w:r w:rsidRPr="006163DB">
              <w:rPr>
                <w:lang w:val="ka-GE"/>
              </w:rPr>
              <w:t>oluble in acid, glycerin and sucrose solutions</w:t>
            </w:r>
          </w:p>
        </w:tc>
      </w:tr>
      <w:tr w:rsidR="006163DB" w:rsidTr="00BF69D6">
        <w:tc>
          <w:tcPr>
            <w:tcW w:w="2972" w:type="dxa"/>
          </w:tcPr>
          <w:p w:rsidR="006163DB" w:rsidRPr="001E0503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R</w:t>
            </w:r>
            <w:r w:rsidRPr="006163DB">
              <w:rPr>
                <w:lang w:val="ka-GE"/>
              </w:rPr>
              <w:t>eaction with acid</w:t>
            </w:r>
          </w:p>
        </w:tc>
        <w:tc>
          <w:tcPr>
            <w:tcW w:w="6946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f</w:t>
            </w:r>
            <w:r w:rsidRPr="006163DB">
              <w:rPr>
                <w:lang w:val="ka-GE"/>
              </w:rPr>
              <w:t>ormation of calcium salts by exothermic reaction</w:t>
            </w:r>
          </w:p>
        </w:tc>
      </w:tr>
      <w:tr w:rsidR="006163DB" w:rsidTr="00BF69D6">
        <w:tc>
          <w:tcPr>
            <w:tcW w:w="2972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R</w:t>
            </w:r>
            <w:r w:rsidRPr="006163DB">
              <w:rPr>
                <w:lang w:val="ka-GE"/>
              </w:rPr>
              <w:t>eaction with water</w:t>
            </w:r>
          </w:p>
        </w:tc>
        <w:tc>
          <w:tcPr>
            <w:tcW w:w="6946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c</w:t>
            </w:r>
            <w:r w:rsidRPr="006163DB">
              <w:rPr>
                <w:lang w:val="ka-GE"/>
              </w:rPr>
              <w:t>alcium hydroxide is produced during the reaction</w:t>
            </w:r>
          </w:p>
        </w:tc>
      </w:tr>
    </w:tbl>
    <w:p w:rsidR="006163DB" w:rsidRDefault="006163DB" w:rsidP="006163DB">
      <w:pPr>
        <w:jc w:val="both"/>
        <w:rPr>
          <w:lang w:val="ka-GE"/>
        </w:rPr>
      </w:pPr>
    </w:p>
    <w:p w:rsidR="006163DB" w:rsidRDefault="005F4D4C" w:rsidP="006163DB">
      <w:pPr>
        <w:jc w:val="both"/>
        <w:rPr>
          <w:lang w:val="ka-GE"/>
        </w:rPr>
      </w:pPr>
      <w:r w:rsidRPr="005F4D4C">
        <w:rPr>
          <w:b/>
          <w:u w:val="single"/>
          <w:lang w:val="ka-GE"/>
        </w:rPr>
        <w:t>Technical data</w:t>
      </w:r>
      <w:r w:rsidR="006163DB">
        <w:rPr>
          <w:lang w:val="ka-GE"/>
        </w:rPr>
        <w:tab/>
      </w:r>
      <w:r w:rsidR="006163DB">
        <w:rPr>
          <w:lang w:val="ka-GE"/>
        </w:rPr>
        <w:tab/>
      </w:r>
      <w:r w:rsidR="006163DB">
        <w:rPr>
          <w:lang w:val="ka-GE"/>
        </w:rPr>
        <w:tab/>
      </w:r>
      <w:r w:rsidR="006163DB">
        <w:rPr>
          <w:lang w:val="ka-GE"/>
        </w:rPr>
        <w:tab/>
      </w:r>
      <w:r w:rsidRPr="005F4D4C">
        <w:rPr>
          <w:lang w:val="ka-GE"/>
        </w:rPr>
        <w:t>marginal volume</w:t>
      </w:r>
    </w:p>
    <w:p w:rsidR="006163DB" w:rsidRDefault="006163DB" w:rsidP="006163DB">
      <w:pPr>
        <w:spacing w:after="0" w:line="240" w:lineRule="auto"/>
        <w:jc w:val="both"/>
      </w:pPr>
      <w:r>
        <w:t xml:space="preserve">CO2 </w:t>
      </w:r>
      <w:r>
        <w:tab/>
      </w:r>
      <w:r>
        <w:tab/>
      </w:r>
      <w:r>
        <w:tab/>
      </w:r>
      <w:r>
        <w:tab/>
      </w:r>
      <w:r>
        <w:tab/>
        <w:t xml:space="preserve">1 % </w:t>
      </w:r>
      <w:r>
        <w:tab/>
      </w:r>
      <w:r>
        <w:tab/>
        <w:t>≤ 3</w:t>
      </w:r>
    </w:p>
    <w:p w:rsidR="006163DB" w:rsidRPr="00EC73EE" w:rsidRDefault="005F4D4C" w:rsidP="006163DB">
      <w:pPr>
        <w:spacing w:after="0" w:line="240" w:lineRule="auto"/>
        <w:jc w:val="both"/>
        <w:rPr>
          <w:lang w:val="es-ES"/>
        </w:rPr>
      </w:pPr>
      <w:r>
        <w:t>Total</w:t>
      </w:r>
      <w:r w:rsidR="006163DB">
        <w:rPr>
          <w:lang w:val="ka-GE"/>
        </w:rPr>
        <w:t xml:space="preserve"> </w:t>
      </w:r>
      <w:proofErr w:type="spellStart"/>
      <w:r w:rsidR="006163DB">
        <w:t>CaO</w:t>
      </w:r>
      <w:proofErr w:type="spellEnd"/>
      <w:r w:rsidR="006163DB">
        <w:tab/>
      </w:r>
      <w:r w:rsidR="006163DB">
        <w:tab/>
      </w:r>
      <w:r w:rsidR="006163DB">
        <w:tab/>
      </w:r>
      <w:r w:rsidR="006163DB">
        <w:tab/>
        <w:t xml:space="preserve">97 % </w:t>
      </w:r>
      <w:r w:rsidR="006163DB">
        <w:tab/>
      </w:r>
      <w:r w:rsidR="006163DB">
        <w:tab/>
        <w:t>≥ 93</w:t>
      </w:r>
    </w:p>
    <w:p w:rsidR="006163DB" w:rsidRDefault="005F4D4C" w:rsidP="006163DB">
      <w:pPr>
        <w:spacing w:after="0" w:line="240" w:lineRule="auto"/>
        <w:jc w:val="both"/>
      </w:pPr>
      <w:r>
        <w:rPr>
          <w:lang w:val="ka-GE"/>
        </w:rPr>
        <w:t>R</w:t>
      </w:r>
      <w:r w:rsidRPr="006163DB">
        <w:rPr>
          <w:lang w:val="ka-GE"/>
        </w:rPr>
        <w:t>eaction with water</w:t>
      </w:r>
      <w:r>
        <w:t xml:space="preserve"> </w:t>
      </w:r>
      <w:r w:rsidR="006163DB">
        <w:t xml:space="preserve">60ºC </w:t>
      </w:r>
      <w:r w:rsidR="006163DB">
        <w:tab/>
      </w:r>
      <w:r w:rsidR="006163DB">
        <w:tab/>
        <w:t xml:space="preserve">4:00 </w:t>
      </w:r>
      <w:r w:rsidR="006163DB">
        <w:tab/>
      </w:r>
      <w:r w:rsidR="006163DB">
        <w:tab/>
        <w:t>min ≤ 10</w:t>
      </w:r>
    </w:p>
    <w:p w:rsidR="006163DB" w:rsidRPr="00AC3B05" w:rsidRDefault="006163DB" w:rsidP="006163DB">
      <w:pPr>
        <w:spacing w:after="0" w:line="240" w:lineRule="auto"/>
        <w:jc w:val="both"/>
        <w:rPr>
          <w:lang w:val="es-ES"/>
        </w:rPr>
      </w:pPr>
      <w:r w:rsidRPr="00AC3B05">
        <w:rPr>
          <w:lang w:val="es-ES"/>
        </w:rPr>
        <w:t xml:space="preserve">SiO2 </w:t>
      </w:r>
      <w:r w:rsidRPr="00AC3B05">
        <w:rPr>
          <w:lang w:val="es-ES"/>
        </w:rPr>
        <w:tab/>
      </w:r>
      <w:r w:rsidRPr="00AC3B05">
        <w:rPr>
          <w:lang w:val="es-ES"/>
        </w:rPr>
        <w:tab/>
      </w:r>
      <w:r w:rsidRPr="00AC3B05">
        <w:rPr>
          <w:lang w:val="es-ES"/>
        </w:rPr>
        <w:tab/>
      </w:r>
      <w:r w:rsidRPr="00AC3B05">
        <w:rPr>
          <w:lang w:val="es-ES"/>
        </w:rPr>
        <w:tab/>
      </w:r>
      <w:r w:rsidRPr="00AC3B05">
        <w:rPr>
          <w:lang w:val="es-ES"/>
        </w:rPr>
        <w:tab/>
        <w:t xml:space="preserve">0.2 % </w:t>
      </w:r>
      <w:r w:rsidRPr="00AC3B05">
        <w:rPr>
          <w:lang w:val="es-ES"/>
        </w:rPr>
        <w:tab/>
      </w:r>
      <w:r w:rsidRPr="00AC3B05">
        <w:rPr>
          <w:lang w:val="es-ES"/>
        </w:rPr>
        <w:tab/>
        <w:t xml:space="preserve">≤ 0.7 </w:t>
      </w:r>
    </w:p>
    <w:p w:rsidR="006163DB" w:rsidRPr="00AC3B05" w:rsidRDefault="006163DB" w:rsidP="006163DB">
      <w:pPr>
        <w:spacing w:after="0" w:line="240" w:lineRule="auto"/>
        <w:jc w:val="both"/>
        <w:rPr>
          <w:lang w:val="es-ES"/>
        </w:rPr>
      </w:pPr>
      <w:r w:rsidRPr="00AC3B05">
        <w:rPr>
          <w:lang w:val="es-ES"/>
        </w:rPr>
        <w:t xml:space="preserve">Al2O3 </w:t>
      </w:r>
      <w:r w:rsidRPr="00AC3B05">
        <w:rPr>
          <w:lang w:val="es-ES"/>
        </w:rPr>
        <w:tab/>
      </w:r>
      <w:r w:rsidRPr="00AC3B05">
        <w:rPr>
          <w:lang w:val="es-ES"/>
        </w:rPr>
        <w:tab/>
      </w:r>
      <w:r w:rsidRPr="00AC3B05">
        <w:rPr>
          <w:lang w:val="es-ES"/>
        </w:rPr>
        <w:tab/>
      </w:r>
      <w:r w:rsidRPr="00AC3B05">
        <w:rPr>
          <w:lang w:val="es-ES"/>
        </w:rPr>
        <w:tab/>
      </w:r>
      <w:r w:rsidRPr="00AC3B05">
        <w:rPr>
          <w:lang w:val="es-ES"/>
        </w:rPr>
        <w:tab/>
        <w:t xml:space="preserve">0.2 % </w:t>
      </w:r>
      <w:r w:rsidRPr="00AC3B05">
        <w:rPr>
          <w:lang w:val="es-ES"/>
        </w:rPr>
        <w:tab/>
      </w:r>
      <w:r w:rsidRPr="00AC3B05">
        <w:rPr>
          <w:lang w:val="es-ES"/>
        </w:rPr>
        <w:tab/>
        <w:t xml:space="preserve">≤ 0.3 </w:t>
      </w:r>
    </w:p>
    <w:p w:rsidR="006163DB" w:rsidRDefault="006163DB" w:rsidP="006163DB">
      <w:pPr>
        <w:spacing w:after="0" w:line="240" w:lineRule="auto"/>
        <w:jc w:val="both"/>
        <w:rPr>
          <w:lang w:val="es-ES"/>
        </w:rPr>
      </w:pPr>
      <w:r w:rsidRPr="00AC3B05">
        <w:rPr>
          <w:lang w:val="es-ES"/>
        </w:rPr>
        <w:t>Fe2O3</w:t>
      </w:r>
      <w:r>
        <w:rPr>
          <w:lang w:val="es-ES"/>
        </w:rPr>
        <w:tab/>
      </w:r>
      <w:r>
        <w:rPr>
          <w:lang w:val="es-ES"/>
        </w:rPr>
        <w:tab/>
      </w:r>
      <w:r>
        <w:rPr>
          <w:lang w:val="es-ES"/>
        </w:rPr>
        <w:tab/>
      </w:r>
      <w:r>
        <w:rPr>
          <w:lang w:val="es-ES"/>
        </w:rPr>
        <w:tab/>
      </w:r>
      <w:r>
        <w:rPr>
          <w:lang w:val="es-ES"/>
        </w:rPr>
        <w:tab/>
      </w:r>
      <w:r w:rsidRPr="00AC3B05">
        <w:rPr>
          <w:lang w:val="es-ES"/>
        </w:rPr>
        <w:t xml:space="preserve">0.15 % </w:t>
      </w:r>
      <w:r>
        <w:rPr>
          <w:lang w:val="es-ES"/>
        </w:rPr>
        <w:tab/>
      </w:r>
      <w:r>
        <w:rPr>
          <w:lang w:val="es-ES"/>
        </w:rPr>
        <w:tab/>
      </w:r>
      <w:r w:rsidRPr="00AC3B05">
        <w:rPr>
          <w:lang w:val="es-ES"/>
        </w:rPr>
        <w:t xml:space="preserve">≤ 0.3 </w:t>
      </w:r>
    </w:p>
    <w:p w:rsidR="006163DB" w:rsidRDefault="006163DB" w:rsidP="006163DB">
      <w:pPr>
        <w:spacing w:after="0" w:line="240" w:lineRule="auto"/>
        <w:jc w:val="both"/>
        <w:rPr>
          <w:lang w:val="ka-GE"/>
        </w:rPr>
      </w:pPr>
      <w:r w:rsidRPr="00AC3B05">
        <w:rPr>
          <w:lang w:val="es-ES"/>
        </w:rPr>
        <w:t>Mg</w:t>
      </w:r>
      <w:r>
        <w:rPr>
          <w:lang w:val="es-ES"/>
        </w:rPr>
        <w:tab/>
      </w:r>
      <w:r>
        <w:rPr>
          <w:lang w:val="es-ES"/>
        </w:rPr>
        <w:tab/>
      </w:r>
      <w:r>
        <w:rPr>
          <w:lang w:val="es-ES"/>
        </w:rPr>
        <w:tab/>
      </w:r>
      <w:r>
        <w:rPr>
          <w:lang w:val="es-ES"/>
        </w:rPr>
        <w:tab/>
      </w:r>
      <w:r>
        <w:rPr>
          <w:lang w:val="es-ES"/>
        </w:rPr>
        <w:tab/>
      </w:r>
      <w:r w:rsidRPr="00AC3B05">
        <w:rPr>
          <w:lang w:val="es-ES"/>
        </w:rPr>
        <w:t xml:space="preserve">O 1 % </w:t>
      </w:r>
      <w:r>
        <w:rPr>
          <w:lang w:val="es-ES"/>
        </w:rPr>
        <w:tab/>
      </w:r>
      <w:r>
        <w:rPr>
          <w:lang w:val="es-ES"/>
        </w:rPr>
        <w:tab/>
      </w:r>
      <w:r w:rsidRPr="00AC3B05">
        <w:rPr>
          <w:lang w:val="es-ES"/>
        </w:rPr>
        <w:t>≤ 1.2</w:t>
      </w:r>
      <w:r>
        <w:rPr>
          <w:lang w:val="ka-GE"/>
        </w:rPr>
        <w:tab/>
      </w:r>
    </w:p>
    <w:p w:rsidR="006163DB" w:rsidRPr="00FE575D" w:rsidRDefault="005F4D4C" w:rsidP="006163DB">
      <w:pPr>
        <w:spacing w:after="0" w:line="240" w:lineRule="auto"/>
        <w:jc w:val="both"/>
        <w:rPr>
          <w:lang w:val="es-ES"/>
        </w:rPr>
      </w:pPr>
      <w:r w:rsidRPr="005F4D4C">
        <w:rPr>
          <w:lang w:val="ka-GE"/>
        </w:rPr>
        <w:t>Combined</w:t>
      </w:r>
      <w:r>
        <w:t xml:space="preserve"> </w:t>
      </w:r>
      <w:r w:rsidR="006163DB" w:rsidRPr="00FE575D">
        <w:rPr>
          <w:lang w:val="es-ES"/>
        </w:rPr>
        <w:t>H2O</w:t>
      </w:r>
      <w:r w:rsidR="006163DB" w:rsidRPr="00FE575D">
        <w:rPr>
          <w:lang w:val="es-ES"/>
        </w:rPr>
        <w:tab/>
      </w:r>
      <w:r>
        <w:rPr>
          <w:lang w:val="es-ES"/>
        </w:rPr>
        <w:tab/>
      </w:r>
      <w:r w:rsidR="006163DB" w:rsidRPr="00FE575D">
        <w:rPr>
          <w:lang w:val="es-ES"/>
        </w:rPr>
        <w:tab/>
      </w:r>
      <w:r w:rsidR="006163DB" w:rsidRPr="00FE575D">
        <w:rPr>
          <w:lang w:val="es-ES"/>
        </w:rPr>
        <w:tab/>
        <w:t xml:space="preserve">0.1 % </w:t>
      </w:r>
      <w:r w:rsidR="006163DB" w:rsidRPr="00FE575D">
        <w:rPr>
          <w:lang w:val="es-ES"/>
        </w:rPr>
        <w:tab/>
      </w:r>
      <w:r w:rsidR="006163DB" w:rsidRPr="00FE575D">
        <w:rPr>
          <w:lang w:val="es-ES"/>
        </w:rPr>
        <w:tab/>
        <w:t>≤ 0.3</w:t>
      </w:r>
    </w:p>
    <w:p w:rsidR="006163DB" w:rsidRDefault="006163DB" w:rsidP="006163DB">
      <w:pPr>
        <w:spacing w:after="0" w:line="240" w:lineRule="auto"/>
        <w:jc w:val="both"/>
        <w:rPr>
          <w:lang w:val="ka-GE"/>
        </w:rPr>
      </w:pPr>
      <w:r>
        <w:t xml:space="preserve">S </w:t>
      </w:r>
      <w:r>
        <w:tab/>
      </w:r>
      <w:r>
        <w:tab/>
      </w:r>
      <w:r>
        <w:tab/>
      </w:r>
      <w:r>
        <w:tab/>
      </w:r>
      <w:r>
        <w:tab/>
        <w:t>0.5 %</w:t>
      </w:r>
      <w:r>
        <w:tab/>
      </w:r>
      <w:r>
        <w:tab/>
        <w:t>≤ 0.6</w:t>
      </w:r>
      <w:r>
        <w:rPr>
          <w:lang w:val="ka-GE"/>
        </w:rPr>
        <w:tab/>
      </w:r>
    </w:p>
    <w:p w:rsidR="006163DB" w:rsidRDefault="006163DB" w:rsidP="006163DB">
      <w:pPr>
        <w:spacing w:after="0" w:line="240" w:lineRule="auto"/>
        <w:jc w:val="both"/>
        <w:rPr>
          <w:lang w:val="ka-GE"/>
        </w:rPr>
      </w:pPr>
    </w:p>
    <w:p w:rsidR="005F4D4C" w:rsidRDefault="005F4D4C" w:rsidP="006163DB">
      <w:pPr>
        <w:spacing w:after="0" w:line="240" w:lineRule="auto"/>
        <w:jc w:val="both"/>
        <w:rPr>
          <w:rFonts w:ascii="Sylfaen" w:hAnsi="Sylfaen"/>
          <w:lang w:val="ka-GE"/>
        </w:rPr>
      </w:pPr>
      <w:r w:rsidRPr="005F4D4C">
        <w:rPr>
          <w:lang w:val="ka-GE"/>
        </w:rPr>
        <w:t>Granulometry:</w:t>
      </w:r>
    </w:p>
    <w:p w:rsidR="006163DB" w:rsidRDefault="005F4D4C" w:rsidP="006163DB">
      <w:pPr>
        <w:spacing w:after="0" w:line="240" w:lineRule="auto"/>
        <w:jc w:val="both"/>
      </w:pPr>
      <w:r>
        <w:t xml:space="preserve">Sieving Method </w:t>
      </w:r>
      <w:r w:rsidR="006163DB">
        <w:t xml:space="preserve">5 mm </w:t>
      </w:r>
      <w:r w:rsidR="006163DB">
        <w:tab/>
      </w:r>
      <w:r w:rsidR="006163DB">
        <w:tab/>
        <w:t>0 %</w:t>
      </w:r>
    </w:p>
    <w:p w:rsidR="006163DB" w:rsidRPr="007B2217" w:rsidRDefault="005F4D4C" w:rsidP="006163DB">
      <w:pPr>
        <w:spacing w:after="0" w:line="240" w:lineRule="auto"/>
        <w:jc w:val="both"/>
        <w:rPr>
          <w:lang w:val="ka-GE"/>
        </w:rPr>
      </w:pPr>
      <w:r>
        <w:t xml:space="preserve">Sieving Method </w:t>
      </w:r>
      <w:r w:rsidR="006163DB">
        <w:rPr>
          <w:lang w:val="ka-GE"/>
        </w:rPr>
        <w:t>2</w:t>
      </w:r>
      <w:r w:rsidR="006163DB">
        <w:t xml:space="preserve"> mm </w:t>
      </w:r>
      <w:r w:rsidR="006163DB">
        <w:tab/>
      </w:r>
      <w:r w:rsidR="006163DB">
        <w:tab/>
        <w:t>&lt;</w:t>
      </w:r>
      <w:r w:rsidR="006163DB">
        <w:rPr>
          <w:lang w:val="ka-GE"/>
        </w:rPr>
        <w:t>12</w:t>
      </w:r>
      <w:r w:rsidR="006163DB">
        <w:t xml:space="preserve"> %</w:t>
      </w:r>
    </w:p>
    <w:p w:rsidR="006163DB" w:rsidRPr="00AC3B05" w:rsidRDefault="006163DB" w:rsidP="006163DB">
      <w:pPr>
        <w:jc w:val="both"/>
        <w:rPr>
          <w:lang w:val="ka-GE"/>
        </w:rPr>
      </w:pPr>
    </w:p>
    <w:p w:rsidR="005F4D4C" w:rsidRDefault="005F4D4C" w:rsidP="006163DB">
      <w:pPr>
        <w:spacing w:after="0" w:line="240" w:lineRule="auto"/>
        <w:jc w:val="both"/>
        <w:rPr>
          <w:b/>
          <w:u w:val="single"/>
        </w:rPr>
      </w:pPr>
    </w:p>
    <w:p w:rsidR="008C2EF2" w:rsidRPr="005F4D4C" w:rsidRDefault="008C2EF2" w:rsidP="006163DB">
      <w:pPr>
        <w:spacing w:after="0" w:line="240" w:lineRule="auto"/>
        <w:jc w:val="both"/>
        <w:rPr>
          <w:b/>
          <w:u w:val="single"/>
        </w:rPr>
      </w:pPr>
    </w:p>
    <w:p w:rsidR="006163DB" w:rsidRDefault="006163DB" w:rsidP="006163DB">
      <w:pPr>
        <w:spacing w:after="0" w:line="240" w:lineRule="auto"/>
        <w:jc w:val="both"/>
        <w:rPr>
          <w:lang w:val="ka-GE"/>
        </w:rPr>
      </w:pPr>
    </w:p>
    <w:p w:rsidR="006163DB" w:rsidRPr="005F4D4C" w:rsidRDefault="005F4D4C" w:rsidP="006163DB">
      <w:pPr>
        <w:spacing w:after="0" w:line="240" w:lineRule="auto"/>
        <w:jc w:val="both"/>
        <w:rPr>
          <w:b/>
          <w:u w:val="single"/>
        </w:rPr>
      </w:pPr>
      <w:r>
        <w:rPr>
          <w:b/>
          <w:u w:val="single"/>
        </w:rPr>
        <w:lastRenderedPageBreak/>
        <w:t>USAGE</w:t>
      </w:r>
    </w:p>
    <w:p w:rsidR="005F4D4C" w:rsidRPr="005F4D4C" w:rsidRDefault="005F4D4C" w:rsidP="005F4D4C">
      <w:pPr>
        <w:spacing w:after="0" w:line="240" w:lineRule="auto"/>
        <w:jc w:val="both"/>
        <w:rPr>
          <w:lang w:val="ka-GE"/>
        </w:rPr>
      </w:pPr>
      <w:r w:rsidRPr="005F4D4C">
        <w:rPr>
          <w:lang w:val="ka-GE"/>
        </w:rPr>
        <w:t>The product is used in agricultural, industrial, environment-related activities and livestock farming. For environmental pH and water hardness regulation, remineralization, metal removal, treatment plant and general drinking, industrial or sewage/waste water treatment. For gas treatment of waste fuel and thermal power stations. For soil sabilization, for preparation of construction slurry.</w:t>
      </w:r>
    </w:p>
    <w:p w:rsidR="006163DB" w:rsidRDefault="005F4D4C" w:rsidP="005F4D4C">
      <w:pPr>
        <w:spacing w:after="0" w:line="240" w:lineRule="auto"/>
        <w:jc w:val="both"/>
        <w:rPr>
          <w:rFonts w:ascii="Sylfaen" w:hAnsi="Sylfaen"/>
          <w:lang w:val="ka-GE"/>
        </w:rPr>
      </w:pPr>
      <w:r w:rsidRPr="005F4D4C">
        <w:rPr>
          <w:lang w:val="ka-GE"/>
        </w:rPr>
        <w:t>Lime is used for various purposes: neutralizing, melting, caustic, scouring, drying, absorbing, disinfecting, waterproofing and of course as a raw material.</w:t>
      </w:r>
    </w:p>
    <w:p w:rsidR="005F4D4C" w:rsidRPr="005F4D4C" w:rsidRDefault="005F4D4C" w:rsidP="005F4D4C">
      <w:pPr>
        <w:spacing w:after="0" w:line="240" w:lineRule="auto"/>
        <w:jc w:val="both"/>
        <w:rPr>
          <w:rFonts w:ascii="Sylfaen" w:hAnsi="Sylfaen"/>
          <w:lang w:val="es-ES"/>
        </w:rPr>
      </w:pPr>
    </w:p>
    <w:p w:rsidR="006163DB" w:rsidRDefault="005F4D4C" w:rsidP="006163DB">
      <w:pPr>
        <w:spacing w:after="0" w:line="240" w:lineRule="auto"/>
        <w:jc w:val="both"/>
        <w:rPr>
          <w:lang w:val="ka-GE"/>
        </w:rPr>
      </w:pPr>
      <w:r>
        <w:rPr>
          <w:lang w:val="ka-GE"/>
        </w:rPr>
        <w:t>R</w:t>
      </w:r>
      <w:r w:rsidRPr="005F4D4C">
        <w:rPr>
          <w:lang w:val="ka-GE"/>
        </w:rPr>
        <w:t>egulations</w:t>
      </w:r>
    </w:p>
    <w:tbl>
      <w:tblPr>
        <w:tblStyle w:val="TableGrid"/>
        <w:tblW w:w="9776" w:type="dxa"/>
        <w:tblLook w:val="04A0" w:firstRow="1" w:lastRow="0" w:firstColumn="1" w:lastColumn="0" w:noHBand="0" w:noVBand="1"/>
      </w:tblPr>
      <w:tblGrid>
        <w:gridCol w:w="2830"/>
        <w:gridCol w:w="6946"/>
      </w:tblGrid>
      <w:tr w:rsidR="006163DB" w:rsidTr="00BF69D6">
        <w:tc>
          <w:tcPr>
            <w:tcW w:w="2830" w:type="dxa"/>
          </w:tcPr>
          <w:p w:rsidR="006163DB" w:rsidRPr="00F70BA2" w:rsidRDefault="006163DB" w:rsidP="005F4D4C">
            <w:pPr>
              <w:jc w:val="both"/>
              <w:rPr>
                <w:lang w:val="ka-GE"/>
              </w:rPr>
            </w:pPr>
            <w:r>
              <w:rPr>
                <w:lang w:val="es-ES"/>
              </w:rPr>
              <w:t xml:space="preserve">UNE-EN 459 - </w:t>
            </w:r>
            <w:r w:rsidR="005F4D4C">
              <w:t>part</w:t>
            </w:r>
            <w:r>
              <w:rPr>
                <w:lang w:val="ka-GE"/>
              </w:rPr>
              <w:t xml:space="preserve"> 1, 2, 3</w:t>
            </w:r>
          </w:p>
        </w:tc>
        <w:tc>
          <w:tcPr>
            <w:tcW w:w="6946" w:type="dxa"/>
          </w:tcPr>
          <w:p w:rsidR="006163DB" w:rsidRPr="00F70BA2" w:rsidRDefault="005F4D4C" w:rsidP="00BF69D6">
            <w:pPr>
              <w:jc w:val="both"/>
              <w:rPr>
                <w:i/>
                <w:lang w:val="ka-GE"/>
              </w:rPr>
            </w:pPr>
            <w:r w:rsidRPr="005F4D4C">
              <w:rPr>
                <w:i/>
                <w:lang w:val="ka-GE"/>
              </w:rPr>
              <w:t>Limestone for construction</w:t>
            </w:r>
          </w:p>
        </w:tc>
      </w:tr>
      <w:tr w:rsidR="006163DB" w:rsidTr="00BF69D6">
        <w:tc>
          <w:tcPr>
            <w:tcW w:w="2830" w:type="dxa"/>
          </w:tcPr>
          <w:p w:rsidR="006163DB" w:rsidRDefault="006163DB" w:rsidP="00BF69D6">
            <w:pPr>
              <w:jc w:val="both"/>
              <w:rPr>
                <w:lang w:val="es-ES"/>
              </w:rPr>
            </w:pPr>
            <w:r>
              <w:rPr>
                <w:lang w:val="es-ES"/>
              </w:rPr>
              <w:t>UNE 80502:2003</w:t>
            </w:r>
          </w:p>
        </w:tc>
        <w:tc>
          <w:tcPr>
            <w:tcW w:w="6946" w:type="dxa"/>
          </w:tcPr>
          <w:p w:rsidR="006163DB" w:rsidRPr="00F70BA2" w:rsidRDefault="005F4D4C" w:rsidP="00BF69D6">
            <w:pPr>
              <w:jc w:val="both"/>
              <w:rPr>
                <w:i/>
                <w:lang w:val="ka-GE"/>
              </w:rPr>
            </w:pPr>
            <w:r w:rsidRPr="005F4D4C">
              <w:rPr>
                <w:i/>
                <w:lang w:val="ka-GE"/>
              </w:rPr>
              <w:t>Application of slaked or hydrated lime for soil improvement/stabilization</w:t>
            </w:r>
          </w:p>
        </w:tc>
      </w:tr>
      <w:tr w:rsidR="006163DB" w:rsidTr="00BF69D6">
        <w:tc>
          <w:tcPr>
            <w:tcW w:w="2830" w:type="dxa"/>
          </w:tcPr>
          <w:p w:rsidR="006163DB" w:rsidRDefault="006163DB" w:rsidP="00BF69D6">
            <w:pPr>
              <w:jc w:val="both"/>
              <w:rPr>
                <w:lang w:val="es-ES"/>
              </w:rPr>
            </w:pPr>
            <w:r>
              <w:rPr>
                <w:lang w:val="es-ES"/>
              </w:rPr>
              <w:t>UNE 80503:2001</w:t>
            </w:r>
          </w:p>
        </w:tc>
        <w:tc>
          <w:tcPr>
            <w:tcW w:w="6946" w:type="dxa"/>
          </w:tcPr>
          <w:p w:rsidR="006163DB" w:rsidRPr="00714AB3" w:rsidRDefault="005F4D4C" w:rsidP="00BF69D6">
            <w:pPr>
              <w:jc w:val="both"/>
              <w:rPr>
                <w:i/>
                <w:lang w:val="ka-GE"/>
              </w:rPr>
            </w:pPr>
            <w:r w:rsidRPr="005F4D4C">
              <w:rPr>
                <w:i/>
                <w:lang w:val="ka-GE"/>
              </w:rPr>
              <w:t>Use of calcium hydroxide in asphalt mixtures</w:t>
            </w:r>
          </w:p>
        </w:tc>
      </w:tr>
      <w:tr w:rsidR="006163DB" w:rsidTr="00BF69D6">
        <w:tc>
          <w:tcPr>
            <w:tcW w:w="2830" w:type="dxa"/>
          </w:tcPr>
          <w:p w:rsidR="006163DB" w:rsidRDefault="006163DB" w:rsidP="00BF69D6">
            <w:pPr>
              <w:jc w:val="both"/>
              <w:rPr>
                <w:lang w:val="es-ES"/>
              </w:rPr>
            </w:pPr>
            <w:r>
              <w:rPr>
                <w:lang w:val="es-ES"/>
              </w:rPr>
              <w:t>UNE-EN-12518</w:t>
            </w:r>
          </w:p>
        </w:tc>
        <w:tc>
          <w:tcPr>
            <w:tcW w:w="6946" w:type="dxa"/>
          </w:tcPr>
          <w:p w:rsidR="006163DB" w:rsidRPr="00714AB3" w:rsidRDefault="005F4D4C" w:rsidP="00BF69D6">
            <w:pPr>
              <w:jc w:val="both"/>
              <w:rPr>
                <w:i/>
                <w:lang w:val="ka-GE"/>
              </w:rPr>
            </w:pPr>
            <w:r w:rsidRPr="005F4D4C">
              <w:rPr>
                <w:i/>
                <w:lang w:val="ka-GE"/>
              </w:rPr>
              <w:t>In chemical products used for the treatment of water for human consumption - limestone</w:t>
            </w:r>
          </w:p>
        </w:tc>
      </w:tr>
      <w:tr w:rsidR="006163DB" w:rsidTr="005F4D4C">
        <w:trPr>
          <w:trHeight w:val="503"/>
        </w:trPr>
        <w:tc>
          <w:tcPr>
            <w:tcW w:w="2830" w:type="dxa"/>
          </w:tcPr>
          <w:p w:rsidR="006163DB" w:rsidRDefault="006163DB" w:rsidP="00BF69D6">
            <w:pPr>
              <w:jc w:val="both"/>
              <w:rPr>
                <w:lang w:val="es-ES"/>
              </w:rPr>
            </w:pPr>
            <w:r>
              <w:rPr>
                <w:lang w:val="es-ES"/>
              </w:rPr>
              <w:t>UNE-EN-12485</w:t>
            </w:r>
          </w:p>
        </w:tc>
        <w:tc>
          <w:tcPr>
            <w:tcW w:w="6946" w:type="dxa"/>
          </w:tcPr>
          <w:p w:rsidR="006163DB" w:rsidRPr="00714AB3" w:rsidRDefault="005F4D4C" w:rsidP="00BF69D6">
            <w:pPr>
              <w:jc w:val="both"/>
              <w:rPr>
                <w:lang w:val="ka-GE"/>
              </w:rPr>
            </w:pPr>
            <w:r w:rsidRPr="005F4D4C">
              <w:rPr>
                <w:i/>
                <w:lang w:val="ka-GE"/>
              </w:rPr>
              <w:t>In chemical products used for the treatment of water for human consumption - calcium carbonate, limestone, semi-calcined dolomite</w:t>
            </w:r>
          </w:p>
        </w:tc>
      </w:tr>
    </w:tbl>
    <w:p w:rsidR="006163DB" w:rsidRPr="003065FE" w:rsidRDefault="006163DB" w:rsidP="006163DB">
      <w:pPr>
        <w:spacing w:after="0" w:line="240" w:lineRule="auto"/>
        <w:jc w:val="both"/>
        <w:rPr>
          <w:lang w:val="ka-GE"/>
        </w:rPr>
      </w:pPr>
    </w:p>
    <w:p w:rsidR="006163DB" w:rsidRDefault="006163DB" w:rsidP="006163DB">
      <w:pPr>
        <w:spacing w:after="0" w:line="240" w:lineRule="auto"/>
        <w:jc w:val="both"/>
      </w:pPr>
    </w:p>
    <w:p w:rsidR="006163DB" w:rsidRDefault="006163DB" w:rsidP="006163DB">
      <w:pPr>
        <w:spacing w:after="0" w:line="240" w:lineRule="auto"/>
        <w:jc w:val="both"/>
      </w:pPr>
    </w:p>
    <w:p w:rsidR="006163DB" w:rsidRDefault="006163DB" w:rsidP="006163DB">
      <w:pPr>
        <w:spacing w:after="0" w:line="240" w:lineRule="auto"/>
        <w:jc w:val="both"/>
      </w:pPr>
      <w:r>
        <w:t xml:space="preserve">Chemical Abstracts Service Registry Number 1305-78-8 </w:t>
      </w:r>
    </w:p>
    <w:p w:rsidR="006163DB" w:rsidRPr="00087BD5" w:rsidRDefault="006163DB" w:rsidP="006163DB">
      <w:pPr>
        <w:spacing w:after="0" w:line="240" w:lineRule="auto"/>
        <w:jc w:val="both"/>
        <w:rPr>
          <w:lang w:val="ka-GE"/>
        </w:rPr>
      </w:pPr>
      <w:r>
        <w:t xml:space="preserve">European </w:t>
      </w:r>
      <w:proofErr w:type="spellStart"/>
      <w:r>
        <w:t>Invertory</w:t>
      </w:r>
      <w:proofErr w:type="spellEnd"/>
      <w:r>
        <w:t xml:space="preserve"> of Chemical Substances 215-138-9</w:t>
      </w:r>
    </w:p>
    <w:p w:rsidR="006163DB" w:rsidRDefault="006163DB" w:rsidP="006163DB">
      <w:pPr>
        <w:jc w:val="both"/>
        <w:rPr>
          <w:lang w:val="ka-GE"/>
        </w:rPr>
      </w:pPr>
    </w:p>
    <w:p w:rsidR="006163DB" w:rsidRDefault="006163DB" w:rsidP="006163DB">
      <w:pPr>
        <w:jc w:val="both"/>
        <w:rPr>
          <w:lang w:val="ka-GE"/>
        </w:rPr>
      </w:pPr>
      <w:r>
        <w:rPr>
          <w:lang w:val="ka-GE"/>
        </w:rPr>
        <w:tab/>
      </w:r>
      <w:r>
        <w:rPr>
          <w:lang w:val="ka-GE"/>
        </w:rPr>
        <w:tab/>
      </w:r>
    </w:p>
    <w:p w:rsidR="006163DB" w:rsidRPr="006E11D6" w:rsidRDefault="006163DB" w:rsidP="006163DB">
      <w:pPr>
        <w:jc w:val="both"/>
        <w:rPr>
          <w:lang w:val="ka-GE"/>
        </w:rPr>
      </w:pPr>
    </w:p>
    <w:p w:rsidR="006163DB" w:rsidRDefault="006163DB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BE54B2" w:rsidRPr="004C4F59" w:rsidRDefault="00BC2A14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sz w:val="24"/>
          <w:szCs w:val="24"/>
        </w:rPr>
      </w:pPr>
      <w:r w:rsidRPr="004C4F59">
        <w:rPr>
          <w:rFonts w:ascii="Sylfaen" w:eastAsia="Times New Roman" w:hAnsi="Sylfaen" w:cs="Tahoma"/>
          <w:b/>
          <w:sz w:val="24"/>
          <w:szCs w:val="24"/>
        </w:rPr>
        <w:lastRenderedPageBreak/>
        <w:t xml:space="preserve">Special requirements for shipment - </w:t>
      </w:r>
      <w:r w:rsidR="008C5C4E" w:rsidRPr="004C4F59">
        <w:rPr>
          <w:rFonts w:ascii="Sylfaen" w:eastAsia="Times New Roman" w:hAnsi="Sylfaen" w:cs="Tahoma"/>
          <w:b/>
          <w:sz w:val="24"/>
          <w:szCs w:val="24"/>
        </w:rPr>
        <w:t>Compulsory</w:t>
      </w:r>
    </w:p>
    <w:p w:rsidR="00180E1D" w:rsidRDefault="004C4F59">
      <w:pPr>
        <w:rPr>
          <w:rFonts w:ascii="Calibri" w:eastAsia="Times New Roman" w:hAnsi="Calibri" w:cs="Calibri"/>
          <w:b/>
          <w:bCs/>
          <w:sz w:val="20"/>
          <w:szCs w:val="20"/>
        </w:rPr>
      </w:pPr>
      <w:r w:rsidRPr="004C4F59">
        <w:rPr>
          <w:rFonts w:ascii="Calibri" w:eastAsia="Times New Roman" w:hAnsi="Calibri" w:cs="Calibri"/>
          <w:b/>
          <w:bCs/>
          <w:sz w:val="20"/>
          <w:szCs w:val="20"/>
        </w:rPr>
        <w:t>Delivery sho</w:t>
      </w:r>
      <w:r>
        <w:rPr>
          <w:rFonts w:ascii="Calibri" w:eastAsia="Times New Roman" w:hAnsi="Calibri" w:cs="Calibri"/>
          <w:b/>
          <w:bCs/>
          <w:sz w:val="20"/>
          <w:szCs w:val="20"/>
        </w:rPr>
        <w:t xml:space="preserve">uld be done </w:t>
      </w:r>
      <w:r w:rsidRPr="004C4F59">
        <w:rPr>
          <w:rFonts w:ascii="Calibri" w:eastAsia="Times New Roman" w:hAnsi="Calibri" w:cs="Calibri"/>
          <w:b/>
          <w:bCs/>
          <w:sz w:val="20"/>
          <w:szCs w:val="20"/>
        </w:rPr>
        <w:t>Bulk in a specialized tanker (Silo truck incl. hydraulic discharge) from which the lime can be fed directly to SILO</w:t>
      </w:r>
    </w:p>
    <w:p w:rsidR="00AD3064" w:rsidRDefault="00AD3064" w:rsidP="00AD3064">
      <w:pPr>
        <w:rPr>
          <w:rFonts w:ascii="Calibri" w:eastAsia="Times New Roman" w:hAnsi="Calibri" w:cs="Calibri"/>
          <w:b/>
          <w:bCs/>
          <w:sz w:val="20"/>
          <w:szCs w:val="20"/>
        </w:rPr>
      </w:pPr>
      <w:r>
        <w:rPr>
          <w:rFonts w:ascii="Calibri" w:eastAsia="Times New Roman" w:hAnsi="Calibri" w:cs="Calibri"/>
          <w:b/>
          <w:bCs/>
          <w:sz w:val="20"/>
          <w:szCs w:val="20"/>
        </w:rPr>
        <w:t>S</w:t>
      </w:r>
      <w:r w:rsidRPr="00AD3064">
        <w:rPr>
          <w:rFonts w:ascii="Calibri" w:eastAsia="Times New Roman" w:hAnsi="Calibri" w:cs="Calibri"/>
          <w:b/>
          <w:bCs/>
          <w:sz w:val="20"/>
          <w:szCs w:val="20"/>
        </w:rPr>
        <w:t>ilo loading pressure is 1bar max</w:t>
      </w:r>
      <w:r>
        <w:rPr>
          <w:rFonts w:ascii="Calibri" w:eastAsia="Times New Roman" w:hAnsi="Calibri" w:cs="Calibri"/>
          <w:b/>
          <w:bCs/>
          <w:sz w:val="20"/>
          <w:szCs w:val="20"/>
        </w:rPr>
        <w:t>.</w:t>
      </w:r>
    </w:p>
    <w:p w:rsidR="004C4F59" w:rsidRPr="00F877B1" w:rsidRDefault="004C4F59">
      <w:r>
        <w:rPr>
          <w:noProof/>
        </w:rPr>
        <w:drawing>
          <wp:inline distT="0" distB="0" distL="0" distR="0" wp14:anchorId="796B59AD" wp14:editId="3F17F23C">
            <wp:extent cx="4647451" cy="6065520"/>
            <wp:effectExtent l="0" t="0" r="127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47451" cy="606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E1D" w:rsidRDefault="00180E1D">
      <w:pPr>
        <w:rPr>
          <w:rFonts w:ascii="Sylfaen" w:hAnsi="Sylfaen"/>
          <w:lang w:val="ka-GE"/>
        </w:rPr>
      </w:pPr>
    </w:p>
    <w:p w:rsidR="00A67797" w:rsidRPr="004C4F59" w:rsidRDefault="004C4F59">
      <w:pPr>
        <w:rPr>
          <w:rFonts w:ascii="Sylfaen" w:hAnsi="Sylfaen"/>
        </w:rPr>
      </w:pPr>
      <w:r>
        <w:rPr>
          <w:rFonts w:ascii="Sylfaen" w:hAnsi="Sylfaen"/>
        </w:rPr>
        <w:t>SILOTRUCK should by all means have all</w:t>
      </w:r>
      <w:r w:rsidRPr="004C4F59">
        <w:rPr>
          <w:rFonts w:ascii="Sylfaen" w:hAnsi="Sylfaen"/>
        </w:rPr>
        <w:t xml:space="preserve"> the necessary devices (pumps or air impeller) to charge our SILO</w:t>
      </w:r>
      <w:r>
        <w:rPr>
          <w:rFonts w:ascii="Sylfaen" w:hAnsi="Sylfaen"/>
        </w:rPr>
        <w:t>.</w:t>
      </w:r>
    </w:p>
    <w:p w:rsidR="00A67797" w:rsidRDefault="00A67797">
      <w:pPr>
        <w:rPr>
          <w:rFonts w:ascii="Sylfaen" w:hAnsi="Sylfaen"/>
          <w:lang w:val="ka-GE"/>
        </w:rPr>
      </w:pPr>
    </w:p>
    <w:p w:rsidR="00AD3064" w:rsidRDefault="00AD3064" w:rsidP="00AD3064">
      <w:pPr>
        <w:rPr>
          <w:rFonts w:ascii="Sylfaen" w:hAnsi="Sylfaen"/>
        </w:rPr>
      </w:pPr>
      <w:r>
        <w:rPr>
          <w:rFonts w:ascii="Sylfaen" w:hAnsi="Sylfaen"/>
        </w:rPr>
        <w:lastRenderedPageBreak/>
        <w:t>Connection to SILO</w:t>
      </w:r>
    </w:p>
    <w:p w:rsidR="00AD3064" w:rsidRPr="00AD3064" w:rsidRDefault="00AD3064" w:rsidP="00AD3064">
      <w:pPr>
        <w:rPr>
          <w:rFonts w:ascii="Sylfaen" w:hAnsi="Sylfaen"/>
        </w:rPr>
      </w:pPr>
      <w:r>
        <w:rPr>
          <w:noProof/>
        </w:rPr>
        <w:drawing>
          <wp:inline distT="0" distB="0" distL="0" distR="0" wp14:anchorId="5A53037B" wp14:editId="0EF3A26E">
            <wp:extent cx="3232836" cy="4160520"/>
            <wp:effectExtent l="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38391" cy="4167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064" w:rsidRDefault="00AD3064" w:rsidP="00AD3064">
      <w:pPr>
        <w:rPr>
          <w:rFonts w:ascii="Sylfaen" w:hAnsi="Sylfaen"/>
          <w:lang w:val="ka-GE"/>
        </w:rPr>
      </w:pPr>
    </w:p>
    <w:p w:rsidR="00AD3064" w:rsidRDefault="00AD3064" w:rsidP="00AD3064">
      <w:pPr>
        <w:rPr>
          <w:rFonts w:ascii="Sylfaen" w:hAnsi="Sylfaen"/>
          <w:lang w:val="ka-GE"/>
        </w:rPr>
      </w:pPr>
      <w:r w:rsidRPr="00AD3064">
        <w:rPr>
          <w:rFonts w:ascii="Sylfaen" w:hAnsi="Sylfaen"/>
          <w:lang w:val="ka-GE"/>
        </w:rPr>
        <w:t>D</w:t>
      </w:r>
      <w:r>
        <w:rPr>
          <w:rFonts w:ascii="Sylfaen" w:hAnsi="Sylfaen"/>
          <w:lang w:val="ka-GE"/>
        </w:rPr>
        <w:t xml:space="preserve">imensions of </w:t>
      </w:r>
      <w:r>
        <w:rPr>
          <w:rFonts w:ascii="Sylfaen" w:hAnsi="Sylfaen"/>
        </w:rPr>
        <w:t xml:space="preserve">the </w:t>
      </w:r>
      <w:r>
        <w:rPr>
          <w:rFonts w:ascii="Sylfaen" w:hAnsi="Sylfaen"/>
          <w:lang w:val="ka-GE"/>
        </w:rPr>
        <w:t>flange needed</w:t>
      </w:r>
    </w:p>
    <w:p w:rsidR="00AD3064" w:rsidRPr="00AD3064" w:rsidRDefault="00AD3064" w:rsidP="00AD3064">
      <w:pPr>
        <w:rPr>
          <w:rFonts w:ascii="Sylfaen" w:hAnsi="Sylfaen"/>
          <w:lang w:val="ka-GE"/>
        </w:rPr>
      </w:pPr>
      <w:r>
        <w:rPr>
          <w:noProof/>
        </w:rPr>
        <w:drawing>
          <wp:inline distT="0" distB="0" distL="0" distR="0" wp14:anchorId="377076E6" wp14:editId="3D0918EB">
            <wp:extent cx="4038600" cy="1917041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46153" cy="1920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038" w:rsidRDefault="00DA2038" w:rsidP="00DA2038">
      <w:pPr>
        <w:rPr>
          <w:rFonts w:ascii="Sylfaen" w:hAnsi="Sylfaen"/>
        </w:rPr>
      </w:pPr>
      <w:bookmarkStart w:id="0" w:name="_GoBack"/>
      <w:bookmarkEnd w:id="0"/>
      <w:r>
        <w:rPr>
          <w:rFonts w:ascii="Sylfaen" w:hAnsi="Sylfaen"/>
        </w:rPr>
        <w:t>Example video for SILOBUS discharging process –please download:</w:t>
      </w:r>
    </w:p>
    <w:p w:rsidR="00DA2038" w:rsidRDefault="00DA2038" w:rsidP="00DA2038">
      <w:pPr>
        <w:rPr>
          <w:rFonts w:ascii="Sylfaen" w:hAnsi="Sylfaen"/>
        </w:rPr>
      </w:pPr>
      <w:hyperlink r:id="rId12" w:history="1">
        <w:r>
          <w:rPr>
            <w:rStyle w:val="Hyperlink"/>
            <w:rFonts w:ascii="Sylfaen" w:hAnsi="Sylfaen"/>
          </w:rPr>
          <w:t>https://we.tl/t-Okzm8UyPmS</w:t>
        </w:r>
      </w:hyperlink>
      <w:r>
        <w:rPr>
          <w:rFonts w:ascii="Sylfaen" w:hAnsi="Sylfaen"/>
        </w:rPr>
        <w:t xml:space="preserve"> </w:t>
      </w:r>
    </w:p>
    <w:p w:rsidR="00AD3064" w:rsidRPr="00A67797" w:rsidRDefault="00AD3064">
      <w:pPr>
        <w:rPr>
          <w:rFonts w:ascii="Sylfaen" w:hAnsi="Sylfaen"/>
          <w:lang w:val="ka-GE"/>
        </w:rPr>
      </w:pPr>
    </w:p>
    <w:sectPr w:rsidR="00AD3064" w:rsidRPr="00A67797" w:rsidSect="00A67797">
      <w:footerReference w:type="default" r:id="rId13"/>
      <w:pgSz w:w="12240" w:h="15840"/>
      <w:pgMar w:top="135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76905" w:rsidRDefault="00876905" w:rsidP="00FC70B5">
      <w:pPr>
        <w:spacing w:after="0" w:line="240" w:lineRule="auto"/>
      </w:pPr>
      <w:r>
        <w:separator/>
      </w:r>
    </w:p>
  </w:endnote>
  <w:endnote w:type="continuationSeparator" w:id="0">
    <w:p w:rsidR="00876905" w:rsidRDefault="00876905" w:rsidP="00FC70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13088799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C70B5" w:rsidRDefault="00FC70B5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A2038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FC70B5" w:rsidRDefault="00FC70B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76905" w:rsidRDefault="00876905" w:rsidP="00FC70B5">
      <w:pPr>
        <w:spacing w:after="0" w:line="240" w:lineRule="auto"/>
      </w:pPr>
      <w:r>
        <w:separator/>
      </w:r>
    </w:p>
  </w:footnote>
  <w:footnote w:type="continuationSeparator" w:id="0">
    <w:p w:rsidR="00876905" w:rsidRDefault="00876905" w:rsidP="00FC70B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251513"/>
    <w:multiLevelType w:val="multilevel"/>
    <w:tmpl w:val="7B365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B0471C1"/>
    <w:multiLevelType w:val="multilevel"/>
    <w:tmpl w:val="AC5CB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007D"/>
    <w:rsid w:val="0013680E"/>
    <w:rsid w:val="00180E1D"/>
    <w:rsid w:val="00227CD1"/>
    <w:rsid w:val="003378A4"/>
    <w:rsid w:val="004A712C"/>
    <w:rsid w:val="004C4F59"/>
    <w:rsid w:val="005C492A"/>
    <w:rsid w:val="005F4D4C"/>
    <w:rsid w:val="006163DB"/>
    <w:rsid w:val="006A6E9C"/>
    <w:rsid w:val="00815DD7"/>
    <w:rsid w:val="00876905"/>
    <w:rsid w:val="008C2EF2"/>
    <w:rsid w:val="008C5C4E"/>
    <w:rsid w:val="008D455C"/>
    <w:rsid w:val="00990B0F"/>
    <w:rsid w:val="00A67797"/>
    <w:rsid w:val="00AD3064"/>
    <w:rsid w:val="00B2792E"/>
    <w:rsid w:val="00BC2A14"/>
    <w:rsid w:val="00BE2844"/>
    <w:rsid w:val="00BE54B2"/>
    <w:rsid w:val="00DA2038"/>
    <w:rsid w:val="00EA5459"/>
    <w:rsid w:val="00F733CB"/>
    <w:rsid w:val="00F8130C"/>
    <w:rsid w:val="00F877B1"/>
    <w:rsid w:val="00FC70B5"/>
    <w:rsid w:val="00FE0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26CBD0D-9B5B-4299-A60C-36678E75E3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163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C70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70B5"/>
  </w:style>
  <w:style w:type="paragraph" w:styleId="Footer">
    <w:name w:val="footer"/>
    <w:basedOn w:val="Normal"/>
    <w:link w:val="FooterChar"/>
    <w:uiPriority w:val="99"/>
    <w:unhideWhenUsed/>
    <w:rsid w:val="00FC70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70B5"/>
  </w:style>
  <w:style w:type="character" w:styleId="Hyperlink">
    <w:name w:val="Hyperlink"/>
    <w:basedOn w:val="DefaultParagraphFont"/>
    <w:uiPriority w:val="99"/>
    <w:semiHidden/>
    <w:unhideWhenUsed/>
    <w:rsid w:val="00DA203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83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919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987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7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09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1156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93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915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5740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344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0841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1331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9925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23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8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5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9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e.tl/t-Okzm8UyPmS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1FC6EF-5FC0-4B13-A39F-C4F8E93BA1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1262</TotalTime>
  <Pages>5</Pages>
  <Words>520</Words>
  <Characters>2970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Giorgi Mgeladze</dc:creator>
  <cp:keywords/>
  <dc:description/>
  <cp:lastModifiedBy>Ketevan Chkheidze</cp:lastModifiedBy>
  <cp:revision>16</cp:revision>
  <cp:lastPrinted>2021-01-12T03:29:00Z</cp:lastPrinted>
  <dcterms:created xsi:type="dcterms:W3CDTF">2021-01-12T03:44:00Z</dcterms:created>
  <dcterms:modified xsi:type="dcterms:W3CDTF">2023-10-26T15:10:00Z</dcterms:modified>
</cp:coreProperties>
</file>