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0D3F92" w:rsidRDefault="00ED4EE8">
      <w:pPr>
        <w:rPr>
          <w:rFonts w:cstheme="minorHAnsi"/>
        </w:rPr>
      </w:pPr>
    </w:p>
    <w:p w14:paraId="5DE190CA" w14:textId="77777777" w:rsidR="000741E3" w:rsidRPr="000D3F92" w:rsidRDefault="000741E3">
      <w:pPr>
        <w:rPr>
          <w:rFonts w:cstheme="minorHAnsi"/>
        </w:rPr>
      </w:pPr>
    </w:p>
    <w:p w14:paraId="5F63C4CB" w14:textId="77777777" w:rsidR="00743929" w:rsidRPr="000D3F92" w:rsidRDefault="00743929" w:rsidP="00743929">
      <w:pPr>
        <w:rPr>
          <w:rFonts w:eastAsiaTheme="majorEastAsia" w:cstheme="minorHAnsi"/>
          <w:color w:val="ED7D31" w:themeColor="accent2"/>
          <w:lang w:val="ka-GE"/>
        </w:rPr>
      </w:pPr>
    </w:p>
    <w:p w14:paraId="1181995C" w14:textId="79569E76" w:rsidR="00743929" w:rsidRPr="000D3F92" w:rsidRDefault="00743929" w:rsidP="00043EA2">
      <w:pPr>
        <w:spacing w:line="360" w:lineRule="auto"/>
        <w:jc w:val="center"/>
        <w:rPr>
          <w:rFonts w:cstheme="minorHAnsi"/>
          <w:color w:val="ED7D31" w:themeColor="accent2"/>
          <w:sz w:val="44"/>
          <w:szCs w:val="44"/>
        </w:rPr>
      </w:pPr>
      <w:r w:rsidRPr="000D3F92">
        <w:rPr>
          <w:rFonts w:cstheme="minorHAnsi"/>
          <w:color w:val="ED7D31" w:themeColor="accent2"/>
          <w:sz w:val="44"/>
          <w:szCs w:val="44"/>
        </w:rPr>
        <w:t>Program Consortium: World Vision Germany, World Vision Georgia Foundation</w:t>
      </w:r>
      <w:r w:rsidR="005C590F" w:rsidRPr="000D3F92">
        <w:rPr>
          <w:rFonts w:cstheme="minorHAnsi"/>
          <w:color w:val="ED7D31" w:themeColor="accent2"/>
          <w:sz w:val="44"/>
          <w:szCs w:val="44"/>
        </w:rPr>
        <w:t xml:space="preserve"> (WVGF)</w:t>
      </w:r>
      <w:r w:rsidR="00043EA2" w:rsidRPr="000D3F92">
        <w:rPr>
          <w:rFonts w:cstheme="minorHAnsi"/>
          <w:color w:val="ED7D31" w:themeColor="accent2"/>
          <w:sz w:val="44"/>
          <w:szCs w:val="44"/>
        </w:rPr>
        <w:t xml:space="preserve"> and Danish Refugee Council (DRC) </w:t>
      </w:r>
    </w:p>
    <w:p w14:paraId="32A2EE81" w14:textId="77777777" w:rsidR="003966C7" w:rsidRPr="000D3F92" w:rsidRDefault="003966C7" w:rsidP="00743929">
      <w:pPr>
        <w:spacing w:line="360" w:lineRule="auto"/>
        <w:jc w:val="center"/>
        <w:rPr>
          <w:rFonts w:cstheme="minorHAnsi"/>
          <w:color w:val="ED7D31" w:themeColor="accent2"/>
          <w:sz w:val="44"/>
          <w:szCs w:val="44"/>
        </w:rPr>
      </w:pPr>
    </w:p>
    <w:p w14:paraId="5ACD6F9C" w14:textId="552AE4FC" w:rsidR="006D3405" w:rsidRPr="000D3F92" w:rsidRDefault="00FA7506" w:rsidP="00BF0493">
      <w:pPr>
        <w:pStyle w:val="NoSpacing"/>
        <w:jc w:val="center"/>
        <w:rPr>
          <w:rFonts w:cstheme="minorHAnsi"/>
          <w:color w:val="ED7D31" w:themeColor="accent2"/>
          <w:sz w:val="44"/>
          <w:szCs w:val="44"/>
        </w:rPr>
      </w:pPr>
      <w:r>
        <w:rPr>
          <w:rFonts w:eastAsiaTheme="minorEastAsia" w:cstheme="minorHAnsi"/>
          <w:color w:val="ED7D31" w:themeColor="accent2"/>
          <w:sz w:val="44"/>
          <w:szCs w:val="44"/>
          <w:lang w:val="en-GB" w:eastAsia="en-GB"/>
        </w:rPr>
        <w:t>Elaboration of c</w:t>
      </w:r>
      <w:r w:rsidR="0093078F" w:rsidRPr="000D3F92">
        <w:rPr>
          <w:rFonts w:asciiTheme="minorHAnsi" w:eastAsiaTheme="minorEastAsia" w:hAnsiTheme="minorHAnsi" w:cstheme="minorHAnsi"/>
          <w:color w:val="ED7D31" w:themeColor="accent2"/>
          <w:sz w:val="44"/>
          <w:szCs w:val="44"/>
          <w:lang w:val="en-GB" w:eastAsia="en-GB"/>
        </w:rPr>
        <w:t>ontextualized</w:t>
      </w:r>
      <w:r w:rsidR="00F3330B" w:rsidRPr="000D3F92">
        <w:rPr>
          <w:rFonts w:asciiTheme="minorHAnsi" w:eastAsiaTheme="minorEastAsia" w:hAnsiTheme="minorHAnsi" w:cstheme="minorHAnsi"/>
          <w:color w:val="ED7D31" w:themeColor="accent2"/>
          <w:sz w:val="44"/>
          <w:szCs w:val="44"/>
          <w:lang w:val="en-GB" w:eastAsia="en-GB"/>
        </w:rPr>
        <w:t xml:space="preserve"> </w:t>
      </w:r>
      <w:r w:rsidR="00CC3931">
        <w:rPr>
          <w:rFonts w:asciiTheme="minorHAnsi" w:eastAsiaTheme="minorEastAsia" w:hAnsiTheme="minorHAnsi" w:cstheme="minorHAnsi"/>
          <w:color w:val="ED7D31" w:themeColor="accent2"/>
          <w:sz w:val="44"/>
          <w:szCs w:val="44"/>
          <w:lang w:val="en-GB" w:eastAsia="en-GB"/>
        </w:rPr>
        <w:t xml:space="preserve">training </w:t>
      </w:r>
      <w:r w:rsidR="00F3330B" w:rsidRPr="000D3F92">
        <w:rPr>
          <w:rFonts w:asciiTheme="minorHAnsi" w:eastAsiaTheme="minorEastAsia" w:hAnsiTheme="minorHAnsi" w:cstheme="minorHAnsi"/>
          <w:color w:val="ED7D31" w:themeColor="accent2"/>
          <w:sz w:val="44"/>
          <w:szCs w:val="44"/>
          <w:lang w:val="en-GB" w:eastAsia="en-GB"/>
        </w:rPr>
        <w:t>module</w:t>
      </w:r>
      <w:r w:rsidR="00314EF1">
        <w:rPr>
          <w:rFonts w:asciiTheme="minorHAnsi" w:eastAsiaTheme="minorEastAsia" w:hAnsiTheme="minorHAnsi" w:cstheme="minorHAnsi"/>
          <w:color w:val="ED7D31" w:themeColor="accent2"/>
          <w:sz w:val="44"/>
          <w:szCs w:val="44"/>
          <w:lang w:val="en-GB" w:eastAsia="en-GB"/>
        </w:rPr>
        <w:t>s</w:t>
      </w:r>
      <w:r w:rsidR="009D1073" w:rsidRPr="000D3F92">
        <w:rPr>
          <w:rFonts w:asciiTheme="minorHAnsi" w:eastAsiaTheme="minorEastAsia" w:hAnsiTheme="minorHAnsi" w:cstheme="minorHAnsi"/>
          <w:color w:val="ED7D31" w:themeColor="accent2"/>
          <w:sz w:val="44"/>
          <w:szCs w:val="44"/>
          <w:lang w:val="ka-GE" w:eastAsia="en-GB"/>
        </w:rPr>
        <w:t xml:space="preserve"> </w:t>
      </w:r>
      <w:r w:rsidR="0093078F" w:rsidRPr="000D3F92">
        <w:rPr>
          <w:rFonts w:asciiTheme="minorHAnsi" w:eastAsiaTheme="minorEastAsia" w:hAnsiTheme="minorHAnsi" w:cstheme="minorHAnsi"/>
          <w:color w:val="ED7D31" w:themeColor="accent2"/>
          <w:sz w:val="44"/>
          <w:szCs w:val="44"/>
          <w:lang w:val="en-GB" w:eastAsia="en-GB"/>
        </w:rPr>
        <w:t xml:space="preserve">on </w:t>
      </w:r>
      <w:r w:rsidR="0045639E">
        <w:rPr>
          <w:rFonts w:asciiTheme="minorHAnsi" w:eastAsiaTheme="minorEastAsia" w:hAnsiTheme="minorHAnsi" w:cstheme="minorHAnsi"/>
          <w:color w:val="ED7D31" w:themeColor="accent2"/>
          <w:sz w:val="44"/>
          <w:szCs w:val="44"/>
          <w:lang w:val="en-GB" w:eastAsia="en-GB"/>
        </w:rPr>
        <w:t>Skills Development</w:t>
      </w:r>
      <w:r w:rsidR="0093078F" w:rsidRPr="000D3F92">
        <w:rPr>
          <w:rFonts w:asciiTheme="minorHAnsi" w:eastAsiaTheme="minorEastAsia" w:hAnsiTheme="minorHAnsi" w:cstheme="minorHAnsi"/>
          <w:color w:val="ED7D31" w:themeColor="accent2"/>
          <w:sz w:val="44"/>
          <w:szCs w:val="44"/>
          <w:lang w:val="en-GB" w:eastAsia="en-GB"/>
        </w:rPr>
        <w:t xml:space="preserve"> </w:t>
      </w:r>
      <w:r w:rsidR="00F3330B" w:rsidRPr="000D3F92">
        <w:rPr>
          <w:rFonts w:asciiTheme="minorHAnsi" w:eastAsiaTheme="minorEastAsia" w:hAnsiTheme="minorHAnsi" w:cstheme="minorHAnsi"/>
          <w:color w:val="ED7D31" w:themeColor="accent2"/>
          <w:sz w:val="44"/>
          <w:szCs w:val="44"/>
          <w:lang w:val="en-GB" w:eastAsia="en-GB"/>
        </w:rPr>
        <w:t xml:space="preserve">for competence transfer to identified Master Trainers </w:t>
      </w:r>
      <w:r w:rsidR="00BF0493">
        <w:rPr>
          <w:rFonts w:asciiTheme="minorHAnsi" w:eastAsiaTheme="minorEastAsia" w:hAnsiTheme="minorHAnsi" w:cstheme="minorHAnsi"/>
          <w:color w:val="ED7D31" w:themeColor="accent2"/>
          <w:sz w:val="44"/>
          <w:szCs w:val="44"/>
          <w:lang w:val="en-GB" w:eastAsia="en-GB"/>
        </w:rPr>
        <w:t xml:space="preserve">the </w:t>
      </w:r>
      <w:r w:rsidR="00BF0493">
        <w:rPr>
          <w:rFonts w:asciiTheme="minorHAnsi" w:eastAsiaTheme="minorEastAsia" w:hAnsiTheme="minorHAnsi" w:cstheme="minorHAnsi"/>
          <w:bCs/>
          <w:color w:val="ED7D31" w:themeColor="accent2"/>
          <w:sz w:val="44"/>
          <w:szCs w:val="44"/>
          <w:lang w:val="en-GB" w:eastAsia="en-GB"/>
        </w:rPr>
        <w:t>Graduation Approach (GA)</w:t>
      </w:r>
      <w:r w:rsidR="00BF0493" w:rsidRPr="007837F5">
        <w:rPr>
          <w:rFonts w:asciiTheme="minorHAnsi" w:eastAsiaTheme="minorEastAsia" w:hAnsiTheme="minorHAnsi" w:cstheme="minorHAnsi"/>
          <w:bCs/>
          <w:color w:val="ED7D31" w:themeColor="accent2"/>
          <w:sz w:val="44"/>
          <w:szCs w:val="44"/>
          <w:lang w:val="en-GB" w:eastAsia="en-GB"/>
        </w:rPr>
        <w:t xml:space="preserve"> Knowledge </w:t>
      </w:r>
      <w:r w:rsidR="003A4174">
        <w:rPr>
          <w:rFonts w:asciiTheme="minorHAnsi" w:eastAsiaTheme="minorEastAsia" w:hAnsiTheme="minorHAnsi" w:cstheme="minorHAnsi"/>
          <w:bCs/>
          <w:color w:val="ED7D31" w:themeColor="accent2"/>
          <w:sz w:val="44"/>
          <w:szCs w:val="44"/>
          <w:lang w:val="en-GB" w:eastAsia="en-GB"/>
        </w:rPr>
        <w:t>Hub</w:t>
      </w:r>
      <w:r w:rsidR="00BF0493">
        <w:rPr>
          <w:rFonts w:asciiTheme="minorHAnsi" w:eastAsiaTheme="minorEastAsia" w:hAnsiTheme="minorHAnsi" w:cstheme="minorHAnsi"/>
          <w:bCs/>
          <w:color w:val="ED7D31" w:themeColor="accent2"/>
          <w:sz w:val="44"/>
          <w:szCs w:val="44"/>
          <w:lang w:val="en-GB" w:eastAsia="en-GB"/>
        </w:rPr>
        <w:t xml:space="preserve"> in Georgia</w:t>
      </w:r>
    </w:p>
    <w:p w14:paraId="21387457" w14:textId="699DBE53" w:rsidR="006D3405" w:rsidRPr="000D3F92" w:rsidRDefault="006D3405" w:rsidP="006D3405">
      <w:pPr>
        <w:spacing w:line="360" w:lineRule="auto"/>
        <w:jc w:val="center"/>
        <w:rPr>
          <w:rFonts w:cstheme="minorHAnsi"/>
          <w:color w:val="ED7D31" w:themeColor="accent2"/>
          <w:sz w:val="48"/>
          <w:szCs w:val="48"/>
        </w:rPr>
      </w:pPr>
      <w:r w:rsidRPr="000D3F92">
        <w:rPr>
          <w:rFonts w:cstheme="minorHAnsi"/>
          <w:color w:val="ED7D31" w:themeColor="accent2"/>
          <w:sz w:val="48"/>
          <w:szCs w:val="48"/>
        </w:rPr>
        <w:t>Terms of Reference</w:t>
      </w:r>
    </w:p>
    <w:p w14:paraId="72710C37" w14:textId="77777777" w:rsidR="00727156" w:rsidRPr="000D3F92" w:rsidRDefault="00727156" w:rsidP="006D3405">
      <w:pPr>
        <w:spacing w:line="360" w:lineRule="auto"/>
        <w:jc w:val="center"/>
        <w:rPr>
          <w:rFonts w:cstheme="minorHAnsi"/>
          <w:color w:val="ED7D31" w:themeColor="accent2"/>
          <w:sz w:val="48"/>
          <w:szCs w:val="48"/>
        </w:rPr>
      </w:pPr>
    </w:p>
    <w:p w14:paraId="2B687043" w14:textId="73B4410E" w:rsidR="00727156" w:rsidRPr="000D3F92" w:rsidRDefault="00727156" w:rsidP="006D3405">
      <w:pPr>
        <w:spacing w:line="360" w:lineRule="auto"/>
        <w:jc w:val="center"/>
        <w:rPr>
          <w:rFonts w:cstheme="minorHAnsi"/>
          <w:color w:val="ED7D31" w:themeColor="accent2"/>
          <w:sz w:val="48"/>
          <w:szCs w:val="48"/>
        </w:rPr>
      </w:pPr>
    </w:p>
    <w:p w14:paraId="7FD6AAEC" w14:textId="69681897" w:rsidR="00D952FA" w:rsidRPr="000D3F92" w:rsidRDefault="00D952FA" w:rsidP="006D3405">
      <w:pPr>
        <w:spacing w:line="360" w:lineRule="auto"/>
        <w:jc w:val="center"/>
        <w:rPr>
          <w:rFonts w:cstheme="minorHAnsi"/>
          <w:color w:val="ED7D31" w:themeColor="accent2"/>
          <w:sz w:val="48"/>
          <w:szCs w:val="48"/>
        </w:rPr>
      </w:pPr>
    </w:p>
    <w:p w14:paraId="7C938FE1" w14:textId="42E1AC22" w:rsidR="00727156" w:rsidRPr="000D3F92" w:rsidRDefault="00727156" w:rsidP="006D3405">
      <w:pPr>
        <w:spacing w:line="360" w:lineRule="auto"/>
        <w:jc w:val="center"/>
        <w:rPr>
          <w:rFonts w:cstheme="minorHAnsi"/>
          <w:color w:val="ED7D31" w:themeColor="accent2"/>
          <w:sz w:val="48"/>
          <w:szCs w:val="48"/>
          <w:lang w:val="ka-GE"/>
        </w:rPr>
      </w:pPr>
      <w:r w:rsidRPr="000D3F92">
        <w:rPr>
          <w:rFonts w:cstheme="minorHAnsi"/>
          <w:color w:val="ED7D31" w:themeColor="accent2"/>
          <w:sz w:val="48"/>
          <w:szCs w:val="48"/>
        </w:rPr>
        <w:t>202</w:t>
      </w:r>
      <w:r w:rsidR="00D63B62" w:rsidRPr="000D3F92">
        <w:rPr>
          <w:rFonts w:cstheme="minorHAnsi"/>
          <w:color w:val="ED7D31" w:themeColor="accent2"/>
          <w:sz w:val="48"/>
          <w:szCs w:val="48"/>
        </w:rPr>
        <w:t>4</w:t>
      </w:r>
    </w:p>
    <w:p w14:paraId="1C3D1602" w14:textId="77777777" w:rsidR="00043EA2" w:rsidRPr="000D3F92" w:rsidRDefault="00043EA2" w:rsidP="006D3405">
      <w:pPr>
        <w:spacing w:line="360" w:lineRule="auto"/>
        <w:jc w:val="center"/>
        <w:rPr>
          <w:rFonts w:cstheme="minorHAnsi"/>
          <w:color w:val="ED7D31" w:themeColor="accent2"/>
          <w:sz w:val="48"/>
          <w:szCs w:val="48"/>
        </w:rPr>
      </w:pPr>
    </w:p>
    <w:sdt>
      <w:sdtPr>
        <w:rPr>
          <w:rFonts w:asciiTheme="minorHAnsi" w:eastAsiaTheme="minorHAnsi" w:hAnsiTheme="minorHAnsi" w:cstheme="minorHAnsi"/>
          <w:color w:val="auto"/>
          <w:sz w:val="22"/>
          <w:szCs w:val="22"/>
          <w:highlight w:val="yellow"/>
        </w:rPr>
        <w:id w:val="-281579259"/>
        <w:docPartObj>
          <w:docPartGallery w:val="Table of Contents"/>
          <w:docPartUnique/>
        </w:docPartObj>
      </w:sdtPr>
      <w:sdtEndPr>
        <w:rPr>
          <w:noProof/>
        </w:rPr>
      </w:sdtEndPr>
      <w:sdtContent>
        <w:p w14:paraId="4856088C" w14:textId="77777777" w:rsidR="00727156" w:rsidRPr="000D3F92" w:rsidRDefault="00727156" w:rsidP="00727156">
          <w:pPr>
            <w:pStyle w:val="TOCHeading"/>
            <w:rPr>
              <w:rFonts w:asciiTheme="minorHAnsi" w:eastAsia="PMingLiU" w:hAnsiTheme="minorHAnsi" w:cstheme="minorHAnsi"/>
              <w:color w:val="ED7D31" w:themeColor="accent2"/>
              <w:sz w:val="28"/>
              <w:szCs w:val="28"/>
              <w:lang w:val="en-GB" w:eastAsia="de-DE"/>
            </w:rPr>
          </w:pPr>
          <w:r w:rsidRPr="000D3F92">
            <w:rPr>
              <w:rFonts w:asciiTheme="minorHAnsi" w:eastAsia="PMingLiU" w:hAnsiTheme="minorHAnsi" w:cstheme="minorHAnsi"/>
              <w:color w:val="ED7D31" w:themeColor="accent2"/>
              <w:sz w:val="28"/>
              <w:szCs w:val="28"/>
              <w:lang w:val="en-GB" w:eastAsia="de-DE"/>
            </w:rPr>
            <w:t>Contents</w:t>
          </w:r>
        </w:p>
        <w:p w14:paraId="2792B43C" w14:textId="77777777" w:rsidR="00727156" w:rsidRPr="000D3F92" w:rsidRDefault="00727156" w:rsidP="00727156">
          <w:pPr>
            <w:rPr>
              <w:rFonts w:cstheme="minorHAnsi"/>
              <w:highlight w:val="yellow"/>
              <w:lang w:val="en-GB" w:eastAsia="de-DE"/>
            </w:rPr>
          </w:pPr>
        </w:p>
        <w:p w14:paraId="3773F8DB" w14:textId="782150A1" w:rsidR="00281CE5" w:rsidRDefault="00727156">
          <w:pPr>
            <w:pStyle w:val="TOC1"/>
            <w:rPr>
              <w:rFonts w:eastAsiaTheme="minorEastAsia"/>
              <w:noProof/>
              <w:kern w:val="2"/>
              <w14:ligatures w14:val="standardContextual"/>
            </w:rPr>
          </w:pPr>
          <w:r w:rsidRPr="000D3F92">
            <w:rPr>
              <w:rFonts w:cstheme="minorHAnsi"/>
              <w:highlight w:val="yellow"/>
            </w:rPr>
            <w:fldChar w:fldCharType="begin"/>
          </w:r>
          <w:r w:rsidRPr="000D3F92">
            <w:rPr>
              <w:rFonts w:cstheme="minorHAnsi"/>
              <w:highlight w:val="yellow"/>
            </w:rPr>
            <w:instrText xml:space="preserve"> TOC \o "1-3" \h \z \u </w:instrText>
          </w:r>
          <w:r w:rsidRPr="000D3F92">
            <w:rPr>
              <w:rFonts w:cstheme="minorHAnsi"/>
              <w:highlight w:val="yellow"/>
            </w:rPr>
            <w:fldChar w:fldCharType="separate"/>
          </w:r>
          <w:hyperlink w:anchor="_Toc158629243" w:history="1">
            <w:r w:rsidR="00281CE5" w:rsidRPr="007876E2">
              <w:rPr>
                <w:rStyle w:val="Hyperlink"/>
                <w:rFonts w:eastAsia="PMingLiU" w:cstheme="minorHAnsi"/>
                <w:noProof/>
                <w:lang w:val="en-GB" w:eastAsia="de-DE"/>
              </w:rPr>
              <w:t>Acknowledgments</w:t>
            </w:r>
            <w:r w:rsidR="00281CE5">
              <w:rPr>
                <w:noProof/>
                <w:webHidden/>
              </w:rPr>
              <w:tab/>
            </w:r>
            <w:r w:rsidR="00281CE5">
              <w:rPr>
                <w:noProof/>
                <w:webHidden/>
              </w:rPr>
              <w:fldChar w:fldCharType="begin"/>
            </w:r>
            <w:r w:rsidR="00281CE5">
              <w:rPr>
                <w:noProof/>
                <w:webHidden/>
              </w:rPr>
              <w:instrText xml:space="preserve"> PAGEREF _Toc158629243 \h </w:instrText>
            </w:r>
            <w:r w:rsidR="00281CE5">
              <w:rPr>
                <w:noProof/>
                <w:webHidden/>
              </w:rPr>
            </w:r>
            <w:r w:rsidR="00281CE5">
              <w:rPr>
                <w:noProof/>
                <w:webHidden/>
              </w:rPr>
              <w:fldChar w:fldCharType="separate"/>
            </w:r>
            <w:r w:rsidR="00281CE5">
              <w:rPr>
                <w:noProof/>
                <w:webHidden/>
              </w:rPr>
              <w:t>3</w:t>
            </w:r>
            <w:r w:rsidR="00281CE5">
              <w:rPr>
                <w:noProof/>
                <w:webHidden/>
              </w:rPr>
              <w:fldChar w:fldCharType="end"/>
            </w:r>
          </w:hyperlink>
        </w:p>
        <w:p w14:paraId="771EB41C" w14:textId="5B07BB26" w:rsidR="00281CE5" w:rsidRDefault="005B1B4A">
          <w:pPr>
            <w:pStyle w:val="TOC1"/>
            <w:rPr>
              <w:rFonts w:eastAsiaTheme="minorEastAsia"/>
              <w:noProof/>
              <w:kern w:val="2"/>
              <w14:ligatures w14:val="standardContextual"/>
            </w:rPr>
          </w:pPr>
          <w:hyperlink w:anchor="_Toc158629244" w:history="1">
            <w:r w:rsidR="00281CE5" w:rsidRPr="007876E2">
              <w:rPr>
                <w:rStyle w:val="Hyperlink"/>
                <w:rFonts w:eastAsia="PMingLiU" w:cstheme="minorHAnsi"/>
                <w:noProof/>
                <w:lang w:val="en-GB" w:eastAsia="de-DE"/>
              </w:rPr>
              <w:t>Glossary</w:t>
            </w:r>
            <w:r w:rsidR="00281CE5">
              <w:rPr>
                <w:noProof/>
                <w:webHidden/>
              </w:rPr>
              <w:tab/>
            </w:r>
            <w:r w:rsidR="00281CE5">
              <w:rPr>
                <w:noProof/>
                <w:webHidden/>
              </w:rPr>
              <w:fldChar w:fldCharType="begin"/>
            </w:r>
            <w:r w:rsidR="00281CE5">
              <w:rPr>
                <w:noProof/>
                <w:webHidden/>
              </w:rPr>
              <w:instrText xml:space="preserve"> PAGEREF _Toc158629244 \h </w:instrText>
            </w:r>
            <w:r w:rsidR="00281CE5">
              <w:rPr>
                <w:noProof/>
                <w:webHidden/>
              </w:rPr>
            </w:r>
            <w:r w:rsidR="00281CE5">
              <w:rPr>
                <w:noProof/>
                <w:webHidden/>
              </w:rPr>
              <w:fldChar w:fldCharType="separate"/>
            </w:r>
            <w:r w:rsidR="00281CE5">
              <w:rPr>
                <w:noProof/>
                <w:webHidden/>
              </w:rPr>
              <w:t>3</w:t>
            </w:r>
            <w:r w:rsidR="00281CE5">
              <w:rPr>
                <w:noProof/>
                <w:webHidden/>
              </w:rPr>
              <w:fldChar w:fldCharType="end"/>
            </w:r>
          </w:hyperlink>
        </w:p>
        <w:p w14:paraId="6FF08C1B" w14:textId="7A325C95" w:rsidR="00281CE5" w:rsidRDefault="005B1B4A">
          <w:pPr>
            <w:pStyle w:val="TOC1"/>
            <w:rPr>
              <w:rFonts w:eastAsiaTheme="minorEastAsia"/>
              <w:noProof/>
              <w:kern w:val="2"/>
              <w14:ligatures w14:val="standardContextual"/>
            </w:rPr>
          </w:pPr>
          <w:hyperlink w:anchor="_Toc158629245" w:history="1">
            <w:r w:rsidR="00281CE5" w:rsidRPr="007876E2">
              <w:rPr>
                <w:rStyle w:val="Hyperlink"/>
                <w:rFonts w:eastAsia="PMingLiU" w:cstheme="minorHAnsi"/>
                <w:noProof/>
                <w:lang w:val="en-GB" w:eastAsia="de-DE"/>
              </w:rPr>
              <w:t>Introduction and Background</w:t>
            </w:r>
            <w:r w:rsidR="00281CE5">
              <w:rPr>
                <w:noProof/>
                <w:webHidden/>
              </w:rPr>
              <w:tab/>
            </w:r>
            <w:r w:rsidR="00281CE5">
              <w:rPr>
                <w:noProof/>
                <w:webHidden/>
              </w:rPr>
              <w:fldChar w:fldCharType="begin"/>
            </w:r>
            <w:r w:rsidR="00281CE5">
              <w:rPr>
                <w:noProof/>
                <w:webHidden/>
              </w:rPr>
              <w:instrText xml:space="preserve"> PAGEREF _Toc158629245 \h </w:instrText>
            </w:r>
            <w:r w:rsidR="00281CE5">
              <w:rPr>
                <w:noProof/>
                <w:webHidden/>
              </w:rPr>
            </w:r>
            <w:r w:rsidR="00281CE5">
              <w:rPr>
                <w:noProof/>
                <w:webHidden/>
              </w:rPr>
              <w:fldChar w:fldCharType="separate"/>
            </w:r>
            <w:r w:rsidR="00281CE5">
              <w:rPr>
                <w:noProof/>
                <w:webHidden/>
              </w:rPr>
              <w:t>4</w:t>
            </w:r>
            <w:r w:rsidR="00281CE5">
              <w:rPr>
                <w:noProof/>
                <w:webHidden/>
              </w:rPr>
              <w:fldChar w:fldCharType="end"/>
            </w:r>
          </w:hyperlink>
        </w:p>
        <w:p w14:paraId="7A3BE469" w14:textId="3B75AB2B" w:rsidR="00281CE5" w:rsidRDefault="005B1B4A">
          <w:pPr>
            <w:pStyle w:val="TOC2"/>
            <w:tabs>
              <w:tab w:val="right" w:leader="dot" w:pos="9350"/>
            </w:tabs>
            <w:rPr>
              <w:rFonts w:eastAsiaTheme="minorEastAsia"/>
              <w:noProof/>
              <w:kern w:val="2"/>
              <w14:ligatures w14:val="standardContextual"/>
            </w:rPr>
          </w:pPr>
          <w:hyperlink w:anchor="_Toc158629246" w:history="1">
            <w:r w:rsidR="00281CE5" w:rsidRPr="007876E2">
              <w:rPr>
                <w:rStyle w:val="Hyperlink"/>
                <w:rFonts w:eastAsia="PMingLiU" w:cstheme="minorHAnsi"/>
                <w:noProof/>
                <w:lang w:val="en-GB" w:eastAsia="de-DE"/>
              </w:rPr>
              <w:t>Who we are</w:t>
            </w:r>
            <w:r w:rsidR="00281CE5">
              <w:rPr>
                <w:noProof/>
                <w:webHidden/>
              </w:rPr>
              <w:tab/>
            </w:r>
            <w:r w:rsidR="00281CE5">
              <w:rPr>
                <w:noProof/>
                <w:webHidden/>
              </w:rPr>
              <w:fldChar w:fldCharType="begin"/>
            </w:r>
            <w:r w:rsidR="00281CE5">
              <w:rPr>
                <w:noProof/>
                <w:webHidden/>
              </w:rPr>
              <w:instrText xml:space="preserve"> PAGEREF _Toc158629246 \h </w:instrText>
            </w:r>
            <w:r w:rsidR="00281CE5">
              <w:rPr>
                <w:noProof/>
                <w:webHidden/>
              </w:rPr>
            </w:r>
            <w:r w:rsidR="00281CE5">
              <w:rPr>
                <w:noProof/>
                <w:webHidden/>
              </w:rPr>
              <w:fldChar w:fldCharType="separate"/>
            </w:r>
            <w:r w:rsidR="00281CE5">
              <w:rPr>
                <w:noProof/>
                <w:webHidden/>
              </w:rPr>
              <w:t>4</w:t>
            </w:r>
            <w:r w:rsidR="00281CE5">
              <w:rPr>
                <w:noProof/>
                <w:webHidden/>
              </w:rPr>
              <w:fldChar w:fldCharType="end"/>
            </w:r>
          </w:hyperlink>
        </w:p>
        <w:p w14:paraId="66B6930B" w14:textId="1B69C3E5" w:rsidR="00281CE5" w:rsidRDefault="005B1B4A">
          <w:pPr>
            <w:pStyle w:val="TOC2"/>
            <w:tabs>
              <w:tab w:val="right" w:leader="dot" w:pos="9350"/>
            </w:tabs>
            <w:rPr>
              <w:rFonts w:eastAsiaTheme="minorEastAsia"/>
              <w:noProof/>
              <w:kern w:val="2"/>
              <w14:ligatures w14:val="standardContextual"/>
            </w:rPr>
          </w:pPr>
          <w:hyperlink w:anchor="_Toc158629247" w:history="1">
            <w:r w:rsidR="00281CE5" w:rsidRPr="007876E2">
              <w:rPr>
                <w:rStyle w:val="Hyperlink"/>
                <w:rFonts w:eastAsia="PMingLiU" w:cstheme="minorHAnsi"/>
                <w:noProof/>
                <w:lang w:val="en-GB" w:eastAsia="de-DE"/>
              </w:rPr>
              <w:t>Project Overview</w:t>
            </w:r>
            <w:r w:rsidR="00281CE5">
              <w:rPr>
                <w:noProof/>
                <w:webHidden/>
              </w:rPr>
              <w:tab/>
            </w:r>
            <w:r w:rsidR="00281CE5">
              <w:rPr>
                <w:noProof/>
                <w:webHidden/>
              </w:rPr>
              <w:fldChar w:fldCharType="begin"/>
            </w:r>
            <w:r w:rsidR="00281CE5">
              <w:rPr>
                <w:noProof/>
                <w:webHidden/>
              </w:rPr>
              <w:instrText xml:space="preserve"> PAGEREF _Toc158629247 \h </w:instrText>
            </w:r>
            <w:r w:rsidR="00281CE5">
              <w:rPr>
                <w:noProof/>
                <w:webHidden/>
              </w:rPr>
            </w:r>
            <w:r w:rsidR="00281CE5">
              <w:rPr>
                <w:noProof/>
                <w:webHidden/>
              </w:rPr>
              <w:fldChar w:fldCharType="separate"/>
            </w:r>
            <w:r w:rsidR="00281CE5">
              <w:rPr>
                <w:noProof/>
                <w:webHidden/>
              </w:rPr>
              <w:t>4</w:t>
            </w:r>
            <w:r w:rsidR="00281CE5">
              <w:rPr>
                <w:noProof/>
                <w:webHidden/>
              </w:rPr>
              <w:fldChar w:fldCharType="end"/>
            </w:r>
          </w:hyperlink>
        </w:p>
        <w:p w14:paraId="0533F36D" w14:textId="056FADDC" w:rsidR="00281CE5" w:rsidRDefault="005B1B4A">
          <w:pPr>
            <w:pStyle w:val="TOC2"/>
            <w:tabs>
              <w:tab w:val="right" w:leader="dot" w:pos="9350"/>
            </w:tabs>
            <w:rPr>
              <w:rFonts w:eastAsiaTheme="minorEastAsia"/>
              <w:noProof/>
              <w:kern w:val="2"/>
              <w14:ligatures w14:val="standardContextual"/>
            </w:rPr>
          </w:pPr>
          <w:hyperlink w:anchor="_Toc158629248" w:history="1">
            <w:r w:rsidR="00281CE5" w:rsidRPr="007876E2">
              <w:rPr>
                <w:rStyle w:val="Hyperlink"/>
                <w:rFonts w:eastAsia="PMingLiU" w:cstheme="minorHAnsi"/>
                <w:noProof/>
                <w:lang w:val="en-GB" w:eastAsia="de-DE"/>
              </w:rPr>
              <w:t>Knowledge Hub</w:t>
            </w:r>
            <w:r w:rsidR="00281CE5">
              <w:rPr>
                <w:noProof/>
                <w:webHidden/>
              </w:rPr>
              <w:tab/>
            </w:r>
            <w:r w:rsidR="00281CE5">
              <w:rPr>
                <w:noProof/>
                <w:webHidden/>
              </w:rPr>
              <w:fldChar w:fldCharType="begin"/>
            </w:r>
            <w:r w:rsidR="00281CE5">
              <w:rPr>
                <w:noProof/>
                <w:webHidden/>
              </w:rPr>
              <w:instrText xml:space="preserve"> PAGEREF _Toc158629248 \h </w:instrText>
            </w:r>
            <w:r w:rsidR="00281CE5">
              <w:rPr>
                <w:noProof/>
                <w:webHidden/>
              </w:rPr>
            </w:r>
            <w:r w:rsidR="00281CE5">
              <w:rPr>
                <w:noProof/>
                <w:webHidden/>
              </w:rPr>
              <w:fldChar w:fldCharType="separate"/>
            </w:r>
            <w:r w:rsidR="00281CE5">
              <w:rPr>
                <w:noProof/>
                <w:webHidden/>
              </w:rPr>
              <w:t>6</w:t>
            </w:r>
            <w:r w:rsidR="00281CE5">
              <w:rPr>
                <w:noProof/>
                <w:webHidden/>
              </w:rPr>
              <w:fldChar w:fldCharType="end"/>
            </w:r>
          </w:hyperlink>
        </w:p>
        <w:p w14:paraId="350E5BB0" w14:textId="0D4ABD83" w:rsidR="00281CE5" w:rsidRDefault="005B1B4A">
          <w:pPr>
            <w:pStyle w:val="TOC2"/>
            <w:tabs>
              <w:tab w:val="right" w:leader="dot" w:pos="9350"/>
            </w:tabs>
            <w:rPr>
              <w:rFonts w:eastAsiaTheme="minorEastAsia"/>
              <w:noProof/>
              <w:kern w:val="2"/>
              <w14:ligatures w14:val="standardContextual"/>
            </w:rPr>
          </w:pPr>
          <w:hyperlink w:anchor="_Toc158629249" w:history="1">
            <w:r w:rsidR="00281CE5" w:rsidRPr="007876E2">
              <w:rPr>
                <w:rStyle w:val="Hyperlink"/>
                <w:rFonts w:eastAsia="PMingLiU" w:cstheme="minorHAnsi"/>
                <w:noProof/>
                <w:lang w:val="en-GB" w:eastAsia="de-DE"/>
              </w:rPr>
              <w:t>Consultancy Purpose</w:t>
            </w:r>
            <w:r w:rsidR="00281CE5">
              <w:rPr>
                <w:noProof/>
                <w:webHidden/>
              </w:rPr>
              <w:tab/>
            </w:r>
            <w:r w:rsidR="00281CE5">
              <w:rPr>
                <w:noProof/>
                <w:webHidden/>
              </w:rPr>
              <w:fldChar w:fldCharType="begin"/>
            </w:r>
            <w:r w:rsidR="00281CE5">
              <w:rPr>
                <w:noProof/>
                <w:webHidden/>
              </w:rPr>
              <w:instrText xml:space="preserve"> PAGEREF _Toc158629249 \h </w:instrText>
            </w:r>
            <w:r w:rsidR="00281CE5">
              <w:rPr>
                <w:noProof/>
                <w:webHidden/>
              </w:rPr>
            </w:r>
            <w:r w:rsidR="00281CE5">
              <w:rPr>
                <w:noProof/>
                <w:webHidden/>
              </w:rPr>
              <w:fldChar w:fldCharType="separate"/>
            </w:r>
            <w:r w:rsidR="00281CE5">
              <w:rPr>
                <w:noProof/>
                <w:webHidden/>
              </w:rPr>
              <w:t>6</w:t>
            </w:r>
            <w:r w:rsidR="00281CE5">
              <w:rPr>
                <w:noProof/>
                <w:webHidden/>
              </w:rPr>
              <w:fldChar w:fldCharType="end"/>
            </w:r>
          </w:hyperlink>
        </w:p>
        <w:p w14:paraId="02E04688" w14:textId="314F20E7" w:rsidR="00281CE5" w:rsidRDefault="005B1B4A">
          <w:pPr>
            <w:pStyle w:val="TOC2"/>
            <w:tabs>
              <w:tab w:val="right" w:leader="dot" w:pos="9350"/>
            </w:tabs>
            <w:rPr>
              <w:rFonts w:eastAsiaTheme="minorEastAsia"/>
              <w:noProof/>
              <w:kern w:val="2"/>
              <w14:ligatures w14:val="standardContextual"/>
            </w:rPr>
          </w:pPr>
          <w:hyperlink w:anchor="_Toc158629250" w:history="1">
            <w:r w:rsidR="00281CE5" w:rsidRPr="007876E2">
              <w:rPr>
                <w:rStyle w:val="Hyperlink"/>
                <w:rFonts w:eastAsia="PMingLiU" w:cstheme="minorHAnsi"/>
                <w:noProof/>
                <w:lang w:val="en-GB" w:eastAsia="de-DE"/>
              </w:rPr>
              <w:t>Deliverables</w:t>
            </w:r>
            <w:r w:rsidR="00281CE5">
              <w:rPr>
                <w:noProof/>
                <w:webHidden/>
              </w:rPr>
              <w:tab/>
            </w:r>
            <w:r w:rsidR="00281CE5">
              <w:rPr>
                <w:noProof/>
                <w:webHidden/>
              </w:rPr>
              <w:fldChar w:fldCharType="begin"/>
            </w:r>
            <w:r w:rsidR="00281CE5">
              <w:rPr>
                <w:noProof/>
                <w:webHidden/>
              </w:rPr>
              <w:instrText xml:space="preserve"> PAGEREF _Toc158629250 \h </w:instrText>
            </w:r>
            <w:r w:rsidR="00281CE5">
              <w:rPr>
                <w:noProof/>
                <w:webHidden/>
              </w:rPr>
            </w:r>
            <w:r w:rsidR="00281CE5">
              <w:rPr>
                <w:noProof/>
                <w:webHidden/>
              </w:rPr>
              <w:fldChar w:fldCharType="separate"/>
            </w:r>
            <w:r w:rsidR="00281CE5">
              <w:rPr>
                <w:noProof/>
                <w:webHidden/>
              </w:rPr>
              <w:t>7</w:t>
            </w:r>
            <w:r w:rsidR="00281CE5">
              <w:rPr>
                <w:noProof/>
                <w:webHidden/>
              </w:rPr>
              <w:fldChar w:fldCharType="end"/>
            </w:r>
          </w:hyperlink>
        </w:p>
        <w:p w14:paraId="70FE8FD8" w14:textId="2A469B96" w:rsidR="00281CE5" w:rsidRDefault="005B1B4A">
          <w:pPr>
            <w:pStyle w:val="TOC2"/>
            <w:tabs>
              <w:tab w:val="right" w:leader="dot" w:pos="9350"/>
            </w:tabs>
            <w:rPr>
              <w:rFonts w:eastAsiaTheme="minorEastAsia"/>
              <w:noProof/>
              <w:kern w:val="2"/>
              <w14:ligatures w14:val="standardContextual"/>
            </w:rPr>
          </w:pPr>
          <w:hyperlink w:anchor="_Toc158629251" w:history="1">
            <w:r w:rsidR="00281CE5" w:rsidRPr="007876E2">
              <w:rPr>
                <w:rStyle w:val="Hyperlink"/>
                <w:rFonts w:eastAsia="PMingLiU" w:cstheme="minorHAnsi"/>
                <w:noProof/>
                <w:lang w:val="en-GB" w:eastAsia="de-DE"/>
              </w:rPr>
              <w:t>Required Expertise and Qualifications</w:t>
            </w:r>
            <w:r w:rsidR="00281CE5">
              <w:rPr>
                <w:noProof/>
                <w:webHidden/>
              </w:rPr>
              <w:tab/>
            </w:r>
            <w:r w:rsidR="00281CE5">
              <w:rPr>
                <w:noProof/>
                <w:webHidden/>
              </w:rPr>
              <w:fldChar w:fldCharType="begin"/>
            </w:r>
            <w:r w:rsidR="00281CE5">
              <w:rPr>
                <w:noProof/>
                <w:webHidden/>
              </w:rPr>
              <w:instrText xml:space="preserve"> PAGEREF _Toc158629251 \h </w:instrText>
            </w:r>
            <w:r w:rsidR="00281CE5">
              <w:rPr>
                <w:noProof/>
                <w:webHidden/>
              </w:rPr>
            </w:r>
            <w:r w:rsidR="00281CE5">
              <w:rPr>
                <w:noProof/>
                <w:webHidden/>
              </w:rPr>
              <w:fldChar w:fldCharType="separate"/>
            </w:r>
            <w:r w:rsidR="00281CE5">
              <w:rPr>
                <w:noProof/>
                <w:webHidden/>
              </w:rPr>
              <w:t>7</w:t>
            </w:r>
            <w:r w:rsidR="00281CE5">
              <w:rPr>
                <w:noProof/>
                <w:webHidden/>
              </w:rPr>
              <w:fldChar w:fldCharType="end"/>
            </w:r>
          </w:hyperlink>
        </w:p>
        <w:p w14:paraId="70E13366" w14:textId="02745183" w:rsidR="00281CE5" w:rsidRDefault="005B1B4A">
          <w:pPr>
            <w:pStyle w:val="TOC2"/>
            <w:tabs>
              <w:tab w:val="right" w:leader="dot" w:pos="9350"/>
            </w:tabs>
            <w:rPr>
              <w:rFonts w:eastAsiaTheme="minorEastAsia"/>
              <w:noProof/>
              <w:kern w:val="2"/>
              <w14:ligatures w14:val="standardContextual"/>
            </w:rPr>
          </w:pPr>
          <w:hyperlink w:anchor="_Toc158629252" w:history="1">
            <w:r w:rsidR="00281CE5" w:rsidRPr="007876E2">
              <w:rPr>
                <w:rStyle w:val="Hyperlink"/>
                <w:rFonts w:eastAsia="PMingLiU" w:cstheme="minorHAnsi"/>
                <w:noProof/>
                <w:lang w:val="en-GB" w:eastAsia="de-DE"/>
              </w:rPr>
              <w:t>Application package to be submitted by applying individual/organization.</w:t>
            </w:r>
            <w:r w:rsidR="00281CE5">
              <w:rPr>
                <w:noProof/>
                <w:webHidden/>
              </w:rPr>
              <w:tab/>
            </w:r>
            <w:r w:rsidR="00281CE5">
              <w:rPr>
                <w:noProof/>
                <w:webHidden/>
              </w:rPr>
              <w:fldChar w:fldCharType="begin"/>
            </w:r>
            <w:r w:rsidR="00281CE5">
              <w:rPr>
                <w:noProof/>
                <w:webHidden/>
              </w:rPr>
              <w:instrText xml:space="preserve"> PAGEREF _Toc158629252 \h </w:instrText>
            </w:r>
            <w:r w:rsidR="00281CE5">
              <w:rPr>
                <w:noProof/>
                <w:webHidden/>
              </w:rPr>
            </w:r>
            <w:r w:rsidR="00281CE5">
              <w:rPr>
                <w:noProof/>
                <w:webHidden/>
              </w:rPr>
              <w:fldChar w:fldCharType="separate"/>
            </w:r>
            <w:r w:rsidR="00281CE5">
              <w:rPr>
                <w:noProof/>
                <w:webHidden/>
              </w:rPr>
              <w:t>8</w:t>
            </w:r>
            <w:r w:rsidR="00281CE5">
              <w:rPr>
                <w:noProof/>
                <w:webHidden/>
              </w:rPr>
              <w:fldChar w:fldCharType="end"/>
            </w:r>
          </w:hyperlink>
        </w:p>
        <w:p w14:paraId="42CD68B6" w14:textId="0A7DD069" w:rsidR="00727156" w:rsidRPr="000D3F92" w:rsidRDefault="00727156" w:rsidP="00727156">
          <w:pPr>
            <w:rPr>
              <w:rFonts w:cstheme="minorHAnsi"/>
              <w:noProof/>
            </w:rPr>
          </w:pPr>
          <w:r w:rsidRPr="000D3F92">
            <w:rPr>
              <w:rFonts w:cstheme="minorHAnsi"/>
              <w:noProof/>
              <w:highlight w:val="yellow"/>
            </w:rPr>
            <w:fldChar w:fldCharType="end"/>
          </w:r>
        </w:p>
      </w:sdtContent>
    </w:sdt>
    <w:p w14:paraId="33221D7A" w14:textId="77777777" w:rsidR="00727156" w:rsidRPr="000D3F92" w:rsidRDefault="00727156" w:rsidP="006D3405">
      <w:pPr>
        <w:spacing w:line="360" w:lineRule="auto"/>
        <w:jc w:val="center"/>
        <w:rPr>
          <w:rFonts w:cstheme="minorHAnsi"/>
          <w:color w:val="C00000"/>
          <w:sz w:val="48"/>
          <w:szCs w:val="48"/>
        </w:rPr>
      </w:pPr>
    </w:p>
    <w:p w14:paraId="0DCB081F" w14:textId="77777777" w:rsidR="00727156" w:rsidRPr="000D3F92" w:rsidRDefault="00727156" w:rsidP="006D3405">
      <w:pPr>
        <w:spacing w:line="360" w:lineRule="auto"/>
        <w:jc w:val="center"/>
        <w:rPr>
          <w:rFonts w:cstheme="minorHAnsi"/>
          <w:color w:val="C00000"/>
          <w:sz w:val="48"/>
          <w:szCs w:val="48"/>
        </w:rPr>
      </w:pPr>
    </w:p>
    <w:p w14:paraId="14F813E0" w14:textId="77777777" w:rsidR="003966C7" w:rsidRPr="000D3F92" w:rsidRDefault="003966C7" w:rsidP="006D3405">
      <w:pPr>
        <w:spacing w:line="360" w:lineRule="auto"/>
        <w:jc w:val="center"/>
        <w:rPr>
          <w:rFonts w:cstheme="minorHAnsi"/>
          <w:color w:val="C00000"/>
          <w:sz w:val="48"/>
          <w:szCs w:val="48"/>
        </w:rPr>
      </w:pPr>
    </w:p>
    <w:p w14:paraId="33C9307D" w14:textId="77777777" w:rsidR="00727156" w:rsidRPr="000D3F92" w:rsidRDefault="00727156" w:rsidP="006D3405">
      <w:pPr>
        <w:spacing w:line="360" w:lineRule="auto"/>
        <w:jc w:val="center"/>
        <w:rPr>
          <w:rFonts w:cstheme="minorHAnsi"/>
          <w:color w:val="C00000"/>
          <w:sz w:val="48"/>
          <w:szCs w:val="48"/>
        </w:rPr>
      </w:pPr>
    </w:p>
    <w:p w14:paraId="15184CAC" w14:textId="77777777" w:rsidR="006D3405" w:rsidRPr="000D3F92" w:rsidRDefault="006D3405" w:rsidP="006D3405">
      <w:pPr>
        <w:spacing w:line="360" w:lineRule="auto"/>
        <w:jc w:val="center"/>
        <w:rPr>
          <w:rFonts w:cstheme="minorHAnsi"/>
          <w:color w:val="C00000"/>
          <w:sz w:val="44"/>
          <w:szCs w:val="44"/>
        </w:rPr>
      </w:pPr>
    </w:p>
    <w:p w14:paraId="62100609" w14:textId="4071A06D" w:rsidR="00F21C3B" w:rsidRPr="000D3F92" w:rsidRDefault="00F21C3B" w:rsidP="00E221E6">
      <w:pPr>
        <w:spacing w:line="360" w:lineRule="auto"/>
        <w:jc w:val="center"/>
        <w:rPr>
          <w:rFonts w:cstheme="minorHAnsi"/>
          <w:color w:val="C00000"/>
          <w:sz w:val="44"/>
          <w:szCs w:val="44"/>
        </w:rPr>
      </w:pPr>
    </w:p>
    <w:p w14:paraId="62245D72" w14:textId="77777777" w:rsidR="007D5D78" w:rsidRPr="000D3F92" w:rsidRDefault="007D5D78" w:rsidP="00E221E6">
      <w:pPr>
        <w:spacing w:line="360" w:lineRule="auto"/>
        <w:jc w:val="center"/>
        <w:rPr>
          <w:rFonts w:cstheme="minorHAnsi"/>
          <w:color w:val="C00000"/>
          <w:sz w:val="44"/>
          <w:szCs w:val="44"/>
        </w:rPr>
      </w:pPr>
    </w:p>
    <w:p w14:paraId="2542F4BD" w14:textId="77777777" w:rsidR="00FA6597" w:rsidRPr="000D3F92"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D3F92" w:rsidRDefault="00047763" w:rsidP="00047763">
      <w:pPr>
        <w:pStyle w:val="Heading1"/>
        <w:spacing w:after="240"/>
        <w:rPr>
          <w:rFonts w:asciiTheme="minorHAnsi" w:eastAsia="PMingLiU" w:hAnsiTheme="minorHAnsi" w:cstheme="minorHAnsi"/>
          <w:color w:val="ED7D31" w:themeColor="accent2"/>
          <w:lang w:val="en-GB" w:eastAsia="de-DE"/>
        </w:rPr>
      </w:pPr>
      <w:bookmarkStart w:id="0" w:name="_Toc158629243"/>
      <w:r w:rsidRPr="000D3F92">
        <w:rPr>
          <w:rFonts w:asciiTheme="minorHAnsi" w:eastAsia="PMingLiU" w:hAnsiTheme="minorHAnsi" w:cstheme="minorHAnsi"/>
          <w:color w:val="ED7D31" w:themeColor="accent2"/>
          <w:lang w:val="en-GB" w:eastAsia="de-DE"/>
        </w:rPr>
        <w:t>Acknowledgments</w:t>
      </w:r>
      <w:bookmarkEnd w:id="0"/>
      <w:r w:rsidRPr="000D3F92">
        <w:rPr>
          <w:rFonts w:asciiTheme="minorHAnsi" w:eastAsia="PMingLiU" w:hAnsiTheme="minorHAnsi" w:cstheme="minorHAnsi"/>
          <w:color w:val="ED7D31" w:themeColor="accent2"/>
          <w:lang w:val="en-GB" w:eastAsia="de-DE"/>
        </w:rPr>
        <w:t xml:space="preserve"> </w:t>
      </w:r>
    </w:p>
    <w:p w14:paraId="040588B2" w14:textId="45A1EC06" w:rsidR="00874A23" w:rsidRPr="000D3F92" w:rsidRDefault="00874A23" w:rsidP="004657D4">
      <w:pPr>
        <w:pStyle w:val="NormalWeb"/>
        <w:jc w:val="both"/>
        <w:rPr>
          <w:rFonts w:asciiTheme="minorHAnsi" w:hAnsiTheme="minorHAnsi" w:cstheme="minorHAnsi"/>
          <w:sz w:val="22"/>
          <w:szCs w:val="22"/>
        </w:rPr>
      </w:pPr>
      <w:r w:rsidRPr="000D3F92">
        <w:rPr>
          <w:rFonts w:asciiTheme="minorHAnsi" w:hAnsiTheme="minorHAnsi" w:cstheme="minorHAnsi"/>
          <w:sz w:val="22"/>
          <w:szCs w:val="22"/>
        </w:rPr>
        <w:t xml:space="preserve">The present Terms of Reference, with the aim of </w:t>
      </w:r>
      <w:r w:rsidRPr="000D3F92">
        <w:rPr>
          <w:rStyle w:val="Strong"/>
          <w:rFonts w:asciiTheme="minorHAnsi" w:hAnsiTheme="minorHAnsi" w:cstheme="minorHAnsi"/>
          <w:b w:val="0"/>
          <w:bCs w:val="0"/>
          <w:sz w:val="22"/>
          <w:szCs w:val="22"/>
        </w:rPr>
        <w:t xml:space="preserve">developing </w:t>
      </w:r>
      <w:r w:rsidR="001C27B3" w:rsidRPr="000D3F92">
        <w:rPr>
          <w:rStyle w:val="Strong"/>
          <w:rFonts w:asciiTheme="minorHAnsi" w:hAnsiTheme="minorHAnsi" w:cstheme="minorHAnsi"/>
          <w:b w:val="0"/>
          <w:bCs w:val="0"/>
          <w:sz w:val="22"/>
          <w:szCs w:val="22"/>
        </w:rPr>
        <w:t xml:space="preserve">a </w:t>
      </w:r>
      <w:r w:rsidRPr="000D3F92">
        <w:rPr>
          <w:rStyle w:val="Strong"/>
          <w:rFonts w:asciiTheme="minorHAnsi" w:hAnsiTheme="minorHAnsi" w:cstheme="minorHAnsi"/>
          <w:b w:val="0"/>
          <w:bCs w:val="0"/>
          <w:sz w:val="22"/>
          <w:szCs w:val="22"/>
        </w:rPr>
        <w:t xml:space="preserve">contextualized module for competence transfer to identified Master Trainers within the Knowledge </w:t>
      </w:r>
      <w:r w:rsidR="0074281B">
        <w:rPr>
          <w:rStyle w:val="Strong"/>
          <w:rFonts w:asciiTheme="minorHAnsi" w:hAnsiTheme="minorHAnsi" w:cstheme="minorHAnsi"/>
          <w:b w:val="0"/>
          <w:bCs w:val="0"/>
          <w:sz w:val="22"/>
          <w:szCs w:val="22"/>
        </w:rPr>
        <w:t>Hub</w:t>
      </w:r>
      <w:r w:rsidRPr="000D3F92">
        <w:rPr>
          <w:rFonts w:asciiTheme="minorHAnsi" w:hAnsiTheme="minorHAnsi" w:cstheme="minorHAnsi"/>
          <w:sz w:val="22"/>
          <w:szCs w:val="22"/>
        </w:rPr>
        <w:t xml:space="preserve"> in support of the rollout of the Graduation</w:t>
      </w:r>
      <w:r w:rsidR="00F508B5">
        <w:rPr>
          <w:rFonts w:asciiTheme="minorHAnsi" w:hAnsiTheme="minorHAnsi" w:cstheme="minorHAnsi"/>
          <w:sz w:val="22"/>
          <w:szCs w:val="22"/>
        </w:rPr>
        <w:t xml:space="preserve"> Approach</w:t>
      </w:r>
      <w:r w:rsidRPr="000D3F92">
        <w:rPr>
          <w:rFonts w:asciiTheme="minorHAnsi" w:hAnsiTheme="minorHAnsi" w:cstheme="minorHAnsi"/>
          <w:sz w:val="22"/>
          <w:szCs w:val="22"/>
        </w:rPr>
        <w:t xml:space="preserve"> </w:t>
      </w:r>
      <w:r w:rsidR="005B2EA3" w:rsidRPr="000D3F92">
        <w:rPr>
          <w:rFonts w:asciiTheme="minorHAnsi" w:hAnsiTheme="minorHAnsi" w:cstheme="minorHAnsi"/>
          <w:sz w:val="22"/>
          <w:szCs w:val="22"/>
        </w:rPr>
        <w:t>r</w:t>
      </w:r>
      <w:r w:rsidRPr="000D3F92">
        <w:rPr>
          <w:rFonts w:asciiTheme="minorHAnsi" w:hAnsiTheme="minorHAnsi" w:cstheme="minorHAnsi"/>
          <w:sz w:val="22"/>
          <w:szCs w:val="22"/>
        </w:rPr>
        <w:t>oll in the country, have been developed by the Danish Refugee Council (DRC) in close cooperation with the World Vision Georgia Foundation (WVGF).</w:t>
      </w:r>
    </w:p>
    <w:p w14:paraId="606E832A" w14:textId="75F97EE9" w:rsidR="00047763" w:rsidRPr="000D3F92" w:rsidRDefault="00FA6597" w:rsidP="004657D4">
      <w:pPr>
        <w:spacing w:before="240"/>
        <w:jc w:val="both"/>
        <w:rPr>
          <w:rFonts w:cstheme="minorHAnsi"/>
          <w:color w:val="000000"/>
          <w:lang w:val="en-GB"/>
        </w:rPr>
      </w:pPr>
      <w:r w:rsidRPr="00E45C91">
        <w:rPr>
          <w:rFonts w:cstheme="minorHAnsi"/>
          <w:color w:val="000000"/>
          <w:lang w:val="en-GB"/>
        </w:rPr>
        <w:t>The</w:t>
      </w:r>
      <w:r w:rsidR="00047763" w:rsidRPr="00E45C91">
        <w:rPr>
          <w:rFonts w:cstheme="minorHAnsi"/>
          <w:color w:val="000000"/>
          <w:lang w:val="en-GB"/>
        </w:rPr>
        <w:t xml:space="preserve"> </w:t>
      </w:r>
      <w:proofErr w:type="spellStart"/>
      <w:r w:rsidR="00047763" w:rsidRPr="00E45C91">
        <w:rPr>
          <w:rFonts w:cstheme="minorHAnsi"/>
          <w:color w:val="000000"/>
          <w:lang w:val="en-GB"/>
        </w:rPr>
        <w:t>T</w:t>
      </w:r>
      <w:r w:rsidR="00AA1148" w:rsidRPr="00E45C91">
        <w:rPr>
          <w:rFonts w:cstheme="minorHAnsi"/>
          <w:color w:val="000000"/>
          <w:lang w:val="en-GB"/>
        </w:rPr>
        <w:t>o</w:t>
      </w:r>
      <w:r w:rsidR="00047763" w:rsidRPr="00E45C91">
        <w:rPr>
          <w:rFonts w:cstheme="minorHAnsi"/>
          <w:color w:val="000000"/>
          <w:lang w:val="en-GB"/>
        </w:rPr>
        <w:t>R</w:t>
      </w:r>
      <w:proofErr w:type="spellEnd"/>
      <w:r w:rsidR="00047763" w:rsidRPr="00E45C91">
        <w:rPr>
          <w:rFonts w:cstheme="minorHAnsi"/>
          <w:color w:val="000000"/>
          <w:lang w:val="en-GB"/>
        </w:rPr>
        <w:t xml:space="preserve"> described herein consists of our own work, undertaken to secure funding, implement the activities, </w:t>
      </w:r>
      <w:r w:rsidRPr="00E45C91">
        <w:rPr>
          <w:rFonts w:cstheme="minorHAnsi"/>
          <w:color w:val="000000"/>
          <w:lang w:val="en-GB"/>
        </w:rPr>
        <w:t>describe,</w:t>
      </w:r>
      <w:r w:rsidR="00047763" w:rsidRPr="00E45C91">
        <w:rPr>
          <w:rFonts w:cstheme="minorHAnsi"/>
          <w:color w:val="000000"/>
          <w:lang w:val="en-GB"/>
        </w:rPr>
        <w:t xml:space="preserve"> and advance learning</w:t>
      </w:r>
      <w:r w:rsidRPr="00E45C91">
        <w:rPr>
          <w:rFonts w:cstheme="minorHAnsi"/>
          <w:color w:val="000000"/>
          <w:lang w:val="en-GB"/>
        </w:rPr>
        <w:t xml:space="preserve">. </w:t>
      </w:r>
      <w:r w:rsidR="00EA6B6B">
        <w:rPr>
          <w:rFonts w:cstheme="minorHAnsi"/>
          <w:color w:val="000000"/>
          <w:lang w:val="en-GB"/>
        </w:rPr>
        <w:t xml:space="preserve">All the </w:t>
      </w:r>
      <w:r w:rsidR="00FA2EE0">
        <w:rPr>
          <w:rFonts w:cstheme="minorHAnsi"/>
          <w:color w:val="000000"/>
          <w:lang w:val="en-GB"/>
        </w:rPr>
        <w:t>materials</w:t>
      </w:r>
      <w:r w:rsidR="00FA2EE0" w:rsidRPr="00E45C91">
        <w:rPr>
          <w:rFonts w:cstheme="minorHAnsi"/>
          <w:color w:val="000000"/>
          <w:lang w:val="en-GB"/>
        </w:rPr>
        <w:t xml:space="preserve"> elaborated</w:t>
      </w:r>
      <w:r w:rsidR="00FA2EE0">
        <w:rPr>
          <w:rFonts w:cstheme="minorHAnsi"/>
          <w:color w:val="000000"/>
          <w:lang w:val="en-GB"/>
        </w:rPr>
        <w:t xml:space="preserve"> through the</w:t>
      </w:r>
      <w:r w:rsidR="00E45C91" w:rsidRPr="00E45C91">
        <w:rPr>
          <w:rFonts w:cstheme="minorHAnsi"/>
          <w:color w:val="000000"/>
          <w:lang w:val="en-GB"/>
        </w:rPr>
        <w:t xml:space="preserve"> </w:t>
      </w:r>
      <w:r w:rsidR="00047763" w:rsidRPr="00E45C91">
        <w:rPr>
          <w:rFonts w:cstheme="minorHAnsi"/>
          <w:color w:val="000000"/>
          <w:lang w:val="en-GB"/>
        </w:rPr>
        <w:t xml:space="preserve">process remains the property of </w:t>
      </w:r>
      <w:r w:rsidR="00FA2EE0">
        <w:rPr>
          <w:rFonts w:cstheme="minorHAnsi"/>
          <w:color w:val="000000"/>
          <w:lang w:val="en-GB"/>
        </w:rPr>
        <w:t>the project partners</w:t>
      </w:r>
      <w:r w:rsidR="00047763" w:rsidRPr="00E45C91">
        <w:rPr>
          <w:rFonts w:cstheme="minorHAnsi"/>
          <w:color w:val="000000"/>
          <w:lang w:val="en-GB"/>
        </w:rPr>
        <w:t xml:space="preserve"> described in this document</w:t>
      </w:r>
      <w:r w:rsidR="00FA2EE0">
        <w:rPr>
          <w:rFonts w:cstheme="minorHAnsi"/>
          <w:color w:val="000000"/>
          <w:lang w:val="en-GB"/>
        </w:rPr>
        <w:t xml:space="preserve"> and cannot be used for private or third part purposes</w:t>
      </w:r>
      <w:r w:rsidR="00047763" w:rsidRPr="00E45C91">
        <w:rPr>
          <w:rFonts w:cstheme="minorHAnsi"/>
          <w:color w:val="000000"/>
          <w:lang w:val="en-GB"/>
        </w:rPr>
        <w:t xml:space="preserve">. </w:t>
      </w:r>
    </w:p>
    <w:p w14:paraId="63D6D90D" w14:textId="77777777" w:rsidR="00FA6597" w:rsidRPr="000D3F92" w:rsidRDefault="00FA6597" w:rsidP="004657D4">
      <w:pPr>
        <w:spacing w:before="240"/>
        <w:jc w:val="both"/>
        <w:rPr>
          <w:rFonts w:cstheme="minorHAnsi"/>
          <w:color w:val="000000"/>
          <w:lang w:val="en-GB"/>
        </w:rPr>
      </w:pPr>
    </w:p>
    <w:p w14:paraId="55940A79" w14:textId="77777777" w:rsidR="00047763" w:rsidRPr="000D3F92" w:rsidRDefault="00047763" w:rsidP="00047763">
      <w:pPr>
        <w:pStyle w:val="Heading1"/>
        <w:spacing w:after="240"/>
        <w:rPr>
          <w:rFonts w:asciiTheme="minorHAnsi" w:eastAsia="PMingLiU" w:hAnsiTheme="minorHAnsi" w:cstheme="minorHAnsi"/>
          <w:color w:val="ED7D31" w:themeColor="accent2"/>
          <w:lang w:val="en-GB" w:eastAsia="de-DE"/>
        </w:rPr>
      </w:pPr>
      <w:bookmarkStart w:id="1" w:name="_Toc158629244"/>
      <w:r w:rsidRPr="000D3F92">
        <w:rPr>
          <w:rFonts w:asciiTheme="minorHAnsi" w:eastAsia="PMingLiU" w:hAnsiTheme="minorHAnsi" w:cstheme="minorHAnsi"/>
          <w:color w:val="ED7D31" w:themeColor="accent2"/>
          <w:lang w:val="en-GB" w:eastAsia="de-DE"/>
        </w:rPr>
        <w:t>Glossary</w:t>
      </w:r>
      <w:bookmarkEnd w:id="1"/>
    </w:p>
    <w:p w14:paraId="4A2037CC" w14:textId="58239FF6"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WVGF</w:t>
      </w:r>
      <w:r w:rsidRPr="000D3F92">
        <w:rPr>
          <w:rFonts w:cstheme="minorHAnsi"/>
          <w:w w:val="105"/>
        </w:rPr>
        <w:tab/>
      </w:r>
      <w:r w:rsidRPr="000D3F92">
        <w:rPr>
          <w:rFonts w:cstheme="minorHAnsi"/>
          <w:w w:val="105"/>
        </w:rPr>
        <w:tab/>
        <w:t>World Vision Georgia Foundation</w:t>
      </w:r>
    </w:p>
    <w:p w14:paraId="2B62A092" w14:textId="7DE59DB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DRC</w:t>
      </w:r>
      <w:r w:rsidRPr="000D3F92">
        <w:rPr>
          <w:rFonts w:cstheme="minorHAnsi"/>
          <w:w w:val="105"/>
        </w:rPr>
        <w:tab/>
      </w:r>
      <w:r w:rsidRPr="000D3F92">
        <w:rPr>
          <w:rFonts w:cstheme="minorHAnsi"/>
          <w:w w:val="105"/>
        </w:rPr>
        <w:tab/>
        <w:t>Danish Refugee Council</w:t>
      </w:r>
    </w:p>
    <w:p w14:paraId="6CE080EB" w14:textId="5438A583"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G</w:t>
      </w:r>
      <w:r w:rsidR="002C79FE">
        <w:rPr>
          <w:rFonts w:cstheme="minorHAnsi"/>
          <w:w w:val="105"/>
        </w:rPr>
        <w:t>A</w:t>
      </w:r>
      <w:r w:rsidRPr="000D3F92">
        <w:rPr>
          <w:rFonts w:cstheme="minorHAnsi"/>
          <w:w w:val="105"/>
        </w:rPr>
        <w:tab/>
      </w:r>
      <w:r w:rsidRPr="000D3F92">
        <w:rPr>
          <w:rFonts w:cstheme="minorHAnsi"/>
          <w:w w:val="105"/>
        </w:rPr>
        <w:tab/>
        <w:t>Graduation</w:t>
      </w:r>
      <w:r w:rsidR="002C79FE">
        <w:rPr>
          <w:rFonts w:cstheme="minorHAnsi"/>
          <w:w w:val="105"/>
        </w:rPr>
        <w:t xml:space="preserve"> Approach</w:t>
      </w:r>
    </w:p>
    <w:p w14:paraId="0B08B145" w14:textId="77777777" w:rsidR="002762BC" w:rsidRPr="000D3F92" w:rsidRDefault="002762BC" w:rsidP="002762BC">
      <w:pPr>
        <w:autoSpaceDE w:val="0"/>
        <w:autoSpaceDN w:val="0"/>
        <w:adjustRightInd w:val="0"/>
        <w:spacing w:after="0"/>
        <w:ind w:right="182"/>
        <w:rPr>
          <w:rFonts w:cstheme="minorHAnsi"/>
          <w:w w:val="105"/>
        </w:rPr>
      </w:pPr>
      <w:r w:rsidRPr="000D3F92">
        <w:rPr>
          <w:rFonts w:cstheme="minorHAnsi"/>
          <w:w w:val="105"/>
        </w:rPr>
        <w:t>IDP                      Internally Displaced Person</w:t>
      </w:r>
    </w:p>
    <w:p w14:paraId="6F5ADD46" w14:textId="42EA30EF" w:rsidR="002762BC" w:rsidRPr="000D3F92" w:rsidRDefault="002762BC" w:rsidP="00047763">
      <w:pPr>
        <w:autoSpaceDE w:val="0"/>
        <w:autoSpaceDN w:val="0"/>
        <w:adjustRightInd w:val="0"/>
        <w:spacing w:after="0"/>
        <w:ind w:right="182"/>
        <w:rPr>
          <w:rFonts w:cstheme="minorHAnsi"/>
        </w:rPr>
      </w:pPr>
      <w:r w:rsidRPr="000D3F92">
        <w:rPr>
          <w:rFonts w:cstheme="minorHAnsi"/>
          <w:w w:val="105"/>
        </w:rPr>
        <w:t xml:space="preserve">NEET                  </w:t>
      </w:r>
      <w:r w:rsidRPr="000D3F92">
        <w:rPr>
          <w:rFonts w:cstheme="minorHAnsi"/>
        </w:rPr>
        <w:t>Not in Education, Employment or Training</w:t>
      </w:r>
    </w:p>
    <w:p w14:paraId="01B6C8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GoG</w:t>
      </w:r>
      <w:r w:rsidRPr="000D3F92">
        <w:rPr>
          <w:rFonts w:cstheme="minorHAnsi"/>
          <w:w w:val="105"/>
        </w:rPr>
        <w:tab/>
      </w:r>
      <w:r w:rsidRPr="000D3F92">
        <w:rPr>
          <w:rFonts w:cstheme="minorHAnsi"/>
          <w:w w:val="105"/>
        </w:rPr>
        <w:tab/>
        <w:t>Government of Georgia</w:t>
      </w:r>
    </w:p>
    <w:p w14:paraId="5C235C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 xml:space="preserve">LEPL </w:t>
      </w:r>
      <w:r w:rsidRPr="000D3F92">
        <w:rPr>
          <w:rFonts w:cstheme="minorHAnsi"/>
          <w:w w:val="105"/>
        </w:rPr>
        <w:tab/>
      </w:r>
      <w:r w:rsidRPr="000D3F92">
        <w:rPr>
          <w:rFonts w:cstheme="minorHAnsi"/>
          <w:w w:val="105"/>
        </w:rPr>
        <w:tab/>
        <w:t>Legal Entity under Public Law</w:t>
      </w:r>
    </w:p>
    <w:p w14:paraId="538D4817"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SIDA                   Swedish International Development Agency</w:t>
      </w:r>
    </w:p>
    <w:p w14:paraId="6E136DE6"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SSA                     Social Service Agency</w:t>
      </w:r>
    </w:p>
    <w:p w14:paraId="7A6BFEB2"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GBV                    Gender Based Violence</w:t>
      </w:r>
    </w:p>
    <w:p w14:paraId="50FF522C" w14:textId="284C3363"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KII                       Key Informant Interview</w:t>
      </w:r>
    </w:p>
    <w:p w14:paraId="25EBE908" w14:textId="4B4D9DBC" w:rsidR="00285C5C" w:rsidRPr="000D3F92" w:rsidRDefault="00285C5C" w:rsidP="00285C5C">
      <w:pPr>
        <w:tabs>
          <w:tab w:val="left" w:pos="1410"/>
        </w:tabs>
        <w:autoSpaceDE w:val="0"/>
        <w:autoSpaceDN w:val="0"/>
        <w:adjustRightInd w:val="0"/>
        <w:spacing w:after="0"/>
        <w:ind w:right="182"/>
        <w:rPr>
          <w:rFonts w:cstheme="minorHAnsi"/>
          <w:w w:val="105"/>
        </w:rPr>
      </w:pPr>
      <w:r w:rsidRPr="000D3F92">
        <w:rPr>
          <w:rFonts w:cstheme="minorHAnsi"/>
          <w:w w:val="105"/>
        </w:rPr>
        <w:t>HH</w:t>
      </w:r>
      <w:r w:rsidRPr="000D3F92">
        <w:rPr>
          <w:rFonts w:cstheme="minorHAnsi"/>
          <w:w w:val="105"/>
        </w:rPr>
        <w:tab/>
        <w:t>Household</w:t>
      </w:r>
    </w:p>
    <w:p w14:paraId="6E005572" w14:textId="24B80F35" w:rsidR="00047763" w:rsidRPr="000D3F92" w:rsidRDefault="003C78D0" w:rsidP="00047763">
      <w:pPr>
        <w:autoSpaceDE w:val="0"/>
        <w:autoSpaceDN w:val="0"/>
        <w:adjustRightInd w:val="0"/>
        <w:spacing w:after="0"/>
        <w:ind w:right="182"/>
        <w:rPr>
          <w:rFonts w:cstheme="minorHAnsi"/>
          <w:w w:val="105"/>
        </w:rPr>
      </w:pPr>
      <w:r>
        <w:rPr>
          <w:rFonts w:cstheme="minorHAnsi"/>
          <w:w w:val="105"/>
        </w:rPr>
        <w:t>HEC                    Household Empowerment Consultant</w:t>
      </w:r>
    </w:p>
    <w:p w14:paraId="20AF79F7" w14:textId="06E6AB29" w:rsidR="00FA3387" w:rsidRPr="000D3F92" w:rsidRDefault="00FA3387" w:rsidP="00047763">
      <w:pPr>
        <w:autoSpaceDE w:val="0"/>
        <w:autoSpaceDN w:val="0"/>
        <w:adjustRightInd w:val="0"/>
        <w:spacing w:after="0"/>
        <w:ind w:right="182"/>
        <w:rPr>
          <w:rFonts w:cstheme="minorHAnsi"/>
          <w:w w:val="105"/>
        </w:rPr>
      </w:pPr>
    </w:p>
    <w:p w14:paraId="5A4100BC" w14:textId="0AC61905" w:rsidR="00FA3387" w:rsidRPr="000D3F92" w:rsidRDefault="00FA3387" w:rsidP="00047763">
      <w:pPr>
        <w:autoSpaceDE w:val="0"/>
        <w:autoSpaceDN w:val="0"/>
        <w:adjustRightInd w:val="0"/>
        <w:spacing w:after="0"/>
        <w:ind w:right="182"/>
        <w:rPr>
          <w:rFonts w:cstheme="minorHAnsi"/>
          <w:w w:val="105"/>
        </w:rPr>
      </w:pPr>
    </w:p>
    <w:p w14:paraId="6CBA9DCB" w14:textId="4E4471CD" w:rsidR="00FA3387" w:rsidRPr="000D3F92" w:rsidRDefault="00FA3387" w:rsidP="00047763">
      <w:pPr>
        <w:autoSpaceDE w:val="0"/>
        <w:autoSpaceDN w:val="0"/>
        <w:adjustRightInd w:val="0"/>
        <w:spacing w:after="0"/>
        <w:ind w:right="182"/>
        <w:rPr>
          <w:rFonts w:cstheme="minorHAnsi"/>
          <w:w w:val="105"/>
        </w:rPr>
      </w:pPr>
    </w:p>
    <w:p w14:paraId="32CEA575" w14:textId="3CAE4721" w:rsidR="00FA3387" w:rsidRPr="000D3F92" w:rsidRDefault="00FA3387" w:rsidP="00047763">
      <w:pPr>
        <w:autoSpaceDE w:val="0"/>
        <w:autoSpaceDN w:val="0"/>
        <w:adjustRightInd w:val="0"/>
        <w:spacing w:after="0"/>
        <w:ind w:right="182"/>
        <w:rPr>
          <w:rFonts w:cstheme="minorHAnsi"/>
          <w:w w:val="105"/>
        </w:rPr>
      </w:pPr>
    </w:p>
    <w:p w14:paraId="04EB9DBA" w14:textId="5E0E88CA" w:rsidR="00FA3387" w:rsidRPr="000D3F92" w:rsidRDefault="00FA3387" w:rsidP="00047763">
      <w:pPr>
        <w:autoSpaceDE w:val="0"/>
        <w:autoSpaceDN w:val="0"/>
        <w:adjustRightInd w:val="0"/>
        <w:spacing w:after="0"/>
        <w:ind w:right="182"/>
        <w:rPr>
          <w:rFonts w:cstheme="minorHAnsi"/>
          <w:w w:val="105"/>
        </w:rPr>
      </w:pPr>
    </w:p>
    <w:p w14:paraId="6EA28B44" w14:textId="6CC5A065" w:rsidR="00FA3387" w:rsidRPr="000D3F92" w:rsidRDefault="00FA3387" w:rsidP="00047763">
      <w:pPr>
        <w:autoSpaceDE w:val="0"/>
        <w:autoSpaceDN w:val="0"/>
        <w:adjustRightInd w:val="0"/>
        <w:spacing w:after="0"/>
        <w:ind w:right="182"/>
        <w:rPr>
          <w:rFonts w:cstheme="minorHAnsi"/>
          <w:w w:val="105"/>
        </w:rPr>
      </w:pPr>
    </w:p>
    <w:p w14:paraId="74A723B8" w14:textId="4B1252BD" w:rsidR="00FA3387" w:rsidRPr="000D3F92" w:rsidRDefault="00FA3387" w:rsidP="00047763">
      <w:pPr>
        <w:autoSpaceDE w:val="0"/>
        <w:autoSpaceDN w:val="0"/>
        <w:adjustRightInd w:val="0"/>
        <w:spacing w:after="0"/>
        <w:ind w:right="182"/>
        <w:rPr>
          <w:rFonts w:cstheme="minorHAnsi"/>
          <w:w w:val="105"/>
        </w:rPr>
      </w:pPr>
    </w:p>
    <w:p w14:paraId="18FCF11B" w14:textId="3ABA677C" w:rsidR="00FA3387" w:rsidRPr="000D3F92" w:rsidRDefault="00FA3387" w:rsidP="00047763">
      <w:pPr>
        <w:autoSpaceDE w:val="0"/>
        <w:autoSpaceDN w:val="0"/>
        <w:adjustRightInd w:val="0"/>
        <w:spacing w:after="0"/>
        <w:ind w:right="182"/>
        <w:rPr>
          <w:rFonts w:cstheme="minorHAnsi"/>
          <w:w w:val="105"/>
        </w:rPr>
      </w:pPr>
    </w:p>
    <w:p w14:paraId="1C20CF40" w14:textId="77777777" w:rsidR="00FA3387" w:rsidRPr="000D3F92" w:rsidRDefault="00FA3387" w:rsidP="00047763">
      <w:pPr>
        <w:autoSpaceDE w:val="0"/>
        <w:autoSpaceDN w:val="0"/>
        <w:adjustRightInd w:val="0"/>
        <w:spacing w:after="0"/>
        <w:ind w:right="182"/>
        <w:rPr>
          <w:rFonts w:cstheme="minorHAnsi"/>
          <w:w w:val="105"/>
        </w:rPr>
      </w:pPr>
    </w:p>
    <w:p w14:paraId="45C76411" w14:textId="31BB7D81" w:rsidR="00047763" w:rsidRPr="000D3F92" w:rsidRDefault="00047763" w:rsidP="00FA6597">
      <w:pPr>
        <w:pStyle w:val="Heading1"/>
        <w:spacing w:after="240"/>
        <w:rPr>
          <w:rFonts w:asciiTheme="minorHAnsi" w:eastAsia="PMingLiU" w:hAnsiTheme="minorHAnsi" w:cstheme="minorHAnsi"/>
          <w:color w:val="ED7D31" w:themeColor="accent2"/>
          <w:lang w:val="en-GB" w:eastAsia="de-DE"/>
        </w:rPr>
      </w:pPr>
      <w:bookmarkStart w:id="2" w:name="_Toc158629245"/>
      <w:r w:rsidRPr="000D3F92">
        <w:rPr>
          <w:rFonts w:asciiTheme="minorHAnsi" w:eastAsia="PMingLiU" w:hAnsiTheme="minorHAnsi" w:cstheme="minorHAnsi"/>
          <w:color w:val="ED7D31" w:themeColor="accent2"/>
          <w:lang w:val="en-GB" w:eastAsia="de-DE"/>
        </w:rPr>
        <w:lastRenderedPageBreak/>
        <w:t>Introduction and Background</w:t>
      </w:r>
      <w:bookmarkEnd w:id="2"/>
    </w:p>
    <w:p w14:paraId="1285787B" w14:textId="51FDA082" w:rsidR="00653712" w:rsidRPr="000D3F92" w:rsidRDefault="00047763" w:rsidP="00B811D7">
      <w:pPr>
        <w:pStyle w:val="Heading2"/>
        <w:rPr>
          <w:rFonts w:asciiTheme="minorHAnsi" w:eastAsia="PMingLiU" w:hAnsiTheme="minorHAnsi" w:cstheme="minorHAnsi"/>
          <w:color w:val="ED7D31" w:themeColor="accent2"/>
          <w:sz w:val="28"/>
          <w:szCs w:val="28"/>
          <w:lang w:val="en-GB" w:eastAsia="de-DE"/>
        </w:rPr>
      </w:pPr>
      <w:bookmarkStart w:id="3" w:name="_Toc158629246"/>
      <w:r w:rsidRPr="000D3F92">
        <w:rPr>
          <w:rFonts w:asciiTheme="minorHAnsi" w:eastAsia="PMingLiU" w:hAnsiTheme="minorHAnsi" w:cstheme="minorHAnsi"/>
          <w:color w:val="ED7D31" w:themeColor="accent2"/>
          <w:sz w:val="28"/>
          <w:szCs w:val="28"/>
          <w:lang w:val="en-GB" w:eastAsia="de-DE"/>
        </w:rPr>
        <w:t xml:space="preserve">Who we </w:t>
      </w:r>
      <w:proofErr w:type="gramStart"/>
      <w:r w:rsidR="00FA6597" w:rsidRPr="000D3F92">
        <w:rPr>
          <w:rFonts w:asciiTheme="minorHAnsi" w:eastAsia="PMingLiU" w:hAnsiTheme="minorHAnsi" w:cstheme="minorHAnsi"/>
          <w:color w:val="ED7D31" w:themeColor="accent2"/>
          <w:sz w:val="28"/>
          <w:szCs w:val="28"/>
          <w:lang w:val="en-GB" w:eastAsia="de-DE"/>
        </w:rPr>
        <w:t>are</w:t>
      </w:r>
      <w:bookmarkEnd w:id="3"/>
      <w:proofErr w:type="gramEnd"/>
    </w:p>
    <w:p w14:paraId="6BBE4622" w14:textId="77777777" w:rsidR="007837F5" w:rsidRPr="000D3F92" w:rsidRDefault="007837F5" w:rsidP="007837F5">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0C86849" w14:textId="7415D7BB" w:rsidR="00A10F28" w:rsidRPr="000D3F92" w:rsidRDefault="00A10F28" w:rsidP="00653712">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7474D6D2" w14:textId="206C9DC7" w:rsidR="00047763" w:rsidRPr="000D3F92" w:rsidRDefault="00047763" w:rsidP="00047763">
      <w:pPr>
        <w:spacing w:before="240" w:after="0" w:line="240" w:lineRule="auto"/>
        <w:jc w:val="both"/>
        <w:rPr>
          <w:rFonts w:eastAsia="Times New Roman" w:cstheme="minorHAnsi"/>
          <w:color w:val="000000" w:themeColor="text1"/>
          <w:lang w:val="en-GB"/>
        </w:rPr>
      </w:pPr>
    </w:p>
    <w:p w14:paraId="6B81832E" w14:textId="77777777" w:rsidR="00047763" w:rsidRPr="000D3F92" w:rsidRDefault="00047763" w:rsidP="003C78D0">
      <w:pPr>
        <w:pStyle w:val="Heading2"/>
        <w:spacing w:before="120" w:after="120"/>
        <w:rPr>
          <w:rFonts w:asciiTheme="minorHAnsi" w:eastAsia="PMingLiU" w:hAnsiTheme="minorHAnsi" w:cstheme="minorHAnsi"/>
          <w:color w:val="ED7D31" w:themeColor="accent2"/>
          <w:sz w:val="28"/>
          <w:szCs w:val="28"/>
          <w:lang w:val="en-GB" w:eastAsia="de-DE"/>
        </w:rPr>
      </w:pPr>
      <w:bookmarkStart w:id="4" w:name="_Toc158629247"/>
      <w:r w:rsidRPr="000D3F92">
        <w:rPr>
          <w:rFonts w:asciiTheme="minorHAnsi" w:eastAsia="PMingLiU" w:hAnsiTheme="minorHAnsi" w:cstheme="minorHAnsi"/>
          <w:color w:val="ED7D31" w:themeColor="accent2"/>
          <w:sz w:val="28"/>
          <w:szCs w:val="28"/>
          <w:lang w:val="en-GB" w:eastAsia="de-DE"/>
        </w:rPr>
        <w:t>Project Overview</w:t>
      </w:r>
      <w:bookmarkEnd w:id="4"/>
    </w:p>
    <w:p w14:paraId="2552D83E" w14:textId="53A3CF66" w:rsidR="00047763" w:rsidRPr="000D3F92" w:rsidRDefault="00AA1148" w:rsidP="003C78D0">
      <w:pPr>
        <w:spacing w:before="120" w:after="120"/>
        <w:jc w:val="both"/>
        <w:rPr>
          <w:rFonts w:eastAsia="Times New Roman" w:cstheme="minorHAnsi"/>
          <w:color w:val="000000" w:themeColor="text1"/>
        </w:rPr>
      </w:pPr>
      <w:r w:rsidRPr="000D3F92">
        <w:rPr>
          <w:rFonts w:eastAsia="Times New Roman" w:cstheme="minorHAnsi"/>
          <w:color w:val="000000" w:themeColor="text1"/>
          <w:lang w:val="en-GB"/>
        </w:rPr>
        <w:t>I</w:t>
      </w:r>
      <w:r w:rsidR="00047763" w:rsidRPr="000D3F92">
        <w:rPr>
          <w:rFonts w:eastAsia="Times New Roman" w:cstheme="minorHAnsi"/>
          <w:color w:val="000000" w:themeColor="text1"/>
          <w:lang w:val="en-GB"/>
        </w:rPr>
        <w:t>n line with its strategic aspirations, from January 1st, 2023,</w:t>
      </w:r>
      <w:r w:rsidR="00FA6597" w:rsidRPr="000D3F92">
        <w:rPr>
          <w:rFonts w:eastAsia="Times New Roman" w:cstheme="minorHAnsi"/>
          <w:color w:val="000000" w:themeColor="text1"/>
          <w:lang w:val="en-GB"/>
        </w:rPr>
        <w:t xml:space="preserve"> </w:t>
      </w:r>
      <w:r w:rsidR="00B811D7" w:rsidRPr="000D3F92">
        <w:rPr>
          <w:rFonts w:eastAsia="Times New Roman" w:cstheme="minorHAnsi"/>
          <w:color w:val="000000" w:themeColor="text1"/>
          <w:lang w:val="en-GB"/>
        </w:rPr>
        <w:t xml:space="preserve">WVGF </w:t>
      </w:r>
      <w:r w:rsidR="00047763" w:rsidRPr="000D3F92">
        <w:rPr>
          <w:rFonts w:eastAsia="Times New Roman" w:cstheme="minorHAnsi"/>
          <w:color w:val="000000" w:themeColor="text1"/>
          <w:lang w:val="en-GB"/>
        </w:rPr>
        <w:t xml:space="preserve">together with the implementing partner </w:t>
      </w:r>
      <w:r w:rsidR="00B811D7" w:rsidRPr="000D3F92">
        <w:rPr>
          <w:rFonts w:eastAsia="Times New Roman" w:cstheme="minorHAnsi"/>
          <w:color w:val="000000" w:themeColor="text1"/>
          <w:lang w:val="en-GB"/>
        </w:rPr>
        <w:t>DRC in Georgia</w:t>
      </w:r>
      <w:r w:rsidR="00047763" w:rsidRPr="000D3F92">
        <w:rPr>
          <w:rFonts w:eastAsia="Times New Roman" w:cstheme="minorHAnsi"/>
          <w:color w:val="000000" w:themeColor="text1"/>
          <w:lang w:val="en-GB"/>
        </w:rPr>
        <w:t xml:space="preserve"> and pin partnership with LEPL Social Service Agency, </w:t>
      </w:r>
      <w:r w:rsidR="00D81A54" w:rsidRPr="000D3F92">
        <w:rPr>
          <w:rFonts w:eastAsia="Times New Roman" w:cstheme="minorHAnsi"/>
          <w:color w:val="000000" w:themeColor="text1"/>
          <w:lang w:val="en-GB"/>
        </w:rPr>
        <w:t>has launched</w:t>
      </w:r>
      <w:r w:rsidR="00047763" w:rsidRPr="000D3F92">
        <w:rPr>
          <w:rFonts w:eastAsia="Times New Roman" w:cstheme="minorHAnsi"/>
          <w:color w:val="000000" w:themeColor="text1"/>
          <w:lang w:val="en-GB"/>
        </w:rPr>
        <w:t xml:space="preserve"> the project “Supporting Poverty Alleviation in Georgia through Graduation</w:t>
      </w:r>
      <w:r w:rsidR="00F508B5">
        <w:rPr>
          <w:rFonts w:eastAsia="Times New Roman" w:cstheme="minorHAnsi"/>
          <w:color w:val="000000" w:themeColor="text1"/>
          <w:lang w:val="en-GB"/>
        </w:rPr>
        <w:t xml:space="preserve"> Approach</w:t>
      </w:r>
      <w:r w:rsidR="00047763" w:rsidRPr="000D3F92">
        <w:rPr>
          <w:rFonts w:eastAsia="Times New Roman" w:cstheme="minorHAnsi"/>
          <w:color w:val="000000" w:themeColor="text1"/>
          <w:lang w:val="en-GB"/>
        </w:rPr>
        <w:t>”, with the financial support of SIDA.</w:t>
      </w:r>
    </w:p>
    <w:p w14:paraId="763E7FD0" w14:textId="3AD03636" w:rsidR="00047763" w:rsidRPr="000D3F92" w:rsidRDefault="00047763" w:rsidP="003C78D0">
      <w:p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0D3F92">
        <w:rPr>
          <w:rFonts w:eastAsia="Times New Roman" w:cstheme="minorHAnsi"/>
          <w:color w:val="000000" w:themeColor="text1"/>
          <w:lang w:val="en-GB"/>
        </w:rPr>
        <w:t>Imereti</w:t>
      </w:r>
      <w:proofErr w:type="spellEnd"/>
      <w:r w:rsidRPr="000D3F92">
        <w:rPr>
          <w:rFonts w:eastAsia="Times New Roman" w:cstheme="minorHAnsi"/>
          <w:color w:val="000000" w:themeColor="text1"/>
          <w:lang w:val="en-GB"/>
        </w:rPr>
        <w:t xml:space="preserve">, </w:t>
      </w: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-Javakheti, Adjara and Samegrelo</w:t>
      </w:r>
      <w:r w:rsidR="00C44BEC" w:rsidRPr="000D3F92">
        <w:rPr>
          <w:rFonts w:eastAsia="Times New Roman" w:cstheme="minorHAnsi"/>
          <w:color w:val="000000" w:themeColor="text1"/>
          <w:lang w:val="en-GB"/>
        </w:rPr>
        <w:t xml:space="preserve"> Zemo </w:t>
      </w:r>
      <w:proofErr w:type="spellStart"/>
      <w:r w:rsidR="00C44BEC" w:rsidRPr="000D3F92">
        <w:rPr>
          <w:rFonts w:eastAsia="Times New Roman" w:cstheme="minorHAnsi"/>
          <w:color w:val="000000" w:themeColor="text1"/>
          <w:lang w:val="en-GB"/>
        </w:rPr>
        <w:t>Svaneti</w:t>
      </w:r>
      <w:proofErr w:type="spellEnd"/>
      <w:r w:rsidRPr="000D3F92">
        <w:rPr>
          <w:rFonts w:eastAsia="Times New Roman" w:cstheme="minorHAnsi"/>
          <w:color w:val="000000" w:themeColor="text1"/>
          <w:lang w:val="en-GB"/>
        </w:rPr>
        <w:t xml:space="preserve">, and the incorporation of </w:t>
      </w:r>
      <w:r w:rsidR="00310248">
        <w:rPr>
          <w:rFonts w:eastAsia="Times New Roman" w:cstheme="minorHAnsi"/>
          <w:color w:val="000000" w:themeColor="text1"/>
          <w:lang w:val="en-GB"/>
        </w:rPr>
        <w:t xml:space="preserve">Graduation Approach (GA) </w:t>
      </w:r>
      <w:r w:rsidRPr="000D3F92">
        <w:rPr>
          <w:rFonts w:eastAsia="Times New Roman" w:cstheme="minorHAnsi"/>
          <w:color w:val="000000" w:themeColor="text1"/>
          <w:lang w:val="en-GB"/>
        </w:rPr>
        <w:t xml:space="preserve">principles and measures into national and subnational poverty reduction programs/schemes in support of the poverty reduction efforts of the GoG. </w:t>
      </w:r>
      <w:r w:rsidR="00AA1148" w:rsidRPr="000D3F92">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0D3F92">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632F46">
        <w:rPr>
          <w:rFonts w:eastAsia="Times New Roman" w:cstheme="minorHAnsi"/>
          <w:color w:val="000000" w:themeColor="text1"/>
          <w:lang w:val="en-GB"/>
        </w:rPr>
        <w:t>one</w:t>
      </w:r>
      <w:r w:rsidRPr="000D3F92">
        <w:rPr>
          <w:rFonts w:eastAsia="Times New Roman" w:cstheme="minorHAnsi"/>
          <w:color w:val="000000" w:themeColor="text1"/>
          <w:lang w:val="en-GB"/>
        </w:rPr>
        <w:t xml:space="preserve"> Knowledge </w:t>
      </w:r>
      <w:r w:rsidR="00632F46">
        <w:rPr>
          <w:rFonts w:eastAsia="Times New Roman" w:cstheme="minorHAnsi"/>
          <w:color w:val="000000" w:themeColor="text1"/>
          <w:lang w:val="en-GB"/>
        </w:rPr>
        <w:t>Hub</w:t>
      </w:r>
      <w:r w:rsidRPr="000D3F92">
        <w:rPr>
          <w:rFonts w:eastAsia="Times New Roman" w:cstheme="minorHAnsi"/>
          <w:color w:val="000000" w:themeColor="text1"/>
          <w:lang w:val="en-GB"/>
        </w:rPr>
        <w:t xml:space="preserve"> and integrating the approach already well-tested in other contexts into the Georgian social service system.</w:t>
      </w:r>
    </w:p>
    <w:p w14:paraId="56BA3EBB" w14:textId="3CB5D702" w:rsidR="00047763" w:rsidRPr="000D3F92" w:rsidRDefault="00047763" w:rsidP="003C78D0">
      <w:p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lastRenderedPageBreak/>
        <w:t xml:space="preserve">The project is implemented in urban and rural areas of the following </w:t>
      </w:r>
      <w:r w:rsidR="005A6DFF" w:rsidRPr="000D3F92">
        <w:rPr>
          <w:rFonts w:eastAsia="Times New Roman" w:cstheme="minorHAnsi"/>
          <w:color w:val="000000" w:themeColor="text1"/>
          <w:lang w:val="en-GB"/>
        </w:rPr>
        <w:t xml:space="preserve">regions: </w:t>
      </w:r>
    </w:p>
    <w:p w14:paraId="75BFBFD9" w14:textId="05F36EA9" w:rsidR="00EC14E0" w:rsidRPr="000D3F92" w:rsidRDefault="00EC14E0" w:rsidP="003C78D0">
      <w:pPr>
        <w:pStyle w:val="ListParagraph"/>
        <w:numPr>
          <w:ilvl w:val="0"/>
          <w:numId w:val="3"/>
        </w:num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Samegrelo Zemo </w:t>
      </w:r>
      <w:proofErr w:type="spellStart"/>
      <w:r w:rsidRPr="000D3F92">
        <w:rPr>
          <w:rFonts w:eastAsia="Times New Roman" w:cstheme="minorHAnsi"/>
          <w:color w:val="000000" w:themeColor="text1"/>
          <w:lang w:val="en-GB"/>
        </w:rPr>
        <w:t>Svaneti</w:t>
      </w:r>
      <w:proofErr w:type="spellEnd"/>
      <w:r w:rsidRPr="000D3F92">
        <w:rPr>
          <w:rFonts w:eastAsia="Times New Roman" w:cstheme="minorHAnsi"/>
          <w:color w:val="000000" w:themeColor="text1"/>
          <w:lang w:val="en-GB"/>
        </w:rPr>
        <w:t xml:space="preserve"> region: Zugdidi, </w:t>
      </w:r>
      <w:proofErr w:type="spellStart"/>
      <w:r w:rsidRPr="000D3F92">
        <w:rPr>
          <w:rFonts w:eastAsia="Times New Roman" w:cstheme="minorHAnsi"/>
          <w:color w:val="000000" w:themeColor="text1"/>
          <w:lang w:val="en-GB"/>
        </w:rPr>
        <w:t>Senaki</w:t>
      </w:r>
      <w:proofErr w:type="spellEnd"/>
      <w:r w:rsidRPr="000D3F92">
        <w:rPr>
          <w:rFonts w:eastAsia="Times New Roman" w:cstheme="minorHAnsi"/>
          <w:color w:val="000000" w:themeColor="text1"/>
          <w:lang w:val="en-GB"/>
        </w:rPr>
        <w:t xml:space="preserve"> and Poti municipalities </w:t>
      </w:r>
    </w:p>
    <w:p w14:paraId="582FD78D" w14:textId="4EC44D1F" w:rsidR="00EC14E0" w:rsidRPr="000D3F92" w:rsidRDefault="00EC14E0" w:rsidP="003C78D0">
      <w:pPr>
        <w:pStyle w:val="ListParagraph"/>
        <w:numPr>
          <w:ilvl w:val="0"/>
          <w:numId w:val="3"/>
        </w:numPr>
        <w:spacing w:before="120" w:after="120"/>
        <w:jc w:val="both"/>
        <w:rPr>
          <w:rFonts w:eastAsia="Times New Roman" w:cstheme="minorHAnsi"/>
          <w:color w:val="000000" w:themeColor="text1"/>
          <w:lang w:val="en-GB"/>
        </w:rPr>
      </w:pPr>
      <w:proofErr w:type="spellStart"/>
      <w:r w:rsidRPr="000D3F92">
        <w:rPr>
          <w:rFonts w:eastAsia="Times New Roman" w:cstheme="minorHAnsi"/>
          <w:color w:val="000000" w:themeColor="text1"/>
          <w:lang w:val="en-GB"/>
        </w:rPr>
        <w:t>Imereti</w:t>
      </w:r>
      <w:proofErr w:type="spellEnd"/>
      <w:r w:rsidRPr="000D3F92">
        <w:rPr>
          <w:rFonts w:eastAsia="Times New Roman" w:cstheme="minorHAnsi"/>
          <w:color w:val="000000" w:themeColor="text1"/>
          <w:lang w:val="en-GB"/>
        </w:rPr>
        <w:t xml:space="preserve"> region: Kutaisi, </w:t>
      </w:r>
      <w:proofErr w:type="spellStart"/>
      <w:r w:rsidRPr="000D3F92">
        <w:rPr>
          <w:rFonts w:eastAsia="Times New Roman" w:cstheme="minorHAnsi"/>
          <w:color w:val="000000" w:themeColor="text1"/>
          <w:lang w:val="en-GB"/>
        </w:rPr>
        <w:t>Tskaltubo</w:t>
      </w:r>
      <w:proofErr w:type="spellEnd"/>
      <w:r w:rsidRPr="000D3F92">
        <w:rPr>
          <w:rFonts w:eastAsia="Times New Roman" w:cstheme="minorHAnsi"/>
          <w:color w:val="000000" w:themeColor="text1"/>
          <w:lang w:val="en-GB"/>
        </w:rPr>
        <w:t xml:space="preserve">, </w:t>
      </w:r>
      <w:proofErr w:type="spellStart"/>
      <w:r w:rsidRPr="000D3F92">
        <w:rPr>
          <w:rFonts w:eastAsia="Times New Roman" w:cstheme="minorHAnsi"/>
          <w:color w:val="000000" w:themeColor="text1"/>
          <w:lang w:val="en-GB"/>
        </w:rPr>
        <w:t>Zestaponi</w:t>
      </w:r>
      <w:proofErr w:type="spellEnd"/>
      <w:r w:rsidRPr="000D3F92">
        <w:rPr>
          <w:rFonts w:eastAsia="Times New Roman" w:cstheme="minorHAnsi"/>
          <w:color w:val="000000" w:themeColor="text1"/>
          <w:lang w:val="en-GB"/>
        </w:rPr>
        <w:t xml:space="preserve"> and Khoni municipalities </w:t>
      </w:r>
    </w:p>
    <w:p w14:paraId="3E6D0F78" w14:textId="45895995" w:rsidR="00EC14E0" w:rsidRPr="000D3F92" w:rsidRDefault="00EC14E0" w:rsidP="003C78D0">
      <w:pPr>
        <w:pStyle w:val="ListParagraph"/>
        <w:numPr>
          <w:ilvl w:val="0"/>
          <w:numId w:val="3"/>
        </w:num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Kakheti region: Telavi and </w:t>
      </w:r>
      <w:proofErr w:type="spellStart"/>
      <w:r w:rsidRPr="000D3F92">
        <w:rPr>
          <w:rFonts w:eastAsia="Times New Roman" w:cstheme="minorHAnsi"/>
          <w:color w:val="000000" w:themeColor="text1"/>
          <w:lang w:val="en-GB"/>
        </w:rPr>
        <w:t>Kvareli</w:t>
      </w:r>
      <w:proofErr w:type="spellEnd"/>
      <w:r w:rsidRPr="000D3F92">
        <w:rPr>
          <w:rFonts w:eastAsia="Times New Roman" w:cstheme="minorHAnsi"/>
          <w:color w:val="000000" w:themeColor="text1"/>
          <w:lang w:val="en-GB"/>
        </w:rPr>
        <w:t xml:space="preserve"> municipalities </w:t>
      </w:r>
    </w:p>
    <w:p w14:paraId="78F740DD" w14:textId="5BCF7A1F" w:rsidR="00EC14E0" w:rsidRPr="000D3F92" w:rsidRDefault="00EC14E0" w:rsidP="003C78D0">
      <w:pPr>
        <w:pStyle w:val="ListParagraph"/>
        <w:numPr>
          <w:ilvl w:val="0"/>
          <w:numId w:val="3"/>
        </w:numPr>
        <w:spacing w:before="120" w:after="120"/>
        <w:jc w:val="both"/>
        <w:rPr>
          <w:rFonts w:eastAsia="Times New Roman" w:cstheme="minorHAnsi"/>
          <w:color w:val="000000" w:themeColor="text1"/>
          <w:lang w:val="en-GB"/>
        </w:rPr>
      </w:pP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 xml:space="preserve">-Javakheti region: Akhaltsikhe and </w:t>
      </w:r>
      <w:proofErr w:type="spellStart"/>
      <w:r w:rsidRPr="000D3F92">
        <w:rPr>
          <w:rFonts w:eastAsia="Times New Roman" w:cstheme="minorHAnsi"/>
          <w:color w:val="000000" w:themeColor="text1"/>
          <w:lang w:val="en-GB"/>
        </w:rPr>
        <w:t>Adigeni</w:t>
      </w:r>
      <w:proofErr w:type="spellEnd"/>
      <w:r w:rsidRPr="000D3F92">
        <w:rPr>
          <w:rFonts w:eastAsia="Times New Roman" w:cstheme="minorHAnsi"/>
          <w:color w:val="000000" w:themeColor="text1"/>
          <w:lang w:val="en-GB"/>
        </w:rPr>
        <w:t xml:space="preserve"> municipalities </w:t>
      </w:r>
    </w:p>
    <w:p w14:paraId="4080490F" w14:textId="1C1C3AB4" w:rsidR="00EC14E0" w:rsidRPr="000D3F92" w:rsidRDefault="00EC14E0" w:rsidP="003C78D0">
      <w:pPr>
        <w:pStyle w:val="ListParagraph"/>
        <w:numPr>
          <w:ilvl w:val="0"/>
          <w:numId w:val="3"/>
        </w:num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Adjara region: Batumi municipality </w:t>
      </w:r>
    </w:p>
    <w:p w14:paraId="04E59B51" w14:textId="6F5FE76D" w:rsidR="00047763" w:rsidRPr="000D3F92" w:rsidRDefault="00047763" w:rsidP="003C78D0">
      <w:pPr>
        <w:spacing w:before="120" w:after="12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Graduation </w:t>
      </w:r>
      <w:r w:rsidR="00C70A1A">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(G</w:t>
      </w:r>
      <w:r w:rsidR="00C70A1A">
        <w:rPr>
          <w:rFonts w:eastAsia="Times New Roman" w:cstheme="minorHAnsi"/>
          <w:color w:val="000000" w:themeColor="text1"/>
          <w:lang w:val="en-GB"/>
        </w:rPr>
        <w:t>A</w:t>
      </w:r>
      <w:r w:rsidRPr="000D3F92">
        <w:rPr>
          <w:rFonts w:eastAsia="Times New Roman" w:cstheme="minorHAnsi"/>
          <w:color w:val="000000" w:themeColor="text1"/>
          <w:lang w:val="en-GB"/>
        </w:rPr>
        <w:t xml:space="preserve">) to propel people onto the path out of poverty, going beyond just financial aid, tackling not only their economy but also their social exclusion, building on participation and inclusion. Graduation </w:t>
      </w:r>
      <w:r w:rsidR="0091044F">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 xml:space="preserve">is a leading evidence-based approach of </w:t>
      </w:r>
      <w:r w:rsidR="00AA1148" w:rsidRPr="000D3F92">
        <w:rPr>
          <w:rFonts w:eastAsia="Times New Roman" w:cstheme="minorHAnsi"/>
          <w:color w:val="000000" w:themeColor="text1"/>
          <w:lang w:val="en-GB"/>
        </w:rPr>
        <w:t xml:space="preserve">DRC and </w:t>
      </w:r>
      <w:r w:rsidRPr="000D3F92">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0D3F92">
        <w:rPr>
          <w:rFonts w:eastAsia="Times New Roman" w:cstheme="minorHAnsi"/>
          <w:color w:val="000000" w:themeColor="text1"/>
          <w:lang w:val="en-GB"/>
        </w:rPr>
        <w:t>ones</w:t>
      </w:r>
      <w:r w:rsidRPr="000D3F92">
        <w:rPr>
          <w:rFonts w:eastAsia="Times New Roman" w:cstheme="minorHAnsi"/>
          <w:color w:val="000000" w:themeColor="text1"/>
          <w:lang w:val="en-GB"/>
        </w:rPr>
        <w:t xml:space="preserve"> to equitably shape their future and that of their children. </w:t>
      </w:r>
      <w:r w:rsidRPr="000D3F92">
        <w:rPr>
          <w:rFonts w:cstheme="minorHAnsi"/>
          <w:lang w:eastAsia="en-GB"/>
        </w:rPr>
        <w:t xml:space="preserve">The approach has a strong </w:t>
      </w:r>
      <w:r w:rsidRPr="000D3F92">
        <w:rPr>
          <w:rFonts w:eastAsia="Times New Roman" w:cstheme="minorHAnsi"/>
        </w:rPr>
        <w:t>gender-transformative power due to its focus on gender-transformative interventions.</w:t>
      </w:r>
    </w:p>
    <w:p w14:paraId="778431F6" w14:textId="2EA359D7" w:rsidR="00047763" w:rsidRPr="000D3F92" w:rsidRDefault="00047763" w:rsidP="003C78D0">
      <w:pPr>
        <w:spacing w:before="120" w:after="120"/>
        <w:jc w:val="both"/>
        <w:rPr>
          <w:rFonts w:eastAsia="Times New Roman" w:cstheme="minorHAnsi"/>
          <w:color w:val="000000" w:themeColor="text1"/>
          <w:lang w:val="en-GB"/>
        </w:rPr>
      </w:pPr>
      <w:r w:rsidRPr="000D3F92">
        <w:rPr>
          <w:rFonts w:cstheme="minorHAnsi"/>
          <w:lang w:eastAsia="en-GB"/>
        </w:rPr>
        <w:t xml:space="preserve">The Graduation </w:t>
      </w:r>
      <w:r w:rsidR="00A81BFA">
        <w:rPr>
          <w:rFonts w:cstheme="minorHAnsi"/>
          <w:lang w:eastAsia="en-GB"/>
        </w:rPr>
        <w:t>A</w:t>
      </w:r>
      <w:r w:rsidRPr="000D3F92">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w:t>
      </w:r>
      <w:proofErr w:type="spellStart"/>
      <w:r w:rsidRPr="000D3F92">
        <w:rPr>
          <w:rFonts w:cstheme="minorHAnsi"/>
          <w:lang w:eastAsia="en-GB"/>
        </w:rPr>
        <w:t>programme</w:t>
      </w:r>
      <w:proofErr w:type="spellEnd"/>
      <w:r w:rsidRPr="000D3F92">
        <w:rPr>
          <w:rFonts w:cstheme="minorHAnsi"/>
          <w:lang w:eastAsia="en-GB"/>
        </w:rPr>
        <w:t xml:space="preserve">. These four pillars are: social protection, livelihoods promotion, financial inclusion, and social empowerment. </w:t>
      </w:r>
      <w:r w:rsidRPr="000D3F92">
        <w:rPr>
          <w:rFonts w:eastAsia="Times New Roman" w:cstheme="minorHAnsi"/>
          <w:color w:val="000000" w:themeColor="text1"/>
          <w:lang w:val="en-GB"/>
        </w:rPr>
        <w:t>The G</w:t>
      </w:r>
      <w:r w:rsidR="00D06616">
        <w:rPr>
          <w:rFonts w:eastAsia="Times New Roman" w:cstheme="minorHAnsi"/>
          <w:color w:val="000000" w:themeColor="text1"/>
          <w:lang w:val="en-GB"/>
        </w:rPr>
        <w:t>A</w:t>
      </w:r>
      <w:r w:rsidRPr="000D3F92">
        <w:rPr>
          <w:rFonts w:eastAsia="Times New Roman" w:cstheme="minorHAnsi"/>
          <w:color w:val="000000" w:themeColor="text1"/>
          <w:lang w:val="en-GB"/>
        </w:rPr>
        <w:t xml:space="preserve">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56701266" w:rsidR="0017323B" w:rsidRPr="00A2561E" w:rsidRDefault="0017323B" w:rsidP="003C78D0">
      <w:pPr>
        <w:spacing w:before="120" w:after="120"/>
        <w:jc w:val="both"/>
        <w:rPr>
          <w:rFonts w:eastAsia="Times New Roman" w:cstheme="minorHAnsi"/>
          <w:b/>
          <w:bCs/>
          <w:color w:val="000000" w:themeColor="text1"/>
          <w:lang w:val="en-GB"/>
        </w:rPr>
      </w:pPr>
      <w:r w:rsidRPr="00A2561E">
        <w:rPr>
          <w:rFonts w:eastAsia="Times New Roman" w:cstheme="minorHAnsi"/>
          <w:b/>
          <w:bCs/>
          <w:color w:val="000000" w:themeColor="text1"/>
          <w:lang w:val="en-GB"/>
        </w:rPr>
        <w:t xml:space="preserve">The program </w:t>
      </w:r>
      <w:r w:rsidR="00A2561E" w:rsidRPr="00A2561E">
        <w:rPr>
          <w:rFonts w:eastAsia="Times New Roman" w:cstheme="minorHAnsi"/>
          <w:b/>
          <w:bCs/>
          <w:color w:val="000000" w:themeColor="text1"/>
          <w:lang w:val="en-GB"/>
        </w:rPr>
        <w:t xml:space="preserve">as pilot </w:t>
      </w:r>
      <w:r w:rsidRPr="00A2561E">
        <w:rPr>
          <w:rFonts w:eastAsia="Times New Roman" w:cstheme="minorHAnsi"/>
          <w:b/>
          <w:bCs/>
          <w:color w:val="000000" w:themeColor="text1"/>
          <w:lang w:val="en-GB"/>
        </w:rPr>
        <w:t xml:space="preserve">will work under the two major outcomes: </w:t>
      </w:r>
    </w:p>
    <w:p w14:paraId="7DFED039" w14:textId="2C1FEE45" w:rsidR="00463B75" w:rsidRDefault="00463B75" w:rsidP="003C78D0">
      <w:pPr>
        <w:spacing w:before="120" w:after="120"/>
        <w:jc w:val="both"/>
      </w:pPr>
      <w:r w:rsidRPr="00EF3F24">
        <w:rPr>
          <w:b/>
          <w:bCs/>
        </w:rPr>
        <w:t>Outcome I</w:t>
      </w:r>
      <w:r w:rsidRPr="00EF3F24">
        <w:t xml:space="preserve"> will ensure</w:t>
      </w:r>
      <w:r w:rsidRPr="001641BA">
        <w:t xml:space="preserve"> that through the roll-out of the Graduation </w:t>
      </w:r>
      <w:r w:rsidR="00545F4E">
        <w:t xml:space="preserve">Approach </w:t>
      </w:r>
      <w:r w:rsidR="00712665">
        <w:t xml:space="preserve">(GA) </w:t>
      </w:r>
      <w:r w:rsidR="00545F4E">
        <w:t>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338706AE" w14:textId="77777777" w:rsidR="00463B75" w:rsidRDefault="00463B75" w:rsidP="003C78D0">
      <w:pPr>
        <w:spacing w:before="120" w:after="12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establishment of one GA knowledge Hub acting as a competence dissemination mechanism to reduce poverty more comprehensively, effectively, and sustainably in Georgia. The mechanisms will also ensure effective transfer of GA model,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capability to fulfil their obligation to realize human rights for all, including their capacity to ensure accountability, transparency, participation, and non-discrimination. </w:t>
      </w:r>
    </w:p>
    <w:p w14:paraId="5E18114F" w14:textId="77777777" w:rsidR="00463B75" w:rsidRPr="00822AC5" w:rsidRDefault="00463B75" w:rsidP="00463B75">
      <w:pPr>
        <w:pStyle w:val="Heading2"/>
        <w:rPr>
          <w:rFonts w:eastAsia="PMingLiU" w:cstheme="minorHAnsi"/>
          <w:color w:val="ED7D31" w:themeColor="accent2"/>
          <w:sz w:val="32"/>
          <w:szCs w:val="32"/>
          <w:lang w:val="en-GB" w:eastAsia="de-DE"/>
        </w:rPr>
      </w:pPr>
      <w:bookmarkStart w:id="5" w:name="_Toc158628961"/>
      <w:bookmarkStart w:id="6" w:name="_Toc158629248"/>
      <w:r w:rsidRPr="00822AC5">
        <w:rPr>
          <w:rFonts w:asciiTheme="minorHAnsi" w:eastAsia="PMingLiU" w:hAnsiTheme="minorHAnsi" w:cstheme="minorHAnsi"/>
          <w:color w:val="ED7D31" w:themeColor="accent2"/>
          <w:sz w:val="32"/>
          <w:szCs w:val="32"/>
          <w:lang w:val="en-GB" w:eastAsia="de-DE"/>
        </w:rPr>
        <w:lastRenderedPageBreak/>
        <w:t>Knowledge Hub</w:t>
      </w:r>
      <w:bookmarkEnd w:id="5"/>
      <w:bookmarkEnd w:id="6"/>
    </w:p>
    <w:p w14:paraId="5C5CE435" w14:textId="77777777" w:rsidR="00463B75" w:rsidRPr="00A8432E" w:rsidRDefault="00463B75" w:rsidP="00463B75">
      <w:pPr>
        <w:jc w:val="both"/>
        <w:rPr>
          <w:rFonts w:eastAsia="Times New Roman" w:cstheme="minorHAnsi"/>
          <w:color w:val="000000" w:themeColor="text1"/>
        </w:rPr>
      </w:pPr>
      <w:r w:rsidRPr="00A8432E">
        <w:rPr>
          <w:rFonts w:eastAsia="Times New Roman" w:cstheme="minorHAnsi"/>
          <w:color w:val="000000" w:themeColor="text1"/>
        </w:rPr>
        <w:t xml:space="preserve">In pursue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72AB9D4B" w14:textId="77777777" w:rsidR="00463B75" w:rsidRPr="00A8432E" w:rsidRDefault="00463B75" w:rsidP="00463B75">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3CBE307F" w14:textId="6CB73535" w:rsidR="00463B75" w:rsidRDefault="00463B75" w:rsidP="00463B75">
      <w:pPr>
        <w:jc w:val="both"/>
        <w:rPr>
          <w:rFonts w:eastAsia="Times New Roman" w:cstheme="minorHAnsi"/>
          <w:color w:val="000000" w:themeColor="text1"/>
        </w:rPr>
      </w:pPr>
      <w:r w:rsidRPr="00A8432E">
        <w:rPr>
          <w:rFonts w:eastAsia="Times New Roman" w:cstheme="minorHAnsi"/>
          <w:color w:val="000000" w:themeColor="text1"/>
        </w:rPr>
        <w:t xml:space="preserve">At the operational level, the Knowledge Hub will also include the disseminators for implementation: </w:t>
      </w:r>
      <w:r w:rsidR="002E3DEE">
        <w:rPr>
          <w:rFonts w:eastAsia="Times New Roman" w:cstheme="minorHAnsi"/>
          <w:color w:val="000000" w:themeColor="text1"/>
        </w:rPr>
        <w:t xml:space="preserve">40 </w:t>
      </w:r>
      <w:r w:rsidRPr="00A8432E">
        <w:rPr>
          <w:rFonts w:eastAsia="Times New Roman" w:cstheme="minorHAnsi"/>
          <w:color w:val="000000" w:themeColor="text1"/>
        </w:rPr>
        <w:t xml:space="preserve">Master Trainers, </w:t>
      </w:r>
      <w:r w:rsidR="002E3DEE">
        <w:rPr>
          <w:rFonts w:eastAsia="Times New Roman" w:cstheme="minorHAnsi"/>
          <w:color w:val="000000" w:themeColor="text1"/>
        </w:rPr>
        <w:t xml:space="preserve">39 </w:t>
      </w:r>
      <w:r w:rsidR="00D52195">
        <w:rPr>
          <w:rStyle w:val="ui-provider"/>
        </w:rPr>
        <w:t xml:space="preserve">Household Empowerment Consultants </w:t>
      </w:r>
      <w:r w:rsidRPr="00A8432E">
        <w:rPr>
          <w:rFonts w:eastAsia="Times New Roman" w:cstheme="minorHAnsi"/>
          <w:color w:val="000000" w:themeColor="text1"/>
        </w:rPr>
        <w:t xml:space="preserve">and </w:t>
      </w:r>
      <w:r w:rsidR="001028FF">
        <w:rPr>
          <w:rFonts w:eastAsia="Times New Roman" w:cstheme="minorHAnsi"/>
          <w:color w:val="000000" w:themeColor="text1"/>
        </w:rPr>
        <w:t xml:space="preserve">160 </w:t>
      </w:r>
      <w:r w:rsidRPr="00A8432E">
        <w:rPr>
          <w:rFonts w:eastAsia="Times New Roman" w:cstheme="minorHAnsi"/>
          <w:color w:val="000000" w:themeColor="text1"/>
        </w:rPr>
        <w:t xml:space="preserve">Frontline Responders/civil servants for effective roll out of GA </w:t>
      </w:r>
      <w:r w:rsidR="009D2671">
        <w:rPr>
          <w:rFonts w:eastAsia="Times New Roman" w:cstheme="minorHAnsi"/>
          <w:color w:val="000000" w:themeColor="text1"/>
        </w:rPr>
        <w:t>at</w:t>
      </w:r>
      <w:r w:rsidRPr="00A8432E">
        <w:rPr>
          <w:rFonts w:eastAsia="Times New Roman" w:cstheme="minorHAnsi"/>
          <w:color w:val="000000" w:themeColor="text1"/>
        </w:rPr>
        <w:t xml:space="preserve"> municipal level. The Knowledge Hub will be closely linked to the Project Steering Committee in terms of accountability.</w:t>
      </w:r>
    </w:p>
    <w:p w14:paraId="3847A464" w14:textId="77777777" w:rsidR="003C78D0" w:rsidRPr="00822AC5" w:rsidRDefault="003C78D0" w:rsidP="00463B75">
      <w:pPr>
        <w:jc w:val="both"/>
        <w:rPr>
          <w:rFonts w:eastAsia="Times New Roman" w:cstheme="minorHAnsi"/>
          <w:color w:val="000000" w:themeColor="text1"/>
        </w:rPr>
      </w:pPr>
    </w:p>
    <w:p w14:paraId="2887C467" w14:textId="7E0E779E" w:rsidR="00043EA2" w:rsidRPr="000D3F92" w:rsidRDefault="00D21537" w:rsidP="00043EA2">
      <w:pPr>
        <w:pStyle w:val="Heading2"/>
        <w:rPr>
          <w:rFonts w:asciiTheme="minorHAnsi" w:eastAsia="PMingLiU" w:hAnsiTheme="minorHAnsi" w:cstheme="minorHAnsi"/>
          <w:color w:val="ED7D31" w:themeColor="accent2"/>
          <w:sz w:val="32"/>
          <w:szCs w:val="32"/>
          <w:lang w:val="en-GB" w:eastAsia="de-DE"/>
        </w:rPr>
      </w:pPr>
      <w:bookmarkStart w:id="7" w:name="_Toc158629249"/>
      <w:r w:rsidRPr="000D3F92">
        <w:rPr>
          <w:rFonts w:asciiTheme="minorHAnsi" w:eastAsia="PMingLiU" w:hAnsiTheme="minorHAnsi" w:cstheme="minorHAnsi"/>
          <w:color w:val="ED7D31" w:themeColor="accent2"/>
          <w:sz w:val="32"/>
          <w:szCs w:val="32"/>
          <w:lang w:val="en-GB" w:eastAsia="de-DE"/>
        </w:rPr>
        <w:t>Consultancy Purpose</w:t>
      </w:r>
      <w:bookmarkEnd w:id="7"/>
    </w:p>
    <w:p w14:paraId="24CC3521" w14:textId="47549533" w:rsidR="00470461" w:rsidRPr="00B17C4D" w:rsidRDefault="00470461" w:rsidP="003C78D0">
      <w:pPr>
        <w:pStyle w:val="paragraph"/>
        <w:spacing w:before="120" w:beforeAutospacing="0" w:after="120" w:afterAutospacing="0"/>
        <w:jc w:val="both"/>
        <w:textAlignment w:val="baseline"/>
        <w:rPr>
          <w:rFonts w:asciiTheme="minorHAnsi" w:hAnsiTheme="minorHAnsi" w:cstheme="minorHAnsi"/>
          <w:b/>
          <w:bCs/>
          <w:sz w:val="22"/>
          <w:szCs w:val="22"/>
        </w:rPr>
      </w:pPr>
      <w:r w:rsidRPr="00B17C4D">
        <w:rPr>
          <w:rStyle w:val="normaltextrun"/>
          <w:rFonts w:asciiTheme="minorHAnsi" w:hAnsiTheme="minorHAnsi" w:cstheme="minorHAnsi"/>
          <w:b/>
          <w:bCs/>
          <w:sz w:val="22"/>
          <w:szCs w:val="22"/>
          <w:lang w:val="en-GB"/>
        </w:rPr>
        <w:t xml:space="preserve">Develop </w:t>
      </w:r>
      <w:r w:rsidR="001C27B3" w:rsidRPr="00B17C4D">
        <w:rPr>
          <w:rStyle w:val="normaltextrun"/>
          <w:rFonts w:asciiTheme="minorHAnsi" w:hAnsiTheme="minorHAnsi" w:cstheme="minorHAnsi"/>
          <w:b/>
          <w:bCs/>
          <w:sz w:val="22"/>
          <w:szCs w:val="22"/>
          <w:lang w:val="en-GB"/>
        </w:rPr>
        <w:t xml:space="preserve">a </w:t>
      </w:r>
      <w:r w:rsidRPr="00B17C4D">
        <w:rPr>
          <w:rStyle w:val="normaltextrun"/>
          <w:rFonts w:asciiTheme="minorHAnsi" w:hAnsiTheme="minorHAnsi" w:cstheme="minorHAnsi"/>
          <w:b/>
          <w:bCs/>
          <w:sz w:val="22"/>
          <w:szCs w:val="22"/>
          <w:lang w:val="en-GB"/>
        </w:rPr>
        <w:t>contextualized modul</w:t>
      </w:r>
      <w:r w:rsidR="003F26D3" w:rsidRPr="00B17C4D">
        <w:rPr>
          <w:rStyle w:val="normaltextrun"/>
          <w:rFonts w:asciiTheme="minorHAnsi" w:hAnsiTheme="minorHAnsi" w:cstheme="minorHAnsi"/>
          <w:b/>
          <w:bCs/>
          <w:sz w:val="22"/>
          <w:szCs w:val="22"/>
          <w:lang w:val="en-GB"/>
        </w:rPr>
        <w:t>ar</w:t>
      </w:r>
      <w:r w:rsidR="00FC0091" w:rsidRPr="00B17C4D">
        <w:rPr>
          <w:rStyle w:val="normaltextrun"/>
          <w:rFonts w:asciiTheme="minorHAnsi" w:hAnsiTheme="minorHAnsi" w:cstheme="minorHAnsi"/>
          <w:b/>
          <w:bCs/>
          <w:sz w:val="22"/>
          <w:szCs w:val="22"/>
          <w:lang w:val="en-GB"/>
        </w:rPr>
        <w:t xml:space="preserve"> training package</w:t>
      </w:r>
      <w:r w:rsidRPr="00B17C4D">
        <w:rPr>
          <w:rStyle w:val="normaltextrun"/>
          <w:rFonts w:asciiTheme="minorHAnsi" w:hAnsiTheme="minorHAnsi" w:cstheme="minorHAnsi"/>
          <w:b/>
          <w:bCs/>
          <w:sz w:val="22"/>
          <w:szCs w:val="22"/>
          <w:lang w:val="en-GB"/>
        </w:rPr>
        <w:t xml:space="preserve"> for competence transfer to identified Master Trainers within the Knowledge </w:t>
      </w:r>
      <w:r w:rsidR="00D51E94" w:rsidRPr="00B17C4D">
        <w:rPr>
          <w:rStyle w:val="normaltextrun"/>
          <w:rFonts w:asciiTheme="minorHAnsi" w:hAnsiTheme="minorHAnsi" w:cstheme="minorHAnsi"/>
          <w:b/>
          <w:bCs/>
          <w:sz w:val="22"/>
          <w:szCs w:val="22"/>
          <w:lang w:val="en-GB"/>
        </w:rPr>
        <w:t>Hub</w:t>
      </w:r>
      <w:r w:rsidR="000E4D1F" w:rsidRPr="00B17C4D">
        <w:rPr>
          <w:rStyle w:val="normaltextrun"/>
          <w:rFonts w:asciiTheme="minorHAnsi" w:hAnsiTheme="minorHAnsi" w:cstheme="minorHAnsi"/>
          <w:b/>
          <w:bCs/>
          <w:sz w:val="22"/>
          <w:szCs w:val="22"/>
          <w:lang w:val="en-GB"/>
        </w:rPr>
        <w:t>.</w:t>
      </w:r>
      <w:r w:rsidRPr="00B17C4D">
        <w:rPr>
          <w:rStyle w:val="eop"/>
          <w:rFonts w:asciiTheme="minorHAnsi" w:eastAsiaTheme="majorEastAsia" w:hAnsiTheme="minorHAnsi" w:cstheme="minorHAnsi"/>
          <w:b/>
          <w:bCs/>
          <w:sz w:val="22"/>
          <w:szCs w:val="22"/>
        </w:rPr>
        <w:t> </w:t>
      </w:r>
    </w:p>
    <w:p w14:paraId="6087316C" w14:textId="737982B0" w:rsidR="006A327F" w:rsidRPr="006A327F" w:rsidRDefault="006A327F" w:rsidP="003C78D0">
      <w:pPr>
        <w:spacing w:before="120" w:after="120"/>
        <w:jc w:val="both"/>
        <w:rPr>
          <w:rFonts w:eastAsia="Times New Roman" w:cstheme="minorHAnsi"/>
        </w:rPr>
      </w:pPr>
      <w:r w:rsidRPr="006A327F">
        <w:rPr>
          <w:rFonts w:eastAsia="Times New Roman" w:cstheme="minorHAnsi"/>
        </w:rPr>
        <w:t>The definition of training herewith does not foresee solely the definition of concepts for each module for the Master Trainers, but the roll-out of practical and hands-on exercise for daily use at household level on the trajectory towards graduation.</w:t>
      </w:r>
    </w:p>
    <w:p w14:paraId="3D7FF0AC" w14:textId="47C0F95B" w:rsidR="006A327F" w:rsidRPr="006A327F" w:rsidRDefault="006A327F" w:rsidP="003C78D0">
      <w:pPr>
        <w:spacing w:before="120" w:after="120"/>
        <w:jc w:val="both"/>
        <w:rPr>
          <w:rFonts w:cstheme="minorHAnsi"/>
          <w:b/>
          <w:bCs/>
        </w:rPr>
      </w:pPr>
      <w:r w:rsidRPr="006A327F">
        <w:rPr>
          <w:rFonts w:cstheme="minorHAnsi"/>
          <w:b/>
          <w:bCs/>
        </w:rPr>
        <w:t xml:space="preserve">Training sessions under the modular training package should include a clear reference to the following topics by setting minimal standards for recipient households under the </w:t>
      </w:r>
      <w:r w:rsidR="00195B8A">
        <w:rPr>
          <w:rFonts w:cstheme="minorHAnsi"/>
          <w:b/>
          <w:bCs/>
        </w:rPr>
        <w:t>skills development</w:t>
      </w:r>
      <w:r w:rsidRPr="006A327F">
        <w:rPr>
          <w:rFonts w:cstheme="minorHAnsi"/>
          <w:b/>
          <w:bCs/>
        </w:rPr>
        <w:t xml:space="preserve"> pillar and allowing an understanding of these in a practical and applicable manner:</w:t>
      </w:r>
    </w:p>
    <w:p w14:paraId="7CC1543D" w14:textId="5522CF9B"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Self-reflection and technical skills</w:t>
      </w:r>
      <w:r>
        <w:rPr>
          <w:rFonts w:asciiTheme="minorHAnsi" w:hAnsiTheme="minorHAnsi" w:cstheme="minorHAnsi"/>
          <w:sz w:val="22"/>
          <w:szCs w:val="22"/>
        </w:rPr>
        <w:t>.</w:t>
      </w:r>
    </w:p>
    <w:p w14:paraId="1FC9B2B4" w14:textId="4D5178D3"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Self-awareness – defining strengths and weaknesses</w:t>
      </w:r>
      <w:r>
        <w:rPr>
          <w:rFonts w:asciiTheme="minorHAnsi" w:hAnsiTheme="minorHAnsi" w:cstheme="minorHAnsi"/>
          <w:sz w:val="22"/>
          <w:szCs w:val="22"/>
        </w:rPr>
        <w:t>.</w:t>
      </w:r>
    </w:p>
    <w:p w14:paraId="17D977B0" w14:textId="79E25E32"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Searching for jobs and matching the opportunities</w:t>
      </w:r>
      <w:r>
        <w:rPr>
          <w:rFonts w:asciiTheme="minorHAnsi" w:hAnsiTheme="minorHAnsi" w:cstheme="minorHAnsi"/>
          <w:sz w:val="22"/>
          <w:szCs w:val="22"/>
        </w:rPr>
        <w:t>.</w:t>
      </w:r>
    </w:p>
    <w:p w14:paraId="0CD15BAE" w14:textId="70AD3888"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Recruitment: Resume building and successful interview</w:t>
      </w:r>
      <w:r>
        <w:rPr>
          <w:rFonts w:asciiTheme="minorHAnsi" w:hAnsiTheme="minorHAnsi" w:cstheme="minorHAnsi"/>
          <w:sz w:val="22"/>
          <w:szCs w:val="22"/>
        </w:rPr>
        <w:t>.</w:t>
      </w:r>
    </w:p>
    <w:p w14:paraId="56B6D34A" w14:textId="08451DC7"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Self-positioning and presentation</w:t>
      </w:r>
      <w:r w:rsidR="00DA42F9">
        <w:rPr>
          <w:rFonts w:asciiTheme="minorHAnsi" w:hAnsiTheme="minorHAnsi" w:cstheme="minorHAnsi"/>
          <w:sz w:val="22"/>
          <w:szCs w:val="22"/>
        </w:rPr>
        <w:t>.</w:t>
      </w:r>
    </w:p>
    <w:p w14:paraId="3ED496C0" w14:textId="6FA8D402"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Effective Communication and team building</w:t>
      </w:r>
      <w:r w:rsidR="00DA42F9">
        <w:rPr>
          <w:rFonts w:asciiTheme="minorHAnsi" w:hAnsiTheme="minorHAnsi" w:cstheme="minorHAnsi"/>
          <w:sz w:val="22"/>
          <w:szCs w:val="22"/>
        </w:rPr>
        <w:t>.</w:t>
      </w:r>
    </w:p>
    <w:p w14:paraId="7CA8078F" w14:textId="6143501B" w:rsidR="00613AE3" w:rsidRPr="00613AE3" w:rsidRDefault="00613AE3"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613AE3">
        <w:rPr>
          <w:rFonts w:asciiTheme="minorHAnsi" w:hAnsiTheme="minorHAnsi" w:cstheme="minorHAnsi"/>
          <w:sz w:val="22"/>
          <w:szCs w:val="22"/>
        </w:rPr>
        <w:t>Organizational skills</w:t>
      </w:r>
      <w:r w:rsidR="00DA42F9">
        <w:rPr>
          <w:rFonts w:asciiTheme="minorHAnsi" w:hAnsiTheme="minorHAnsi" w:cstheme="minorHAnsi"/>
          <w:sz w:val="22"/>
          <w:szCs w:val="22"/>
        </w:rPr>
        <w:t>.</w:t>
      </w:r>
    </w:p>
    <w:p w14:paraId="554F0942" w14:textId="1EBDDE9C" w:rsidR="000D3F92" w:rsidRPr="000D3F92" w:rsidRDefault="000D3F92" w:rsidP="003C78D0">
      <w:pPr>
        <w:pStyle w:val="paragraph"/>
        <w:numPr>
          <w:ilvl w:val="0"/>
          <w:numId w:val="10"/>
        </w:numPr>
        <w:spacing w:before="120" w:beforeAutospacing="0" w:after="120" w:afterAutospacing="0"/>
        <w:jc w:val="both"/>
        <w:textAlignment w:val="baseline"/>
        <w:rPr>
          <w:rFonts w:asciiTheme="minorHAnsi" w:hAnsiTheme="minorHAnsi" w:cstheme="minorHAnsi"/>
          <w:sz w:val="22"/>
          <w:szCs w:val="22"/>
        </w:rPr>
      </w:pPr>
      <w:r w:rsidRPr="000D3F92">
        <w:rPr>
          <w:rFonts w:asciiTheme="minorHAnsi" w:eastAsiaTheme="minorEastAsia" w:hAnsiTheme="minorHAnsi" w:cstheme="minorHAnsi"/>
          <w:sz w:val="22"/>
          <w:szCs w:val="22"/>
        </w:rPr>
        <w:t>MS Word and Excel, basics of software.</w:t>
      </w:r>
    </w:p>
    <w:p w14:paraId="4A9C981A" w14:textId="77777777" w:rsidR="001536E4" w:rsidRDefault="001536E4" w:rsidP="003C78D0">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b/>
          <w:bCs/>
          <w:sz w:val="22"/>
          <w:szCs w:val="22"/>
        </w:rPr>
        <w:t>The training module</w:t>
      </w:r>
      <w:r>
        <w:rPr>
          <w:rStyle w:val="normaltextrun"/>
          <w:rFonts w:asciiTheme="minorHAnsi" w:hAnsiTheme="minorHAnsi" w:cstheme="minorHAnsi"/>
          <w:b/>
          <w:bCs/>
          <w:sz w:val="22"/>
          <w:szCs w:val="22"/>
        </w:rPr>
        <w:t>s</w:t>
      </w:r>
      <w:r w:rsidRPr="007837F5">
        <w:rPr>
          <w:rStyle w:val="normaltextrun"/>
          <w:rFonts w:asciiTheme="minorHAnsi" w:hAnsiTheme="minorHAnsi" w:cstheme="minorHAnsi"/>
          <w:b/>
          <w:bCs/>
          <w:sz w:val="22"/>
          <w:szCs w:val="22"/>
        </w:rPr>
        <w:t xml:space="preserve"> and </w:t>
      </w:r>
      <w:r>
        <w:rPr>
          <w:rStyle w:val="normaltextrun"/>
          <w:rFonts w:asciiTheme="minorHAnsi" w:hAnsiTheme="minorHAnsi" w:cstheme="minorHAnsi"/>
          <w:b/>
          <w:bCs/>
          <w:sz w:val="22"/>
          <w:szCs w:val="22"/>
        </w:rPr>
        <w:t>related exercises to apply during visits/</w:t>
      </w:r>
      <w:r w:rsidRPr="007837F5">
        <w:rPr>
          <w:rStyle w:val="normaltextrun"/>
          <w:rFonts w:asciiTheme="minorHAnsi" w:hAnsiTheme="minorHAnsi" w:cstheme="minorHAnsi"/>
          <w:b/>
          <w:bCs/>
          <w:sz w:val="22"/>
          <w:szCs w:val="22"/>
        </w:rPr>
        <w:t>sessions</w:t>
      </w:r>
      <w:r>
        <w:rPr>
          <w:rStyle w:val="normaltextrun"/>
          <w:rFonts w:asciiTheme="minorHAnsi" w:hAnsiTheme="minorHAnsi" w:cstheme="minorHAnsi"/>
          <w:b/>
          <w:bCs/>
          <w:sz w:val="22"/>
          <w:szCs w:val="22"/>
        </w:rPr>
        <w:t xml:space="preserve"> with HHs</w:t>
      </w:r>
      <w:r w:rsidRPr="007837F5">
        <w:rPr>
          <w:rStyle w:val="normaltextrun"/>
          <w:rFonts w:asciiTheme="minorHAnsi" w:hAnsiTheme="minorHAnsi" w:cstheme="minorHAnsi"/>
          <w:b/>
          <w:bCs/>
          <w:sz w:val="22"/>
          <w:szCs w:val="22"/>
        </w:rPr>
        <w:t xml:space="preserve"> should be designed to improve the following skills </w:t>
      </w:r>
      <w:r>
        <w:rPr>
          <w:rStyle w:val="normaltextrun"/>
          <w:rFonts w:asciiTheme="minorHAnsi" w:hAnsiTheme="minorHAnsi" w:cstheme="minorHAnsi"/>
          <w:b/>
          <w:bCs/>
          <w:sz w:val="22"/>
          <w:szCs w:val="22"/>
        </w:rPr>
        <w:t>among</w:t>
      </w:r>
      <w:r w:rsidRPr="007837F5">
        <w:rPr>
          <w:rStyle w:val="normaltextrun"/>
          <w:rFonts w:asciiTheme="minorHAnsi" w:hAnsiTheme="minorHAnsi" w:cstheme="minorHAnsi"/>
          <w:b/>
          <w:bCs/>
          <w:sz w:val="22"/>
          <w:szCs w:val="22"/>
        </w:rPr>
        <w:t xml:space="preserve"> recipients:</w:t>
      </w:r>
      <w:r w:rsidRPr="007837F5">
        <w:rPr>
          <w:rStyle w:val="eop"/>
          <w:rFonts w:asciiTheme="minorHAnsi" w:eastAsiaTheme="majorEastAsia" w:hAnsiTheme="minorHAnsi" w:cstheme="minorHAnsi"/>
          <w:sz w:val="22"/>
          <w:szCs w:val="22"/>
        </w:rPr>
        <w:t> </w:t>
      </w:r>
    </w:p>
    <w:p w14:paraId="7483F7E2" w14:textId="77777777" w:rsidR="001536E4" w:rsidRPr="007837F5" w:rsidRDefault="001536E4" w:rsidP="003C78D0">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p>
    <w:p w14:paraId="1FDF082D" w14:textId="77777777" w:rsid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Self-reflection</w:t>
      </w:r>
      <w:r>
        <w:rPr>
          <w:rFonts w:eastAsia="Times New Roman" w:cstheme="minorHAnsi"/>
          <w:color w:val="252525"/>
        </w:rPr>
        <w:t>.</w:t>
      </w:r>
    </w:p>
    <w:p w14:paraId="7633A279" w14:textId="5DD06C7E"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Job seeking skills: Assess current skills and identify areas for improvement or development.</w:t>
      </w:r>
    </w:p>
    <w:p w14:paraId="35ECE5AF" w14:textId="3CC98E0D"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lastRenderedPageBreak/>
        <w:t>Self-Awareness skills: Develop self-awareness about strengths and weaknesses</w:t>
      </w:r>
      <w:r>
        <w:rPr>
          <w:rFonts w:eastAsia="Times New Roman" w:cstheme="minorHAnsi"/>
          <w:color w:val="252525"/>
        </w:rPr>
        <w:t>.</w:t>
      </w:r>
    </w:p>
    <w:p w14:paraId="5C342970" w14:textId="062CA3D2"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Seek educational opportunities, such as formal education, vocational training, or online courses</w:t>
      </w:r>
      <w:r>
        <w:rPr>
          <w:rFonts w:eastAsia="Times New Roman" w:cstheme="minorHAnsi"/>
          <w:color w:val="252525"/>
        </w:rPr>
        <w:t>.</w:t>
      </w:r>
    </w:p>
    <w:p w14:paraId="582696BC" w14:textId="54B7B747"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Develop a habit of continuous learning to stay updated with industry trends</w:t>
      </w:r>
      <w:r w:rsidR="00344206">
        <w:rPr>
          <w:rFonts w:eastAsia="Times New Roman" w:cstheme="minorHAnsi"/>
          <w:color w:val="252525"/>
        </w:rPr>
        <w:t>.</w:t>
      </w:r>
    </w:p>
    <w:p w14:paraId="5B719D76" w14:textId="22CB2007"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Resume Building and Job Searching skills</w:t>
      </w:r>
      <w:r w:rsidR="00344206">
        <w:rPr>
          <w:rFonts w:eastAsia="Times New Roman" w:cstheme="minorHAnsi"/>
          <w:color w:val="252525"/>
        </w:rPr>
        <w:t>.</w:t>
      </w:r>
    </w:p>
    <w:p w14:paraId="30B298AD" w14:textId="25B622CE"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Effective communication and self-positioning</w:t>
      </w:r>
      <w:r w:rsidR="00344206">
        <w:rPr>
          <w:rFonts w:eastAsia="Times New Roman" w:cstheme="minorHAnsi"/>
          <w:color w:val="252525"/>
        </w:rPr>
        <w:t>.</w:t>
      </w:r>
    </w:p>
    <w:p w14:paraId="4E97F266" w14:textId="63E71CE5"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Team building and leadership</w:t>
      </w:r>
      <w:r w:rsidR="00344206">
        <w:rPr>
          <w:rFonts w:eastAsia="Times New Roman" w:cstheme="minorHAnsi"/>
          <w:color w:val="252525"/>
        </w:rPr>
        <w:t>.</w:t>
      </w:r>
    </w:p>
    <w:p w14:paraId="2D0A1A7D" w14:textId="40C636D0"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Organizational skills</w:t>
      </w:r>
      <w:r w:rsidR="00344206">
        <w:rPr>
          <w:rFonts w:eastAsia="Times New Roman" w:cstheme="minorHAnsi"/>
          <w:color w:val="252525"/>
        </w:rPr>
        <w:t>.</w:t>
      </w:r>
    </w:p>
    <w:p w14:paraId="12679EFF" w14:textId="77777777" w:rsidR="00D27B37" w:rsidRPr="00D27B37" w:rsidRDefault="00D27B37" w:rsidP="003C78D0">
      <w:pPr>
        <w:numPr>
          <w:ilvl w:val="0"/>
          <w:numId w:val="14"/>
        </w:numPr>
        <w:spacing w:before="120" w:after="120" w:line="240" w:lineRule="auto"/>
        <w:jc w:val="both"/>
        <w:rPr>
          <w:rFonts w:eastAsia="Times New Roman" w:cstheme="minorHAnsi"/>
          <w:color w:val="252525"/>
        </w:rPr>
      </w:pPr>
      <w:r w:rsidRPr="00D27B37">
        <w:rPr>
          <w:rFonts w:eastAsia="Times New Roman" w:cstheme="minorHAnsi"/>
          <w:color w:val="252525"/>
        </w:rPr>
        <w:t xml:space="preserve">Problem solving and negotiation skills. </w:t>
      </w:r>
    </w:p>
    <w:p w14:paraId="72158B6E" w14:textId="1E9CD578" w:rsidR="008F3EFE" w:rsidRDefault="008F3EFE" w:rsidP="003C78D0">
      <w:pPr>
        <w:pStyle w:val="Heading2"/>
        <w:spacing w:before="120" w:after="120"/>
        <w:jc w:val="both"/>
        <w:rPr>
          <w:rFonts w:asciiTheme="minorHAnsi" w:eastAsia="PMingLiU" w:hAnsiTheme="minorHAnsi" w:cstheme="minorHAnsi"/>
          <w:color w:val="auto"/>
          <w:sz w:val="22"/>
          <w:szCs w:val="22"/>
          <w:lang w:val="en-GB" w:eastAsia="de-DE"/>
        </w:rPr>
      </w:pPr>
      <w:r>
        <w:rPr>
          <w:rFonts w:asciiTheme="minorHAnsi" w:eastAsia="PMingLiU" w:hAnsiTheme="minorHAnsi" w:cstheme="minorHAnsi"/>
          <w:color w:val="auto"/>
          <w:sz w:val="22"/>
          <w:szCs w:val="22"/>
          <w:lang w:val="en-GB" w:eastAsia="de-DE"/>
        </w:rPr>
        <w:t xml:space="preserve">The developed training modules under the skills development pillar shall capitalize on tools, materials and processes which may pre-exist, and have been tested in Georgia or similar development contexts. Consultations with DRC may provide guidance on such materials if relevant for replicability or further contextualization. </w:t>
      </w:r>
    </w:p>
    <w:p w14:paraId="7D68D2A5" w14:textId="776CEC07" w:rsidR="003C78D0" w:rsidRPr="003C78D0" w:rsidRDefault="003C78D0" w:rsidP="003C78D0">
      <w:pPr>
        <w:pStyle w:val="Heading2"/>
        <w:spacing w:before="120" w:after="120"/>
        <w:jc w:val="both"/>
        <w:rPr>
          <w:rFonts w:asciiTheme="minorHAnsi" w:eastAsia="PMingLiU" w:hAnsiTheme="minorHAnsi" w:cstheme="minorHAnsi"/>
          <w:color w:val="auto"/>
          <w:sz w:val="22"/>
          <w:szCs w:val="22"/>
          <w:lang w:val="en-GB" w:eastAsia="de-DE"/>
        </w:rPr>
      </w:pPr>
      <w:r w:rsidRPr="003C78D0">
        <w:rPr>
          <w:rFonts w:asciiTheme="minorHAnsi" w:eastAsia="PMingLiU" w:hAnsiTheme="minorHAnsi" w:cstheme="minorHAnsi"/>
          <w:color w:val="auto"/>
          <w:sz w:val="22"/>
          <w:szCs w:val="22"/>
          <w:lang w:val="en-GB" w:eastAsia="de-DE"/>
        </w:rPr>
        <w:t xml:space="preserve">The developed training materials and tools, where possible should mainstream gender aspects, </w:t>
      </w:r>
      <w:r w:rsidR="00F66A7B" w:rsidRPr="00E07A5B">
        <w:rPr>
          <w:rFonts w:asciiTheme="minorHAnsi" w:eastAsia="PMingLiU" w:hAnsiTheme="minorHAnsi" w:cstheme="minorHAnsi"/>
          <w:color w:val="auto"/>
          <w:sz w:val="22"/>
          <w:szCs w:val="22"/>
          <w:lang w:val="en-GB" w:eastAsia="de-DE"/>
        </w:rPr>
        <w:t>promote gender equality,</w:t>
      </w:r>
      <w:r w:rsidR="00E07A5B">
        <w:rPr>
          <w:rFonts w:asciiTheme="minorHAnsi" w:eastAsia="PMingLiU" w:hAnsiTheme="minorHAnsi" w:cstheme="minorHAnsi"/>
          <w:color w:val="auto"/>
          <w:sz w:val="22"/>
          <w:szCs w:val="22"/>
          <w:lang w:val="en-GB" w:eastAsia="de-DE"/>
        </w:rPr>
        <w:t xml:space="preserve"> </w:t>
      </w:r>
      <w:r w:rsidRPr="003C78D0">
        <w:rPr>
          <w:rFonts w:asciiTheme="minorHAnsi" w:eastAsia="PMingLiU" w:hAnsiTheme="minorHAnsi" w:cstheme="minorHAnsi"/>
          <w:color w:val="auto"/>
          <w:sz w:val="22"/>
          <w:szCs w:val="22"/>
          <w:lang w:val="en-GB" w:eastAsia="de-DE"/>
        </w:rPr>
        <w:t xml:space="preserve">and elaborate on that. Also to use gender-inclusive language. </w:t>
      </w:r>
    </w:p>
    <w:p w14:paraId="5CC7F0AC" w14:textId="77777777" w:rsidR="003C78D0" w:rsidRPr="003C78D0" w:rsidRDefault="003C78D0" w:rsidP="003C78D0">
      <w:pPr>
        <w:rPr>
          <w:lang w:val="en-GB" w:eastAsia="de-DE"/>
        </w:rPr>
      </w:pPr>
    </w:p>
    <w:p w14:paraId="795239E1" w14:textId="331985EF" w:rsidR="00047763" w:rsidRPr="000D3F92" w:rsidRDefault="00047763" w:rsidP="004D3B61">
      <w:pPr>
        <w:pStyle w:val="Heading2"/>
        <w:rPr>
          <w:rFonts w:asciiTheme="minorHAnsi" w:eastAsia="PMingLiU" w:hAnsiTheme="minorHAnsi" w:cstheme="minorHAnsi"/>
          <w:color w:val="C00000"/>
          <w:sz w:val="32"/>
          <w:szCs w:val="32"/>
          <w:lang w:val="en-GB" w:eastAsia="de-DE"/>
        </w:rPr>
      </w:pPr>
      <w:bookmarkStart w:id="8" w:name="_Toc158629250"/>
      <w:r w:rsidRPr="000D3F92">
        <w:rPr>
          <w:rFonts w:asciiTheme="minorHAnsi" w:eastAsia="PMingLiU" w:hAnsiTheme="minorHAnsi" w:cstheme="minorHAnsi"/>
          <w:color w:val="C00000"/>
          <w:sz w:val="32"/>
          <w:szCs w:val="32"/>
          <w:lang w:val="en-GB" w:eastAsia="de-DE"/>
        </w:rPr>
        <w:t>Deliverables</w:t>
      </w:r>
      <w:bookmarkEnd w:id="8"/>
    </w:p>
    <w:p w14:paraId="235ED515" w14:textId="2C3A1F29" w:rsidR="00EE79BE" w:rsidRDefault="000D7F18" w:rsidP="003C78D0">
      <w:pPr>
        <w:pStyle w:val="paragraph"/>
        <w:spacing w:before="120" w:beforeAutospacing="0" w:after="120" w:afterAutospacing="0"/>
        <w:jc w:val="both"/>
        <w:textAlignment w:val="baseline"/>
        <w:rPr>
          <w:rStyle w:val="normaltextrun"/>
          <w:rFonts w:asciiTheme="minorHAnsi" w:hAnsiTheme="minorHAnsi" w:cstheme="minorHAnsi"/>
          <w:sz w:val="22"/>
          <w:szCs w:val="22"/>
        </w:rPr>
      </w:pPr>
      <w:r w:rsidRPr="000D3F92">
        <w:rPr>
          <w:rStyle w:val="normaltextrun"/>
          <w:rFonts w:asciiTheme="minorHAnsi" w:hAnsiTheme="minorHAnsi" w:cstheme="minorHAnsi"/>
          <w:sz w:val="22"/>
          <w:szCs w:val="22"/>
        </w:rPr>
        <w:t xml:space="preserve">All tools and materials </w:t>
      </w:r>
      <w:r w:rsidR="00115C92" w:rsidRPr="000D3F92">
        <w:rPr>
          <w:rStyle w:val="normaltextrun"/>
          <w:rFonts w:asciiTheme="minorHAnsi" w:hAnsiTheme="minorHAnsi" w:cstheme="minorHAnsi"/>
          <w:sz w:val="22"/>
          <w:szCs w:val="22"/>
        </w:rPr>
        <w:t>will be</w:t>
      </w:r>
      <w:r w:rsidRPr="000D3F92">
        <w:rPr>
          <w:rStyle w:val="normaltextrun"/>
          <w:rFonts w:asciiTheme="minorHAnsi" w:hAnsiTheme="minorHAnsi" w:cstheme="minorHAnsi"/>
          <w:sz w:val="22"/>
          <w:szCs w:val="22"/>
        </w:rPr>
        <w:t xml:space="preserve"> endorsed</w:t>
      </w:r>
      <w:r w:rsidR="00115C92" w:rsidRPr="000D3F92">
        <w:rPr>
          <w:rStyle w:val="normaltextrun"/>
          <w:rFonts w:asciiTheme="minorHAnsi" w:hAnsiTheme="minorHAnsi" w:cstheme="minorHAnsi"/>
          <w:sz w:val="22"/>
          <w:szCs w:val="22"/>
        </w:rPr>
        <w:t>, firstly by the Sub-</w:t>
      </w:r>
      <w:r w:rsidR="003666D4">
        <w:rPr>
          <w:rStyle w:val="normaltextrun"/>
          <w:rFonts w:asciiTheme="minorHAnsi" w:hAnsiTheme="minorHAnsi" w:cstheme="minorHAnsi"/>
          <w:sz w:val="22"/>
          <w:szCs w:val="22"/>
        </w:rPr>
        <w:t>R</w:t>
      </w:r>
      <w:r w:rsidR="004D000C" w:rsidRPr="000D3F92">
        <w:rPr>
          <w:rStyle w:val="normaltextrun"/>
          <w:rFonts w:asciiTheme="minorHAnsi" w:hAnsiTheme="minorHAnsi" w:cstheme="minorHAnsi"/>
          <w:sz w:val="22"/>
          <w:szCs w:val="22"/>
        </w:rPr>
        <w:t>eference</w:t>
      </w:r>
      <w:r w:rsidR="00115C92" w:rsidRPr="000D3F92">
        <w:rPr>
          <w:rStyle w:val="normaltextrun"/>
          <w:rFonts w:asciiTheme="minorHAnsi" w:hAnsiTheme="minorHAnsi" w:cstheme="minorHAnsi"/>
          <w:sz w:val="22"/>
          <w:szCs w:val="22"/>
        </w:rPr>
        <w:t xml:space="preserve"> </w:t>
      </w:r>
      <w:r w:rsidR="003666D4">
        <w:rPr>
          <w:rStyle w:val="normaltextrun"/>
          <w:rFonts w:asciiTheme="minorHAnsi" w:hAnsiTheme="minorHAnsi" w:cstheme="minorHAnsi"/>
          <w:sz w:val="22"/>
          <w:szCs w:val="22"/>
        </w:rPr>
        <w:t>G</w:t>
      </w:r>
      <w:r w:rsidR="00115C92" w:rsidRPr="000D3F92">
        <w:rPr>
          <w:rStyle w:val="normaltextrun"/>
          <w:rFonts w:asciiTheme="minorHAnsi" w:hAnsiTheme="minorHAnsi" w:cstheme="minorHAnsi"/>
          <w:sz w:val="22"/>
          <w:szCs w:val="22"/>
        </w:rPr>
        <w:t xml:space="preserve">roups, established in the project and finally </w:t>
      </w:r>
      <w:r w:rsidRPr="000D3F92">
        <w:rPr>
          <w:rStyle w:val="normaltextrun"/>
          <w:rFonts w:asciiTheme="minorHAnsi" w:hAnsiTheme="minorHAnsi" w:cstheme="minorHAnsi"/>
          <w:sz w:val="22"/>
          <w:szCs w:val="22"/>
        </w:rPr>
        <w:t>by the Project Steering Committee as relevant and feasible for replication</w:t>
      </w:r>
      <w:r w:rsidR="00EE79BE" w:rsidRPr="000D3F92">
        <w:rPr>
          <w:rStyle w:val="normaltextrun"/>
          <w:rFonts w:asciiTheme="minorHAnsi" w:hAnsiTheme="minorHAnsi" w:cstheme="minorHAnsi"/>
          <w:sz w:val="22"/>
          <w:szCs w:val="22"/>
        </w:rPr>
        <w:t xml:space="preserve">. </w:t>
      </w:r>
    </w:p>
    <w:p w14:paraId="23BF24DB" w14:textId="77777777" w:rsidR="003C78D0" w:rsidRPr="000D3F92" w:rsidRDefault="003C78D0" w:rsidP="003C78D0">
      <w:pPr>
        <w:pStyle w:val="paragraph"/>
        <w:spacing w:before="120" w:beforeAutospacing="0" w:after="120" w:afterAutospacing="0"/>
        <w:jc w:val="both"/>
        <w:textAlignment w:val="baseline"/>
        <w:rPr>
          <w:rStyle w:val="normaltextrun"/>
          <w:rFonts w:asciiTheme="minorHAnsi" w:hAnsiTheme="minorHAnsi" w:cstheme="minorHAnsi"/>
          <w:sz w:val="22"/>
          <w:szCs w:val="22"/>
        </w:rPr>
      </w:pPr>
    </w:p>
    <w:p w14:paraId="46ABC9B0" w14:textId="0BF11093" w:rsidR="000D7F18" w:rsidRPr="000D3F92" w:rsidRDefault="000D7F18" w:rsidP="003C78D0">
      <w:pPr>
        <w:pStyle w:val="paragraph"/>
        <w:spacing w:before="120" w:beforeAutospacing="0" w:after="120" w:afterAutospacing="0"/>
        <w:jc w:val="both"/>
        <w:textAlignment w:val="baseline"/>
        <w:rPr>
          <w:rStyle w:val="eop"/>
          <w:rFonts w:asciiTheme="minorHAnsi" w:eastAsiaTheme="majorEastAsia" w:hAnsiTheme="minorHAnsi" w:cstheme="minorHAnsi"/>
          <w:sz w:val="22"/>
          <w:szCs w:val="22"/>
        </w:rPr>
      </w:pPr>
      <w:r w:rsidRPr="000D3F92">
        <w:rPr>
          <w:rStyle w:val="normaltextrun"/>
          <w:rFonts w:asciiTheme="minorHAnsi" w:hAnsiTheme="minorHAnsi" w:cstheme="minorHAnsi"/>
          <w:sz w:val="22"/>
          <w:szCs w:val="22"/>
        </w:rPr>
        <w:t>This</w:t>
      </w:r>
      <w:r w:rsidR="00EE79BE" w:rsidRPr="000D3F92">
        <w:rPr>
          <w:rStyle w:val="normaltextrun"/>
          <w:rFonts w:asciiTheme="minorHAnsi" w:hAnsiTheme="minorHAnsi" w:cstheme="minorHAnsi"/>
          <w:sz w:val="22"/>
          <w:szCs w:val="22"/>
        </w:rPr>
        <w:t xml:space="preserve"> training package</w:t>
      </w:r>
      <w:r w:rsidRPr="000D3F92">
        <w:rPr>
          <w:rStyle w:val="normaltextrun"/>
          <w:rFonts w:asciiTheme="minorHAnsi" w:hAnsiTheme="minorHAnsi" w:cstheme="minorHAnsi"/>
          <w:sz w:val="22"/>
          <w:szCs w:val="22"/>
        </w:rPr>
        <w:t xml:space="preserve"> will include</w:t>
      </w:r>
      <w:r w:rsidR="00EE79BE" w:rsidRPr="000D3F92">
        <w:rPr>
          <w:rStyle w:val="normaltextrun"/>
          <w:rFonts w:asciiTheme="minorHAnsi" w:hAnsiTheme="minorHAnsi" w:cstheme="minorHAnsi"/>
          <w:sz w:val="22"/>
          <w:szCs w:val="22"/>
        </w:rPr>
        <w:t>, but not limited to</w:t>
      </w:r>
      <w:r w:rsidRPr="000D3F92">
        <w:rPr>
          <w:rStyle w:val="normaltextrun"/>
          <w:rFonts w:asciiTheme="minorHAnsi" w:hAnsiTheme="minorHAnsi" w:cstheme="minorHAnsi"/>
          <w:sz w:val="22"/>
          <w:szCs w:val="22"/>
        </w:rPr>
        <w:t xml:space="preserve"> the following:</w:t>
      </w:r>
      <w:r w:rsidRPr="000D3F92">
        <w:rPr>
          <w:rStyle w:val="eop"/>
          <w:rFonts w:asciiTheme="minorHAnsi" w:eastAsiaTheme="majorEastAsia" w:hAnsiTheme="minorHAnsi" w:cstheme="minorHAnsi"/>
          <w:sz w:val="22"/>
          <w:szCs w:val="22"/>
        </w:rPr>
        <w:t> </w:t>
      </w:r>
    </w:p>
    <w:p w14:paraId="72447C7C" w14:textId="1F67469D" w:rsidR="007037BE" w:rsidRPr="007837F5" w:rsidRDefault="007037BE" w:rsidP="003C78D0">
      <w:pPr>
        <w:pStyle w:val="ListParagraph"/>
        <w:numPr>
          <w:ilvl w:val="0"/>
          <w:numId w:val="4"/>
        </w:numPr>
        <w:spacing w:before="120" w:after="120"/>
        <w:jc w:val="both"/>
        <w:rPr>
          <w:rFonts w:cstheme="minorHAnsi"/>
        </w:rPr>
      </w:pPr>
      <w:r>
        <w:rPr>
          <w:rFonts w:cstheme="minorHAnsi"/>
          <w:lang w:val="en-GB"/>
        </w:rPr>
        <w:t xml:space="preserve">One unified </w:t>
      </w:r>
      <w:r w:rsidRPr="007837F5">
        <w:rPr>
          <w:rFonts w:cstheme="minorHAnsi"/>
        </w:rPr>
        <w:t>Facilitators’ Manual and methodology for face-to-face and online trainings</w:t>
      </w:r>
      <w:r w:rsidR="00CC13A9">
        <w:rPr>
          <w:rFonts w:cstheme="minorHAnsi"/>
          <w:lang w:val="en-US"/>
        </w:rPr>
        <w:t xml:space="preserve"> (approximate duration of the training 5-7 full days)</w:t>
      </w:r>
      <w:r w:rsidR="00CC13A9">
        <w:rPr>
          <w:rStyle w:val="FootnoteReference"/>
          <w:rFonts w:cstheme="minorHAnsi"/>
          <w:lang w:val="en-US"/>
        </w:rPr>
        <w:footnoteReference w:id="1"/>
      </w:r>
      <w:r w:rsidRPr="007837F5">
        <w:rPr>
          <w:rFonts w:cstheme="minorHAnsi"/>
        </w:rPr>
        <w:t xml:space="preserve"> </w:t>
      </w:r>
      <w:r>
        <w:rPr>
          <w:rFonts w:cstheme="minorHAnsi"/>
          <w:lang w:val="en-GB"/>
        </w:rPr>
        <w:t xml:space="preserve">targeting GA Master Trainers </w:t>
      </w:r>
      <w:r w:rsidRPr="007837F5">
        <w:rPr>
          <w:rFonts w:cstheme="minorHAnsi"/>
        </w:rPr>
        <w:t xml:space="preserve">along </w:t>
      </w:r>
      <w:r w:rsidR="00221E38">
        <w:rPr>
          <w:rFonts w:cstheme="minorHAnsi"/>
          <w:lang w:val="en-US"/>
        </w:rPr>
        <w:t>Skills Development</w:t>
      </w:r>
      <w:r>
        <w:rPr>
          <w:rFonts w:cstheme="minorHAnsi"/>
          <w:lang w:val="en-GB"/>
        </w:rPr>
        <w:t xml:space="preserve"> across the </w:t>
      </w:r>
      <w:proofErr w:type="gramStart"/>
      <w:r>
        <w:rPr>
          <w:rFonts w:cstheme="minorHAnsi"/>
          <w:lang w:val="en-GB"/>
        </w:rPr>
        <w:t>aforementioned topics</w:t>
      </w:r>
      <w:proofErr w:type="gramEnd"/>
      <w:r>
        <w:rPr>
          <w:rFonts w:cstheme="minorHAnsi"/>
          <w:lang w:val="en-GB"/>
        </w:rPr>
        <w:t>.</w:t>
      </w:r>
    </w:p>
    <w:p w14:paraId="4868854E" w14:textId="5F26AFD0" w:rsidR="007037BE" w:rsidRPr="007837F5" w:rsidRDefault="007037BE" w:rsidP="003C78D0">
      <w:pPr>
        <w:pStyle w:val="ListParagraph"/>
        <w:numPr>
          <w:ilvl w:val="0"/>
          <w:numId w:val="4"/>
        </w:numPr>
        <w:spacing w:before="120" w:after="120"/>
        <w:jc w:val="both"/>
        <w:rPr>
          <w:rFonts w:cstheme="minorHAnsi"/>
        </w:rPr>
      </w:pPr>
      <w:r>
        <w:rPr>
          <w:rFonts w:cstheme="minorHAnsi"/>
          <w:lang w:val="en-GB"/>
        </w:rPr>
        <w:t xml:space="preserve">One </w:t>
      </w:r>
      <w:r w:rsidRPr="007837F5">
        <w:rPr>
          <w:rFonts w:cstheme="minorHAnsi"/>
        </w:rPr>
        <w:t xml:space="preserve">Reference Manual/set of hand outs </w:t>
      </w:r>
      <w:r>
        <w:rPr>
          <w:rFonts w:cstheme="minorHAnsi"/>
          <w:lang w:val="en-GB"/>
        </w:rPr>
        <w:t xml:space="preserve">per </w:t>
      </w:r>
      <w:proofErr w:type="gramStart"/>
      <w:r>
        <w:rPr>
          <w:rFonts w:cstheme="minorHAnsi"/>
          <w:lang w:val="en-GB"/>
        </w:rPr>
        <w:t>aforementioned topic</w:t>
      </w:r>
      <w:proofErr w:type="gramEnd"/>
      <w:r>
        <w:rPr>
          <w:rFonts w:cstheme="minorHAnsi"/>
          <w:lang w:val="en-GB"/>
        </w:rPr>
        <w:t xml:space="preserve"> </w:t>
      </w:r>
      <w:r w:rsidRPr="007837F5">
        <w:rPr>
          <w:rFonts w:cstheme="minorHAnsi"/>
        </w:rPr>
        <w:t xml:space="preserve">for </w:t>
      </w:r>
      <w:r>
        <w:rPr>
          <w:rFonts w:cstheme="minorHAnsi"/>
          <w:lang w:val="en-GB"/>
        </w:rPr>
        <w:t xml:space="preserve">final </w:t>
      </w:r>
      <w:r w:rsidRPr="007837F5">
        <w:rPr>
          <w:rFonts w:cstheme="minorHAnsi"/>
        </w:rPr>
        <w:t>Train</w:t>
      </w:r>
      <w:proofErr w:type="spellStart"/>
      <w:r>
        <w:rPr>
          <w:rFonts w:cstheme="minorHAnsi"/>
          <w:lang w:val="en-GB"/>
        </w:rPr>
        <w:t>ing</w:t>
      </w:r>
      <w:proofErr w:type="spellEnd"/>
      <w:r>
        <w:rPr>
          <w:rFonts w:cstheme="minorHAnsi"/>
          <w:lang w:val="en-GB"/>
        </w:rPr>
        <w:t xml:space="preserve"> recipients</w:t>
      </w:r>
      <w:r w:rsidRPr="007837F5">
        <w:rPr>
          <w:rFonts w:cstheme="minorHAnsi"/>
        </w:rPr>
        <w:t xml:space="preserve"> </w:t>
      </w:r>
      <w:r>
        <w:rPr>
          <w:rFonts w:cstheme="minorHAnsi"/>
          <w:lang w:val="en-GB"/>
        </w:rPr>
        <w:t>(</w:t>
      </w:r>
      <w:r w:rsidR="00616D3D">
        <w:rPr>
          <w:rFonts w:cstheme="minorHAnsi"/>
          <w:lang w:val="en-GB"/>
        </w:rPr>
        <w:t xml:space="preserve">HECs and </w:t>
      </w:r>
      <w:r>
        <w:rPr>
          <w:rFonts w:cstheme="minorHAnsi"/>
          <w:lang w:val="en-GB"/>
        </w:rPr>
        <w:t xml:space="preserve">frontline service providers) </w:t>
      </w:r>
      <w:r w:rsidRPr="007837F5">
        <w:rPr>
          <w:rFonts w:cstheme="minorHAnsi"/>
        </w:rPr>
        <w:t xml:space="preserve">to be further </w:t>
      </w:r>
      <w:r>
        <w:rPr>
          <w:rFonts w:cstheme="minorHAnsi"/>
          <w:lang w:val="en-GB"/>
        </w:rPr>
        <w:t xml:space="preserve">applied/used during </w:t>
      </w:r>
      <w:r w:rsidRPr="007837F5">
        <w:rPr>
          <w:rFonts w:cstheme="minorHAnsi"/>
        </w:rPr>
        <w:t>the training roll out phase</w:t>
      </w:r>
      <w:r>
        <w:rPr>
          <w:rFonts w:cstheme="minorHAnsi"/>
          <w:lang w:val="en-GB"/>
        </w:rPr>
        <w:t xml:space="preserve"> of training to </w:t>
      </w:r>
      <w:r w:rsidR="00616D3D">
        <w:rPr>
          <w:rFonts w:cstheme="minorHAnsi"/>
          <w:lang w:val="en-GB"/>
        </w:rPr>
        <w:t>20</w:t>
      </w:r>
      <w:r>
        <w:rPr>
          <w:rFonts w:cstheme="minorHAnsi"/>
          <w:lang w:val="en-GB"/>
        </w:rPr>
        <w:t>0 front-line service providers</w:t>
      </w:r>
      <w:r w:rsidR="00A61007">
        <w:rPr>
          <w:rFonts w:cstheme="minorHAnsi"/>
          <w:lang w:val="en-US"/>
        </w:rPr>
        <w:t xml:space="preserve"> (approximate duration of the training 2 full days).</w:t>
      </w:r>
    </w:p>
    <w:p w14:paraId="6CCECD3C" w14:textId="77777777" w:rsidR="007037BE" w:rsidRPr="007837F5" w:rsidRDefault="007037BE" w:rsidP="003C78D0">
      <w:pPr>
        <w:pStyle w:val="ListParagraph"/>
        <w:numPr>
          <w:ilvl w:val="0"/>
          <w:numId w:val="4"/>
        </w:numPr>
        <w:spacing w:before="120" w:after="120"/>
        <w:jc w:val="both"/>
        <w:rPr>
          <w:rFonts w:cstheme="minorHAnsi"/>
        </w:rPr>
      </w:pPr>
      <w:r w:rsidRPr="007837F5">
        <w:rPr>
          <w:rFonts w:cstheme="minorHAnsi"/>
          <w:lang w:val="en-US"/>
        </w:rPr>
        <w:t>PowerPoint presentations</w:t>
      </w:r>
      <w:r>
        <w:rPr>
          <w:rFonts w:cstheme="minorHAnsi"/>
          <w:lang w:val="en-US"/>
        </w:rPr>
        <w:t xml:space="preserve"> for frontline service provider per topic</w:t>
      </w:r>
      <w:r w:rsidRPr="007837F5">
        <w:rPr>
          <w:rFonts w:cstheme="minorHAnsi"/>
          <w:lang w:val="en-US"/>
        </w:rPr>
        <w:t>.</w:t>
      </w:r>
    </w:p>
    <w:p w14:paraId="54A47713" w14:textId="77777777" w:rsidR="007037BE" w:rsidRPr="00314ABE" w:rsidRDefault="007037BE" w:rsidP="003C78D0">
      <w:pPr>
        <w:pStyle w:val="ListParagraph"/>
        <w:numPr>
          <w:ilvl w:val="0"/>
          <w:numId w:val="4"/>
        </w:numPr>
        <w:spacing w:before="120" w:after="120"/>
        <w:jc w:val="both"/>
        <w:rPr>
          <w:rFonts w:cstheme="minorHAnsi"/>
        </w:rPr>
      </w:pPr>
      <w:r>
        <w:rPr>
          <w:rFonts w:cstheme="minorHAnsi"/>
          <w:lang w:val="en-US"/>
        </w:rPr>
        <w:t>One full set of</w:t>
      </w:r>
      <w:r w:rsidRPr="007837F5">
        <w:rPr>
          <w:rFonts w:cstheme="minorHAnsi"/>
          <w:lang w:val="en-US"/>
        </w:rPr>
        <w:t xml:space="preserve"> practical exercises, group work or simulation games where applicable</w:t>
      </w:r>
      <w:r>
        <w:rPr>
          <w:rFonts w:cstheme="minorHAnsi"/>
          <w:lang w:val="en-US"/>
        </w:rPr>
        <w:t xml:space="preserve"> to be used during working sessions/visits to HH GA recipients.</w:t>
      </w:r>
    </w:p>
    <w:p w14:paraId="6E1765C3" w14:textId="77777777" w:rsidR="007037BE" w:rsidRPr="007837F5" w:rsidRDefault="007037BE" w:rsidP="003C78D0">
      <w:pPr>
        <w:pStyle w:val="ListParagraph"/>
        <w:numPr>
          <w:ilvl w:val="0"/>
          <w:numId w:val="4"/>
        </w:numPr>
        <w:spacing w:before="120" w:after="120"/>
        <w:jc w:val="both"/>
        <w:rPr>
          <w:rFonts w:cstheme="minorHAnsi"/>
        </w:rPr>
      </w:pPr>
      <w:r>
        <w:rPr>
          <w:rFonts w:cstheme="minorHAnsi"/>
          <w:lang w:val="en-GB"/>
        </w:rPr>
        <w:t>Delivery of one</w:t>
      </w:r>
      <w:r w:rsidRPr="007837F5">
        <w:rPr>
          <w:rFonts w:cstheme="minorHAnsi"/>
        </w:rPr>
        <w:t xml:space="preserve"> pilot training for </w:t>
      </w:r>
      <w:r w:rsidRPr="007837F5">
        <w:rPr>
          <w:rFonts w:cstheme="minorHAnsi"/>
          <w:lang w:val="en-US"/>
        </w:rPr>
        <w:t>up to</w:t>
      </w:r>
      <w:r w:rsidRPr="007837F5">
        <w:rPr>
          <w:rFonts w:cstheme="minorHAnsi"/>
        </w:rPr>
        <w:t xml:space="preserve"> 10 master trainers. </w:t>
      </w:r>
    </w:p>
    <w:p w14:paraId="12A7DECE" w14:textId="77777777" w:rsidR="007037BE" w:rsidRPr="007837F5" w:rsidRDefault="007037BE" w:rsidP="003C78D0">
      <w:pPr>
        <w:pStyle w:val="ListParagraph"/>
        <w:numPr>
          <w:ilvl w:val="0"/>
          <w:numId w:val="4"/>
        </w:numPr>
        <w:spacing w:before="120" w:after="120"/>
        <w:jc w:val="both"/>
        <w:rPr>
          <w:rFonts w:cstheme="minorHAnsi"/>
        </w:rPr>
      </w:pPr>
      <w:r w:rsidRPr="007837F5">
        <w:rPr>
          <w:rFonts w:cstheme="minorHAnsi"/>
        </w:rPr>
        <w:t>Develop</w:t>
      </w:r>
      <w:proofErr w:type="spellStart"/>
      <w:r>
        <w:rPr>
          <w:rFonts w:cstheme="minorHAnsi"/>
          <w:lang w:val="en-GB"/>
        </w:rPr>
        <w:t>ment</w:t>
      </w:r>
      <w:proofErr w:type="spellEnd"/>
      <w:r>
        <w:rPr>
          <w:rFonts w:cstheme="minorHAnsi"/>
          <w:lang w:val="en-GB"/>
        </w:rPr>
        <w:t xml:space="preserve"> of</w:t>
      </w:r>
      <w:r w:rsidRPr="007837F5">
        <w:rPr>
          <w:rFonts w:cstheme="minorHAnsi"/>
        </w:rPr>
        <w:t xml:space="preserve"> the final training package</w:t>
      </w:r>
      <w:r>
        <w:rPr>
          <w:rFonts w:cstheme="minorHAnsi"/>
          <w:lang w:val="en-GB"/>
        </w:rPr>
        <w:t xml:space="preserve"> after feedback by SRGs</w:t>
      </w:r>
      <w:r w:rsidRPr="007837F5">
        <w:rPr>
          <w:rFonts w:cstheme="minorHAnsi"/>
        </w:rPr>
        <w:t>.</w:t>
      </w:r>
    </w:p>
    <w:p w14:paraId="4D1B4D24" w14:textId="77777777" w:rsidR="007037BE" w:rsidRPr="007837F5" w:rsidRDefault="007037BE" w:rsidP="003C78D0">
      <w:pPr>
        <w:pStyle w:val="ListParagraph"/>
        <w:numPr>
          <w:ilvl w:val="0"/>
          <w:numId w:val="4"/>
        </w:numPr>
        <w:spacing w:before="120" w:after="120"/>
        <w:jc w:val="both"/>
        <w:rPr>
          <w:rFonts w:cstheme="minorHAnsi"/>
        </w:rPr>
      </w:pPr>
      <w:r w:rsidRPr="007837F5">
        <w:rPr>
          <w:rFonts w:cstheme="minorHAnsi"/>
          <w:lang w:val="en-US"/>
        </w:rPr>
        <w:t>All the materials should be provided in Georgian</w:t>
      </w:r>
      <w:r>
        <w:rPr>
          <w:rFonts w:cstheme="minorHAnsi"/>
          <w:lang w:val="en-US"/>
        </w:rPr>
        <w:t xml:space="preserve"> language</w:t>
      </w:r>
      <w:r w:rsidRPr="007837F5">
        <w:rPr>
          <w:rFonts w:cstheme="minorHAnsi"/>
          <w:lang w:val="en-US"/>
        </w:rPr>
        <w:t>.</w:t>
      </w:r>
    </w:p>
    <w:p w14:paraId="7E9ECCFD" w14:textId="00FC172A" w:rsidR="00C83F0F" w:rsidRPr="000D3F92" w:rsidRDefault="00047763" w:rsidP="003C78D0">
      <w:pPr>
        <w:pStyle w:val="NoSpacing"/>
        <w:spacing w:before="120" w:after="120"/>
        <w:jc w:val="both"/>
        <w:rPr>
          <w:rFonts w:asciiTheme="minorHAnsi" w:hAnsiTheme="minorHAnsi" w:cstheme="minorHAnsi"/>
          <w:color w:val="000000" w:themeColor="text1"/>
          <w:sz w:val="22"/>
          <w:szCs w:val="22"/>
          <w:lang w:val="en-GB"/>
        </w:rPr>
      </w:pPr>
      <w:r w:rsidRPr="000D3F92">
        <w:rPr>
          <w:rFonts w:asciiTheme="minorHAnsi" w:hAnsiTheme="minorHAnsi" w:cstheme="minorHAnsi"/>
          <w:color w:val="000000" w:themeColor="text1"/>
          <w:sz w:val="22"/>
          <w:szCs w:val="22"/>
          <w:lang w:val="en-GB"/>
        </w:rPr>
        <w:t>Estimat</w:t>
      </w:r>
      <w:r w:rsidR="007D5D78" w:rsidRPr="000D3F92">
        <w:rPr>
          <w:rFonts w:asciiTheme="minorHAnsi" w:hAnsiTheme="minorHAnsi" w:cstheme="minorHAnsi"/>
          <w:color w:val="000000" w:themeColor="text1"/>
          <w:sz w:val="22"/>
          <w:szCs w:val="22"/>
          <w:lang w:val="en-GB"/>
        </w:rPr>
        <w:t>ed duration of the study</w:t>
      </w:r>
      <w:r w:rsidR="00027DB6" w:rsidRPr="000D3F92">
        <w:rPr>
          <w:rFonts w:asciiTheme="minorHAnsi" w:hAnsiTheme="minorHAnsi" w:cstheme="minorHAnsi"/>
          <w:color w:val="000000" w:themeColor="text1"/>
          <w:sz w:val="22"/>
          <w:szCs w:val="22"/>
          <w:lang w:val="en-GB"/>
        </w:rPr>
        <w:t xml:space="preserve">: </w:t>
      </w:r>
      <w:r w:rsidR="0035100A">
        <w:rPr>
          <w:rFonts w:asciiTheme="minorHAnsi" w:hAnsiTheme="minorHAnsi" w:cstheme="minorHAnsi"/>
          <w:color w:val="000000" w:themeColor="text1"/>
          <w:sz w:val="22"/>
          <w:szCs w:val="22"/>
          <w:lang w:val="en-GB"/>
        </w:rPr>
        <w:t>1.5</w:t>
      </w:r>
      <w:r w:rsidRPr="000D3F92">
        <w:rPr>
          <w:rFonts w:asciiTheme="minorHAnsi" w:hAnsiTheme="minorHAnsi" w:cstheme="minorHAnsi"/>
          <w:color w:val="000000" w:themeColor="text1"/>
          <w:sz w:val="22"/>
          <w:szCs w:val="22"/>
          <w:lang w:val="en-GB"/>
        </w:rPr>
        <w:t xml:space="preserve"> months </w:t>
      </w:r>
      <w:r w:rsidR="00C2732B" w:rsidRPr="000D3F92">
        <w:rPr>
          <w:rFonts w:asciiTheme="minorHAnsi" w:hAnsiTheme="minorHAnsi" w:cstheme="minorHAnsi"/>
          <w:color w:val="000000" w:themeColor="text1"/>
          <w:sz w:val="22"/>
          <w:szCs w:val="22"/>
          <w:lang w:val="en-GB"/>
        </w:rPr>
        <w:t>from</w:t>
      </w:r>
      <w:r w:rsidRPr="000D3F92">
        <w:rPr>
          <w:rFonts w:asciiTheme="minorHAnsi" w:hAnsiTheme="minorHAnsi" w:cstheme="minorHAnsi"/>
          <w:color w:val="000000" w:themeColor="text1"/>
          <w:sz w:val="22"/>
          <w:szCs w:val="22"/>
          <w:lang w:val="en-GB"/>
        </w:rPr>
        <w:t xml:space="preserve">: </w:t>
      </w:r>
      <w:r w:rsidR="00027DB6" w:rsidRPr="000D3F92">
        <w:rPr>
          <w:rFonts w:asciiTheme="minorHAnsi" w:hAnsiTheme="minorHAnsi" w:cstheme="minorHAnsi"/>
          <w:color w:val="000000" w:themeColor="text1"/>
          <w:sz w:val="22"/>
          <w:szCs w:val="22"/>
          <w:lang w:val="en-GB"/>
        </w:rPr>
        <w:t>March</w:t>
      </w:r>
      <w:r w:rsidR="00C2732B" w:rsidRPr="000D3F92">
        <w:rPr>
          <w:rFonts w:asciiTheme="minorHAnsi" w:hAnsiTheme="minorHAnsi" w:cstheme="minorHAnsi"/>
          <w:color w:val="000000" w:themeColor="text1"/>
          <w:sz w:val="22"/>
          <w:szCs w:val="22"/>
          <w:lang w:val="en-GB"/>
        </w:rPr>
        <w:t xml:space="preserve"> </w:t>
      </w:r>
      <w:r w:rsidR="0035100A">
        <w:rPr>
          <w:rFonts w:asciiTheme="minorHAnsi" w:hAnsiTheme="minorHAnsi" w:cstheme="minorHAnsi"/>
          <w:color w:val="000000" w:themeColor="text1"/>
          <w:sz w:val="22"/>
          <w:szCs w:val="22"/>
          <w:lang w:val="en-GB"/>
        </w:rPr>
        <w:t>2</w:t>
      </w:r>
      <w:r w:rsidR="000E6072">
        <w:rPr>
          <w:rFonts w:asciiTheme="minorHAnsi" w:hAnsiTheme="minorHAnsi" w:cstheme="minorHAnsi"/>
          <w:color w:val="000000" w:themeColor="text1"/>
          <w:sz w:val="22"/>
          <w:szCs w:val="22"/>
          <w:lang w:val="ka-GE"/>
        </w:rPr>
        <w:t>5</w:t>
      </w:r>
      <w:r w:rsidR="0035100A">
        <w:rPr>
          <w:rFonts w:asciiTheme="minorHAnsi" w:hAnsiTheme="minorHAnsi" w:cstheme="minorHAnsi"/>
          <w:color w:val="000000" w:themeColor="text1"/>
          <w:sz w:val="22"/>
          <w:szCs w:val="22"/>
          <w:lang w:val="en-GB"/>
        </w:rPr>
        <w:t xml:space="preserve">, </w:t>
      </w:r>
      <w:proofErr w:type="gramStart"/>
      <w:r w:rsidR="00027DB6" w:rsidRPr="000D3F92">
        <w:rPr>
          <w:rFonts w:asciiTheme="minorHAnsi" w:hAnsiTheme="minorHAnsi" w:cstheme="minorHAnsi"/>
          <w:color w:val="000000" w:themeColor="text1"/>
          <w:sz w:val="22"/>
          <w:szCs w:val="22"/>
          <w:lang w:val="en-GB"/>
        </w:rPr>
        <w:t>2024</w:t>
      </w:r>
      <w:proofErr w:type="gramEnd"/>
      <w:r w:rsidR="00027DB6" w:rsidRPr="000D3F92">
        <w:rPr>
          <w:rFonts w:asciiTheme="minorHAnsi" w:hAnsiTheme="minorHAnsi" w:cstheme="minorHAnsi"/>
          <w:color w:val="000000" w:themeColor="text1"/>
          <w:sz w:val="22"/>
          <w:szCs w:val="22"/>
          <w:lang w:val="en-GB"/>
        </w:rPr>
        <w:t xml:space="preserve"> to</w:t>
      </w:r>
      <w:r w:rsidRPr="000D3F92">
        <w:rPr>
          <w:rFonts w:asciiTheme="minorHAnsi" w:hAnsiTheme="minorHAnsi" w:cstheme="minorHAnsi"/>
          <w:color w:val="000000" w:themeColor="text1"/>
          <w:sz w:val="22"/>
          <w:szCs w:val="22"/>
          <w:lang w:val="en-GB"/>
        </w:rPr>
        <w:t xml:space="preserve"> </w:t>
      </w:r>
      <w:r w:rsidR="00027DB6" w:rsidRPr="000D3F92">
        <w:rPr>
          <w:rFonts w:asciiTheme="minorHAnsi" w:hAnsiTheme="minorHAnsi" w:cstheme="minorHAnsi"/>
          <w:color w:val="000000" w:themeColor="text1"/>
          <w:sz w:val="22"/>
          <w:szCs w:val="22"/>
          <w:lang w:val="en-GB"/>
        </w:rPr>
        <w:t>May</w:t>
      </w:r>
      <w:r w:rsidR="007441E4">
        <w:rPr>
          <w:rFonts w:asciiTheme="minorHAnsi" w:hAnsiTheme="minorHAnsi" w:cstheme="minorHAnsi"/>
          <w:color w:val="000000" w:themeColor="text1"/>
          <w:sz w:val="22"/>
          <w:szCs w:val="22"/>
          <w:lang w:val="en-GB"/>
        </w:rPr>
        <w:t xml:space="preserve"> 1</w:t>
      </w:r>
      <w:r w:rsidR="000E6072">
        <w:rPr>
          <w:rFonts w:asciiTheme="minorHAnsi" w:hAnsiTheme="minorHAnsi" w:cstheme="minorHAnsi"/>
          <w:color w:val="000000" w:themeColor="text1"/>
          <w:sz w:val="22"/>
          <w:szCs w:val="22"/>
          <w:lang w:val="ka-GE"/>
        </w:rPr>
        <w:t>5</w:t>
      </w:r>
      <w:r w:rsidR="007441E4">
        <w:rPr>
          <w:rFonts w:asciiTheme="minorHAnsi" w:hAnsiTheme="minorHAnsi" w:cstheme="minorHAnsi"/>
          <w:color w:val="000000" w:themeColor="text1"/>
          <w:sz w:val="22"/>
          <w:szCs w:val="22"/>
          <w:lang w:val="en-GB"/>
        </w:rPr>
        <w:t>,</w:t>
      </w:r>
      <w:r w:rsidR="00027DB6" w:rsidRPr="000D3F92">
        <w:rPr>
          <w:rFonts w:asciiTheme="minorHAnsi" w:hAnsiTheme="minorHAnsi" w:cstheme="minorHAnsi"/>
          <w:color w:val="000000" w:themeColor="text1"/>
          <w:sz w:val="22"/>
          <w:szCs w:val="22"/>
          <w:lang w:val="en-GB"/>
        </w:rPr>
        <w:t xml:space="preserve"> 2024</w:t>
      </w:r>
      <w:r w:rsidR="00C83F0F" w:rsidRPr="000D3F92">
        <w:rPr>
          <w:rFonts w:asciiTheme="minorHAnsi" w:hAnsiTheme="minorHAnsi" w:cstheme="minorHAnsi"/>
          <w:color w:val="000000" w:themeColor="text1"/>
          <w:sz w:val="22"/>
          <w:szCs w:val="22"/>
          <w:lang w:val="en-GB"/>
        </w:rPr>
        <w:t>.</w:t>
      </w:r>
    </w:p>
    <w:p w14:paraId="0B23C877" w14:textId="50869DA1" w:rsidR="00047763" w:rsidRPr="000D3F92" w:rsidRDefault="00047763" w:rsidP="003C78D0">
      <w:pPr>
        <w:pStyle w:val="NoSpacing"/>
        <w:spacing w:before="120" w:after="120"/>
        <w:jc w:val="both"/>
        <w:rPr>
          <w:rFonts w:asciiTheme="minorHAnsi" w:hAnsiTheme="minorHAnsi" w:cstheme="minorHAnsi"/>
          <w:color w:val="000000" w:themeColor="text1"/>
          <w:sz w:val="22"/>
          <w:szCs w:val="22"/>
          <w:lang w:val="en-GB"/>
        </w:rPr>
      </w:pPr>
      <w:r w:rsidRPr="000D3F92">
        <w:rPr>
          <w:rFonts w:asciiTheme="minorHAnsi" w:hAnsiTheme="minorHAnsi" w:cstheme="minorHAnsi"/>
          <w:color w:val="000000" w:themeColor="text1"/>
          <w:sz w:val="22"/>
          <w:szCs w:val="22"/>
          <w:lang w:val="en-GB"/>
        </w:rPr>
        <w:t xml:space="preserve">Final </w:t>
      </w:r>
      <w:r w:rsidR="008E0F10" w:rsidRPr="000D3F92">
        <w:rPr>
          <w:rFonts w:asciiTheme="minorHAnsi" w:hAnsiTheme="minorHAnsi" w:cstheme="minorHAnsi"/>
          <w:color w:val="000000" w:themeColor="text1"/>
          <w:sz w:val="22"/>
          <w:szCs w:val="22"/>
          <w:lang w:val="en-GB"/>
        </w:rPr>
        <w:t xml:space="preserve">training module should be </w:t>
      </w:r>
      <w:r w:rsidR="00C83F0F" w:rsidRPr="000D3F92">
        <w:rPr>
          <w:rFonts w:asciiTheme="minorHAnsi" w:hAnsiTheme="minorHAnsi" w:cstheme="minorHAnsi"/>
          <w:color w:val="000000" w:themeColor="text1"/>
          <w:sz w:val="22"/>
          <w:szCs w:val="22"/>
          <w:lang w:val="en-GB"/>
        </w:rPr>
        <w:t>piloted by</w:t>
      </w:r>
      <w:r w:rsidRPr="000D3F92">
        <w:rPr>
          <w:rFonts w:asciiTheme="minorHAnsi" w:hAnsiTheme="minorHAnsi" w:cstheme="minorHAnsi"/>
          <w:color w:val="000000" w:themeColor="text1"/>
          <w:sz w:val="22"/>
          <w:szCs w:val="22"/>
          <w:lang w:val="en-GB"/>
        </w:rPr>
        <w:t xml:space="preserve"> </w:t>
      </w:r>
      <w:r w:rsidR="00C83F0F" w:rsidRPr="000D3F92">
        <w:rPr>
          <w:rFonts w:asciiTheme="minorHAnsi" w:hAnsiTheme="minorHAnsi" w:cstheme="minorHAnsi"/>
          <w:color w:val="000000" w:themeColor="text1"/>
          <w:sz w:val="22"/>
          <w:szCs w:val="22"/>
          <w:lang w:val="en-GB"/>
        </w:rPr>
        <w:t>May</w:t>
      </w:r>
      <w:r w:rsidR="007441E4">
        <w:rPr>
          <w:rFonts w:asciiTheme="minorHAnsi" w:hAnsiTheme="minorHAnsi" w:cstheme="minorHAnsi"/>
          <w:color w:val="000000" w:themeColor="text1"/>
          <w:sz w:val="22"/>
          <w:szCs w:val="22"/>
          <w:lang w:val="en-GB"/>
        </w:rPr>
        <w:t xml:space="preserve"> 1</w:t>
      </w:r>
      <w:r w:rsidR="000E6072">
        <w:rPr>
          <w:rFonts w:asciiTheme="minorHAnsi" w:hAnsiTheme="minorHAnsi" w:cstheme="minorHAnsi"/>
          <w:color w:val="000000" w:themeColor="text1"/>
          <w:sz w:val="22"/>
          <w:szCs w:val="22"/>
          <w:lang w:val="ka-GE"/>
        </w:rPr>
        <w:t>5</w:t>
      </w:r>
      <w:r w:rsidR="007441E4">
        <w:rPr>
          <w:rFonts w:asciiTheme="minorHAnsi" w:hAnsiTheme="minorHAnsi" w:cstheme="minorHAnsi"/>
          <w:color w:val="000000" w:themeColor="text1"/>
          <w:sz w:val="22"/>
          <w:szCs w:val="22"/>
          <w:lang w:val="en-GB"/>
        </w:rPr>
        <w:t>,</w:t>
      </w:r>
      <w:r w:rsidR="00027DB6" w:rsidRPr="000D3F92">
        <w:rPr>
          <w:rFonts w:asciiTheme="minorHAnsi" w:hAnsiTheme="minorHAnsi" w:cstheme="minorHAnsi"/>
          <w:color w:val="000000" w:themeColor="text1"/>
          <w:sz w:val="22"/>
          <w:szCs w:val="22"/>
          <w:lang w:val="en-GB"/>
        </w:rPr>
        <w:t xml:space="preserve"> 2024</w:t>
      </w:r>
      <w:r w:rsidR="00C83F0F" w:rsidRPr="000D3F92">
        <w:rPr>
          <w:rFonts w:asciiTheme="minorHAnsi" w:hAnsiTheme="minorHAnsi" w:cstheme="minorHAnsi"/>
          <w:color w:val="000000" w:themeColor="text1"/>
          <w:sz w:val="22"/>
          <w:szCs w:val="22"/>
          <w:lang w:val="en-GB"/>
        </w:rPr>
        <w:t xml:space="preserve"> (subject to negotiation</w:t>
      </w:r>
      <w:r w:rsidR="002B3347" w:rsidRPr="000D3F92">
        <w:rPr>
          <w:rFonts w:asciiTheme="minorHAnsi" w:hAnsiTheme="minorHAnsi" w:cstheme="minorHAnsi"/>
          <w:color w:val="000000" w:themeColor="text1"/>
          <w:sz w:val="22"/>
          <w:szCs w:val="22"/>
          <w:lang w:val="en-GB"/>
        </w:rPr>
        <w:t>).</w:t>
      </w:r>
    </w:p>
    <w:p w14:paraId="62F10971" w14:textId="77777777" w:rsidR="00C2732B" w:rsidRPr="000D3F92" w:rsidRDefault="00C2732B" w:rsidP="003C78D0">
      <w:pPr>
        <w:spacing w:before="120" w:after="120"/>
        <w:jc w:val="both"/>
        <w:rPr>
          <w:rFonts w:cstheme="minorHAnsi"/>
          <w:lang w:val="en-GB"/>
        </w:rPr>
      </w:pPr>
    </w:p>
    <w:p w14:paraId="01D2FC42" w14:textId="77777777" w:rsidR="00047763" w:rsidRPr="000D3F92" w:rsidRDefault="00047763" w:rsidP="003C78D0">
      <w:pPr>
        <w:pStyle w:val="Heading2"/>
        <w:spacing w:before="120" w:after="120"/>
        <w:rPr>
          <w:rFonts w:asciiTheme="minorHAnsi" w:eastAsia="PMingLiU" w:hAnsiTheme="minorHAnsi" w:cstheme="minorHAnsi"/>
          <w:color w:val="C00000"/>
          <w:sz w:val="32"/>
          <w:szCs w:val="32"/>
          <w:lang w:val="en-GB" w:eastAsia="de-DE"/>
        </w:rPr>
      </w:pPr>
      <w:bookmarkStart w:id="9" w:name="_Toc158629251"/>
      <w:r w:rsidRPr="000D3F92">
        <w:rPr>
          <w:rFonts w:asciiTheme="minorHAnsi" w:eastAsia="PMingLiU" w:hAnsiTheme="minorHAnsi" w:cstheme="minorHAnsi"/>
          <w:color w:val="C00000"/>
          <w:sz w:val="32"/>
          <w:szCs w:val="32"/>
          <w:lang w:val="en-GB" w:eastAsia="de-DE"/>
        </w:rPr>
        <w:t>Required Expertise and Qualifications</w:t>
      </w:r>
      <w:bookmarkEnd w:id="9"/>
    </w:p>
    <w:p w14:paraId="16242999" w14:textId="119C9CE6" w:rsidR="00047763" w:rsidRPr="000D3F92" w:rsidRDefault="00047763" w:rsidP="003C78D0">
      <w:pPr>
        <w:spacing w:before="120" w:after="120"/>
        <w:jc w:val="both"/>
        <w:rPr>
          <w:rFonts w:cstheme="minorHAnsi"/>
          <w:lang w:val="en-GB"/>
        </w:rPr>
      </w:pPr>
      <w:r w:rsidRPr="000D3F92">
        <w:rPr>
          <w:rFonts w:cstheme="minorHAnsi"/>
          <w:lang w:val="en-GB"/>
        </w:rPr>
        <w:t xml:space="preserve">An </w:t>
      </w:r>
      <w:r w:rsidR="006D4F3A" w:rsidRPr="000D3F92">
        <w:rPr>
          <w:rFonts w:cstheme="minorHAnsi"/>
          <w:lang w:val="en-GB"/>
        </w:rPr>
        <w:t>individual/</w:t>
      </w:r>
      <w:r w:rsidR="00D032D2" w:rsidRPr="000D3F92">
        <w:rPr>
          <w:rFonts w:cstheme="minorHAnsi"/>
          <w:lang w:val="en-GB"/>
        </w:rPr>
        <w:t>consultant</w:t>
      </w:r>
      <w:r w:rsidRPr="000D3F92">
        <w:rPr>
          <w:rFonts w:cstheme="minorHAnsi"/>
          <w:lang w:val="en-GB"/>
        </w:rPr>
        <w:t xml:space="preserve"> with the following expertise and qualifications:  </w:t>
      </w:r>
    </w:p>
    <w:p w14:paraId="32990F25" w14:textId="27EBCCF1" w:rsidR="00223F57" w:rsidRPr="000D3F92" w:rsidRDefault="00047763" w:rsidP="003C78D0">
      <w:pPr>
        <w:pStyle w:val="ListParagraph"/>
        <w:numPr>
          <w:ilvl w:val="0"/>
          <w:numId w:val="2"/>
        </w:numPr>
        <w:spacing w:before="120" w:after="120"/>
        <w:jc w:val="both"/>
        <w:rPr>
          <w:rFonts w:cstheme="minorHAnsi"/>
          <w:lang w:val="en-GB"/>
        </w:rPr>
      </w:pPr>
      <w:r w:rsidRPr="000D3F92">
        <w:rPr>
          <w:rFonts w:cstheme="minorHAnsi"/>
          <w:lang w:val="en-GB"/>
        </w:rPr>
        <w:t xml:space="preserve">Substantial experience in </w:t>
      </w:r>
      <w:r w:rsidR="00125C8F" w:rsidRPr="000D3F92">
        <w:rPr>
          <w:rFonts w:cstheme="minorHAnsi"/>
          <w:lang w:val="en-US"/>
        </w:rPr>
        <w:t xml:space="preserve">developing training module </w:t>
      </w:r>
      <w:r w:rsidRPr="000D3F92">
        <w:rPr>
          <w:rFonts w:cstheme="minorHAnsi"/>
          <w:lang w:val="en-GB"/>
        </w:rPr>
        <w:t xml:space="preserve">in </w:t>
      </w:r>
      <w:r w:rsidR="000C32EF">
        <w:rPr>
          <w:rFonts w:cstheme="minorHAnsi"/>
          <w:lang w:val="en-GB"/>
        </w:rPr>
        <w:t>business</w:t>
      </w:r>
      <w:r w:rsidR="007115EB">
        <w:rPr>
          <w:rFonts w:cstheme="minorHAnsi"/>
          <w:lang w:val="en-GB"/>
        </w:rPr>
        <w:t>, skills development,</w:t>
      </w:r>
      <w:r w:rsidR="00EB2044" w:rsidRPr="000D3F92">
        <w:rPr>
          <w:rFonts w:cstheme="minorHAnsi"/>
          <w:lang w:val="en-GB"/>
        </w:rPr>
        <w:t xml:space="preserve"> or other related fields. </w:t>
      </w:r>
    </w:p>
    <w:p w14:paraId="248EE52B" w14:textId="50A92380" w:rsidR="00047763" w:rsidRPr="000D3F92" w:rsidRDefault="00AE5D62" w:rsidP="003C78D0">
      <w:pPr>
        <w:pStyle w:val="ListParagraph"/>
        <w:numPr>
          <w:ilvl w:val="0"/>
          <w:numId w:val="2"/>
        </w:numPr>
        <w:spacing w:before="120" w:after="120"/>
        <w:jc w:val="both"/>
        <w:rPr>
          <w:rFonts w:cstheme="minorHAnsi"/>
          <w:lang w:val="en-GB"/>
        </w:rPr>
      </w:pPr>
      <w:r w:rsidRPr="000D3F92">
        <w:rPr>
          <w:rFonts w:cstheme="minorHAnsi"/>
          <w:lang w:val="en-GB"/>
        </w:rPr>
        <w:t>Experience in delivering training sessions</w:t>
      </w:r>
      <w:r w:rsidR="00047763" w:rsidRPr="000D3F92">
        <w:rPr>
          <w:rFonts w:cstheme="minorHAnsi"/>
          <w:lang w:val="en-GB"/>
        </w:rPr>
        <w:t xml:space="preserve">. </w:t>
      </w:r>
    </w:p>
    <w:p w14:paraId="09258C0C" w14:textId="77777777" w:rsidR="00A869DE" w:rsidRPr="000D3F92" w:rsidRDefault="00A869DE" w:rsidP="003C78D0">
      <w:pPr>
        <w:pStyle w:val="ListParagraph"/>
        <w:spacing w:before="120" w:after="120"/>
        <w:jc w:val="both"/>
        <w:rPr>
          <w:rFonts w:cstheme="minorHAnsi"/>
          <w:lang w:val="en-GB"/>
        </w:rPr>
      </w:pPr>
    </w:p>
    <w:p w14:paraId="18FA73D9" w14:textId="03A1E30F" w:rsidR="00047763" w:rsidRPr="000D3F92" w:rsidRDefault="00047763" w:rsidP="003C78D0">
      <w:pPr>
        <w:pStyle w:val="Heading2"/>
        <w:spacing w:before="120" w:after="120"/>
        <w:rPr>
          <w:rFonts w:asciiTheme="minorHAnsi" w:eastAsia="PMingLiU" w:hAnsiTheme="minorHAnsi" w:cstheme="minorHAnsi"/>
          <w:color w:val="C00000"/>
          <w:sz w:val="32"/>
          <w:szCs w:val="32"/>
          <w:lang w:val="en-GB" w:eastAsia="de-DE"/>
        </w:rPr>
      </w:pPr>
      <w:bookmarkStart w:id="10" w:name="_Toc158629252"/>
      <w:r w:rsidRPr="000D3F92">
        <w:rPr>
          <w:rFonts w:asciiTheme="minorHAnsi" w:eastAsia="PMingLiU" w:hAnsiTheme="minorHAnsi" w:cstheme="minorHAnsi"/>
          <w:color w:val="C00000"/>
          <w:sz w:val="32"/>
          <w:szCs w:val="32"/>
          <w:lang w:val="en-GB" w:eastAsia="de-DE"/>
        </w:rPr>
        <w:t xml:space="preserve">Application package to be submitted by applying </w:t>
      </w:r>
      <w:r w:rsidR="007C137D" w:rsidRPr="000D3F92">
        <w:rPr>
          <w:rFonts w:asciiTheme="minorHAnsi" w:eastAsia="PMingLiU" w:hAnsiTheme="minorHAnsi" w:cstheme="minorHAnsi"/>
          <w:color w:val="C00000"/>
          <w:sz w:val="32"/>
          <w:szCs w:val="32"/>
          <w:lang w:val="en-GB" w:eastAsia="de-DE"/>
        </w:rPr>
        <w:t>individual/</w:t>
      </w:r>
      <w:r w:rsidR="00483988" w:rsidRPr="000D3F92">
        <w:rPr>
          <w:rFonts w:asciiTheme="minorHAnsi" w:eastAsia="PMingLiU" w:hAnsiTheme="minorHAnsi" w:cstheme="minorHAnsi"/>
          <w:color w:val="C00000"/>
          <w:sz w:val="32"/>
          <w:szCs w:val="32"/>
          <w:lang w:val="en-GB" w:eastAsia="de-DE"/>
        </w:rPr>
        <w:t>organization.</w:t>
      </w:r>
      <w:bookmarkEnd w:id="10"/>
      <w:r w:rsidRPr="000D3F92">
        <w:rPr>
          <w:rFonts w:asciiTheme="minorHAnsi" w:eastAsia="PMingLiU" w:hAnsiTheme="minorHAnsi" w:cstheme="minorHAnsi"/>
          <w:color w:val="C00000"/>
          <w:sz w:val="32"/>
          <w:szCs w:val="32"/>
          <w:lang w:val="en-GB" w:eastAsia="de-DE"/>
        </w:rPr>
        <w:t xml:space="preserve"> </w:t>
      </w:r>
    </w:p>
    <w:p w14:paraId="5B3AFB69" w14:textId="7DD43FE3" w:rsidR="00047763" w:rsidRPr="000D3F92" w:rsidRDefault="00047763" w:rsidP="003C78D0">
      <w:pPr>
        <w:numPr>
          <w:ilvl w:val="0"/>
          <w:numId w:val="1"/>
        </w:numPr>
        <w:spacing w:before="120" w:after="120" w:line="276" w:lineRule="auto"/>
        <w:jc w:val="both"/>
        <w:rPr>
          <w:rFonts w:cstheme="minorHAnsi"/>
          <w:lang w:val="en-GB"/>
        </w:rPr>
      </w:pPr>
      <w:r w:rsidRPr="000D3F92">
        <w:rPr>
          <w:rFonts w:cstheme="minorHAnsi"/>
          <w:lang w:val="en-GB"/>
        </w:rPr>
        <w:t>C</w:t>
      </w:r>
      <w:r w:rsidR="00D032D2" w:rsidRPr="000D3F92">
        <w:rPr>
          <w:rFonts w:cstheme="minorHAnsi"/>
          <w:lang w:val="en-GB"/>
        </w:rPr>
        <w:t>Vs of individual/consultant</w:t>
      </w:r>
      <w:r w:rsidR="00ED3DFE" w:rsidRPr="000D3F92">
        <w:rPr>
          <w:rFonts w:cstheme="minorHAnsi"/>
          <w:lang w:val="en-GB"/>
        </w:rPr>
        <w:t xml:space="preserve">s. </w:t>
      </w:r>
    </w:p>
    <w:p w14:paraId="00CBD21A" w14:textId="35236AF6" w:rsidR="00047763" w:rsidRPr="000D3F92" w:rsidRDefault="00047763" w:rsidP="003C78D0">
      <w:pPr>
        <w:numPr>
          <w:ilvl w:val="0"/>
          <w:numId w:val="1"/>
        </w:numPr>
        <w:spacing w:before="120" w:after="120" w:line="276" w:lineRule="auto"/>
        <w:jc w:val="both"/>
        <w:rPr>
          <w:rFonts w:cstheme="minorHAnsi"/>
          <w:lang w:val="en-GB"/>
        </w:rPr>
      </w:pPr>
      <w:r w:rsidRPr="000D3F92">
        <w:rPr>
          <w:rFonts w:cstheme="minorHAnsi"/>
          <w:lang w:val="en-GB"/>
        </w:rPr>
        <w:t xml:space="preserve">List of </w:t>
      </w:r>
      <w:r w:rsidR="00ED3DFE" w:rsidRPr="000D3F92">
        <w:rPr>
          <w:rFonts w:cstheme="minorHAnsi"/>
          <w:lang w:val="en-GB"/>
        </w:rPr>
        <w:t>trainings</w:t>
      </w:r>
      <w:r w:rsidRPr="000D3F92">
        <w:rPr>
          <w:rFonts w:cstheme="minorHAnsi"/>
          <w:lang w:val="en-GB"/>
        </w:rPr>
        <w:t xml:space="preserve"> conducted within the last 3 years with the mentioned </w:t>
      </w:r>
      <w:r w:rsidR="00492EE3" w:rsidRPr="000D3F92">
        <w:rPr>
          <w:rFonts w:cstheme="minorHAnsi"/>
          <w:lang w:val="en-GB"/>
        </w:rPr>
        <w:t>target audience and training topics</w:t>
      </w:r>
      <w:r w:rsidRPr="000D3F92">
        <w:rPr>
          <w:rFonts w:cstheme="minorHAnsi"/>
          <w:lang w:val="en-GB"/>
        </w:rPr>
        <w:t>.</w:t>
      </w:r>
    </w:p>
    <w:p w14:paraId="2647D297" w14:textId="2060EDD2" w:rsidR="00047763" w:rsidRPr="000D3F92" w:rsidRDefault="00047763" w:rsidP="003C78D0">
      <w:pPr>
        <w:numPr>
          <w:ilvl w:val="0"/>
          <w:numId w:val="1"/>
        </w:numPr>
        <w:spacing w:before="120" w:after="120" w:line="276" w:lineRule="auto"/>
        <w:jc w:val="both"/>
        <w:rPr>
          <w:rFonts w:cstheme="minorHAnsi"/>
          <w:lang w:val="en-GB"/>
        </w:rPr>
      </w:pPr>
      <w:r w:rsidRPr="000D3F92">
        <w:rPr>
          <w:rFonts w:cstheme="minorHAnsi"/>
          <w:lang w:val="en-GB"/>
        </w:rPr>
        <w:t>Re</w:t>
      </w:r>
      <w:r w:rsidR="006D4F3A" w:rsidRPr="000D3F92">
        <w:rPr>
          <w:rFonts w:cstheme="minorHAnsi"/>
          <w:lang w:val="en-GB"/>
        </w:rPr>
        <w:t>commendation letters (at least one letter</w:t>
      </w:r>
      <w:r w:rsidR="00043EA2" w:rsidRPr="000D3F92">
        <w:rPr>
          <w:rFonts w:cstheme="minorHAnsi"/>
          <w:lang w:val="en-GB"/>
        </w:rPr>
        <w:t>) from previous donor/contractor</w:t>
      </w:r>
    </w:p>
    <w:p w14:paraId="29BAAC63" w14:textId="77777777" w:rsidR="00944C43" w:rsidRPr="00FB46A4" w:rsidRDefault="0040711F" w:rsidP="00944C43">
      <w:pPr>
        <w:numPr>
          <w:ilvl w:val="0"/>
          <w:numId w:val="1"/>
        </w:numPr>
        <w:spacing w:after="0" w:line="276" w:lineRule="auto"/>
        <w:jc w:val="both"/>
        <w:rPr>
          <w:rFonts w:cstheme="minorHAnsi"/>
          <w:lang w:val="en-GB"/>
        </w:rPr>
      </w:pPr>
      <w:r w:rsidRPr="000D3F92">
        <w:rPr>
          <w:rFonts w:cstheme="minorHAnsi"/>
          <w:lang w:val="en-GB"/>
        </w:rPr>
        <w:t xml:space="preserve">Technical proposal with </w:t>
      </w:r>
      <w:r w:rsidR="00047763" w:rsidRPr="000D3F92">
        <w:rPr>
          <w:rFonts w:cstheme="minorHAnsi"/>
          <w:lang w:val="en-GB"/>
        </w:rPr>
        <w:t>detailed timeline, and estimated budget</w:t>
      </w:r>
      <w:r w:rsidR="00944C43">
        <w:rPr>
          <w:rFonts w:cstheme="minorHAnsi"/>
          <w:lang w:val="en-GB"/>
        </w:rPr>
        <w:t xml:space="preserve"> </w:t>
      </w:r>
      <w:r w:rsidR="00944C43" w:rsidRPr="009B6BE3">
        <w:rPr>
          <w:rFonts w:cstheme="minorHAnsi"/>
          <w:lang w:val="ka-GE"/>
        </w:rPr>
        <w:t>(with a detailed breakdown of costs per unit</w:t>
      </w:r>
      <w:r w:rsidR="00944C43">
        <w:rPr>
          <w:rFonts w:cstheme="minorHAnsi"/>
          <w:lang w:val="ka-GE"/>
        </w:rPr>
        <w:t>, indicating consultants daily rate</w:t>
      </w:r>
      <w:r w:rsidR="00944C43" w:rsidRPr="009B6BE3">
        <w:rPr>
          <w:rFonts w:cstheme="minorHAnsi"/>
          <w:lang w:val="ka-GE"/>
        </w:rPr>
        <w:t>)</w:t>
      </w:r>
      <w:r w:rsidR="00944C43">
        <w:rPr>
          <w:rFonts w:cstheme="minorHAnsi"/>
          <w:lang w:val="ka-GE"/>
        </w:rPr>
        <w:t>.</w:t>
      </w:r>
    </w:p>
    <w:p w14:paraId="7E9A42E8" w14:textId="1E96170C" w:rsidR="00E1461C" w:rsidRPr="000D3F92" w:rsidRDefault="00047763" w:rsidP="003C78D0">
      <w:pPr>
        <w:numPr>
          <w:ilvl w:val="0"/>
          <w:numId w:val="1"/>
        </w:numPr>
        <w:spacing w:before="120" w:after="120" w:line="276" w:lineRule="auto"/>
        <w:jc w:val="both"/>
        <w:rPr>
          <w:rFonts w:cstheme="minorHAnsi"/>
          <w:color w:val="000000" w:themeColor="text1"/>
        </w:rPr>
      </w:pPr>
      <w:r w:rsidRPr="000D3F92">
        <w:rPr>
          <w:rFonts w:cstheme="minorHAnsi"/>
          <w:lang w:val="en-GB"/>
        </w:rPr>
        <w:t>Budget should be presented with</w:t>
      </w:r>
      <w:r w:rsidR="00813595" w:rsidRPr="000D3F92">
        <w:rPr>
          <w:rFonts w:cstheme="minorHAnsi"/>
          <w:lang w:val="en-GB"/>
        </w:rPr>
        <w:t xml:space="preserve">out </w:t>
      </w:r>
      <w:r w:rsidRPr="000D3F92">
        <w:rPr>
          <w:rFonts w:cstheme="minorHAnsi"/>
          <w:lang w:val="en-GB"/>
        </w:rPr>
        <w:t>VAT.</w:t>
      </w:r>
    </w:p>
    <w:p w14:paraId="7E79DC6D" w14:textId="77777777" w:rsidR="00AB34B8" w:rsidRDefault="00AB34B8" w:rsidP="00AB34B8">
      <w:pPr>
        <w:spacing w:before="240" w:after="120"/>
        <w:rPr>
          <w:rFonts w:cstheme="minorHAnsi"/>
        </w:rPr>
      </w:pPr>
    </w:p>
    <w:p w14:paraId="31099894" w14:textId="4173A9CD" w:rsidR="00AB34B8" w:rsidRDefault="00AB34B8" w:rsidP="00AB34B8">
      <w:pPr>
        <w:spacing w:before="240" w:after="120"/>
        <w:rPr>
          <w:rFonts w:cstheme="minorHAnsi"/>
        </w:rPr>
      </w:pPr>
      <w:r>
        <w:rPr>
          <w:rFonts w:cstheme="minorHAnsi"/>
        </w:rPr>
        <w:t xml:space="preserve">The abovementioned documents should be sent in PDF format to: </w:t>
      </w:r>
      <w:hyperlink r:id="rId8" w:tgtFrame="_blank" w:tooltip="mailto:rfq.geo.tbs@drc.ngo" w:history="1">
        <w:r>
          <w:rPr>
            <w:rStyle w:val="Hyperlink"/>
          </w:rPr>
          <w:t>rfq.geo.tbs@drc.ngo</w:t>
        </w:r>
      </w:hyperlink>
      <w:r>
        <w:rPr>
          <w:rStyle w:val="ui-provider"/>
        </w:rPr>
        <w:t xml:space="preserve">, </w:t>
      </w:r>
      <w:r>
        <w:rPr>
          <w:rFonts w:cstheme="minorHAnsi"/>
        </w:rPr>
        <w:t>no later than</w:t>
      </w:r>
      <w:r>
        <w:rPr>
          <w:rFonts w:cstheme="minorHAnsi"/>
          <w:b/>
        </w:rPr>
        <w:t xml:space="preserve"> </w:t>
      </w:r>
      <w:r>
        <w:rPr>
          <w:rFonts w:eastAsia="Calibri" w:cstheme="minorHAnsi"/>
          <w:lang w:val="en-GB" w:eastAsia="en-GB"/>
        </w:rPr>
        <w:t>March 1</w:t>
      </w:r>
      <w:r w:rsidR="005B1B4A">
        <w:rPr>
          <w:rFonts w:eastAsia="Calibri" w:cstheme="minorHAnsi"/>
          <w:lang w:val="ka-GE" w:eastAsia="en-GB"/>
        </w:rPr>
        <w:t>8</w:t>
      </w:r>
      <w:proofErr w:type="spellStart"/>
      <w:r>
        <w:rPr>
          <w:rFonts w:eastAsia="Calibri" w:cstheme="minorHAnsi"/>
          <w:vertAlign w:val="superscript"/>
          <w:lang w:val="en-GB" w:eastAsia="en-GB"/>
        </w:rPr>
        <w:t>th</w:t>
      </w:r>
      <w:proofErr w:type="spellEnd"/>
      <w:r>
        <w:rPr>
          <w:rFonts w:eastAsia="Calibri" w:cstheme="minorHAnsi"/>
          <w:vertAlign w:val="superscript"/>
          <w:lang w:val="en-GB" w:eastAsia="en-GB"/>
        </w:rPr>
        <w:t xml:space="preserve">, </w:t>
      </w:r>
      <w:r>
        <w:rPr>
          <w:rFonts w:eastAsia="Calibri" w:cstheme="minorHAnsi"/>
          <w:lang w:val="en-GB" w:eastAsia="en-GB"/>
        </w:rPr>
        <w:t>2024  17:00 pm</w:t>
      </w:r>
      <w:r>
        <w:rPr>
          <w:rFonts w:cstheme="minorHAnsi"/>
          <w:b/>
        </w:rPr>
        <w:t>, 2024</w:t>
      </w:r>
      <w:r>
        <w:rPr>
          <w:rFonts w:cstheme="minorHAnsi"/>
        </w:rPr>
        <w:t xml:space="preserve"> Please indicate the following assignment title in the subject line of the email “</w:t>
      </w:r>
      <w:r>
        <w:rPr>
          <w:rFonts w:cstheme="minorHAnsi"/>
          <w:b/>
        </w:rPr>
        <w:t xml:space="preserve">Landscape Analysis of Social Entrepreneurship in Georgia identifying key gaps, challenges, and characteristics, to support improvement of ecosystem in place through transferring and contextualizing Estonian expertise and best practices”, </w:t>
      </w:r>
      <w:r>
        <w:rPr>
          <w:rFonts w:cstheme="minorHAnsi"/>
        </w:rPr>
        <w:t>otherwise your application will not be considered.</w:t>
      </w:r>
    </w:p>
    <w:p w14:paraId="582F3916" w14:textId="77777777" w:rsidR="00AB34B8" w:rsidRDefault="00AB34B8" w:rsidP="00AB34B8">
      <w:pPr>
        <w:spacing w:before="240" w:after="120"/>
        <w:jc w:val="both"/>
        <w:rPr>
          <w:rFonts w:cstheme="minorHAnsi"/>
          <w:b/>
          <w:u w:val="single"/>
        </w:rPr>
      </w:pPr>
      <w:r>
        <w:rPr>
          <w:rFonts w:cstheme="minorHAnsi"/>
          <w:b/>
          <w:u w:val="single"/>
        </w:rPr>
        <w:t>Proposal Evaluation and Selection</w:t>
      </w:r>
    </w:p>
    <w:p w14:paraId="26ADDA3C" w14:textId="77777777" w:rsidR="00AB34B8" w:rsidRDefault="00AB34B8" w:rsidP="00AB34B8">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evaluation is made on a technical and financial basis.</w:t>
      </w:r>
    </w:p>
    <w:p w14:paraId="7699F015" w14:textId="77777777" w:rsidR="00AB34B8" w:rsidRDefault="00AB34B8" w:rsidP="00AB34B8">
      <w:pPr>
        <w:pStyle w:val="Default"/>
        <w:spacing w:before="240" w:after="120"/>
        <w:jc w:val="both"/>
        <w:rPr>
          <w:rFonts w:asciiTheme="minorHAnsi" w:hAnsiTheme="minorHAnsi" w:cstheme="minorHAnsi"/>
          <w:sz w:val="22"/>
          <w:szCs w:val="22"/>
        </w:rPr>
      </w:pPr>
      <w:r>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Ind w:w="0" w:type="dxa"/>
        <w:tblLook w:val="04A0" w:firstRow="1" w:lastRow="0" w:firstColumn="1" w:lastColumn="0" w:noHBand="0" w:noVBand="1"/>
      </w:tblPr>
      <w:tblGrid>
        <w:gridCol w:w="4248"/>
        <w:gridCol w:w="5102"/>
      </w:tblGrid>
      <w:tr w:rsidR="00AB34B8" w14:paraId="4BE9C603" w14:textId="77777777" w:rsidTr="00AB34B8">
        <w:tc>
          <w:tcPr>
            <w:tcW w:w="4248" w:type="dxa"/>
            <w:tcBorders>
              <w:top w:val="single" w:sz="4" w:space="0" w:color="auto"/>
              <w:left w:val="single" w:sz="4" w:space="0" w:color="auto"/>
              <w:bottom w:val="single" w:sz="4" w:space="0" w:color="auto"/>
              <w:right w:val="single" w:sz="4" w:space="0" w:color="auto"/>
            </w:tcBorders>
            <w:vAlign w:val="center"/>
          </w:tcPr>
          <w:p w14:paraId="0A9C4FFE" w14:textId="77777777" w:rsidR="00AB34B8" w:rsidRDefault="00AB34B8">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Qualifications (50%)</w:t>
            </w:r>
          </w:p>
          <w:p w14:paraId="29B56837" w14:textId="77777777" w:rsidR="00AB34B8" w:rsidRDefault="00AB34B8">
            <w:pPr>
              <w:pStyle w:val="Default"/>
              <w:spacing w:before="240" w:after="120"/>
              <w:rPr>
                <w:rFonts w:asciiTheme="minorHAnsi" w:hAnsiTheme="minorHAnsi" w:cstheme="minorHAnsi"/>
                <w:sz w:val="22"/>
                <w:szCs w:val="22"/>
              </w:rPr>
            </w:pPr>
          </w:p>
        </w:tc>
        <w:tc>
          <w:tcPr>
            <w:tcW w:w="5102" w:type="dxa"/>
            <w:tcBorders>
              <w:top w:val="single" w:sz="4" w:space="0" w:color="auto"/>
              <w:left w:val="single" w:sz="4" w:space="0" w:color="auto"/>
              <w:bottom w:val="single" w:sz="4" w:space="0" w:color="auto"/>
              <w:right w:val="single" w:sz="4" w:space="0" w:color="auto"/>
            </w:tcBorders>
            <w:vAlign w:val="center"/>
            <w:hideMark/>
          </w:tcPr>
          <w:p w14:paraId="2F6BCE83" w14:textId="77777777" w:rsidR="00AB34B8" w:rsidRDefault="00AB34B8" w:rsidP="00AB34B8">
            <w:pPr>
              <w:pStyle w:val="Default"/>
              <w:numPr>
                <w:ilvl w:val="0"/>
                <w:numId w:val="15"/>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working in requested sectors (30%)</w:t>
            </w:r>
          </w:p>
          <w:p w14:paraId="55DE4AD6" w14:textId="77777777" w:rsidR="00AB34B8" w:rsidRDefault="00AB34B8" w:rsidP="00AB34B8">
            <w:pPr>
              <w:pStyle w:val="Default"/>
              <w:numPr>
                <w:ilvl w:val="0"/>
                <w:numId w:val="15"/>
              </w:numPr>
              <w:spacing w:before="240" w:after="120"/>
              <w:ind w:left="332" w:hanging="332"/>
              <w:rPr>
                <w:rFonts w:asciiTheme="minorHAnsi" w:hAnsiTheme="minorHAnsi" w:cstheme="minorHAnsi"/>
                <w:sz w:val="22"/>
                <w:szCs w:val="22"/>
              </w:rPr>
            </w:pPr>
            <w:r>
              <w:rPr>
                <w:rFonts w:asciiTheme="minorHAnsi" w:hAnsiTheme="minorHAnsi" w:cstheme="minorHAnsi"/>
                <w:sz w:val="22"/>
                <w:szCs w:val="22"/>
              </w:rPr>
              <w:t>Documented experience of developing reports (20%)</w:t>
            </w:r>
          </w:p>
        </w:tc>
      </w:tr>
      <w:tr w:rsidR="00AB34B8" w14:paraId="03972014" w14:textId="77777777" w:rsidTr="00AB34B8">
        <w:tc>
          <w:tcPr>
            <w:tcW w:w="4248" w:type="dxa"/>
            <w:tcBorders>
              <w:top w:val="single" w:sz="4" w:space="0" w:color="auto"/>
              <w:left w:val="single" w:sz="4" w:space="0" w:color="auto"/>
              <w:bottom w:val="single" w:sz="4" w:space="0" w:color="auto"/>
              <w:right w:val="single" w:sz="4" w:space="0" w:color="auto"/>
            </w:tcBorders>
            <w:vAlign w:val="center"/>
            <w:hideMark/>
          </w:tcPr>
          <w:p w14:paraId="625E4BDC" w14:textId="77777777" w:rsidR="00AB34B8" w:rsidRDefault="00AB34B8">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lastRenderedPageBreak/>
              <w:t>Proposed services (50%)</w:t>
            </w:r>
          </w:p>
        </w:tc>
        <w:tc>
          <w:tcPr>
            <w:tcW w:w="5102" w:type="dxa"/>
            <w:tcBorders>
              <w:top w:val="single" w:sz="4" w:space="0" w:color="auto"/>
              <w:left w:val="single" w:sz="4" w:space="0" w:color="auto"/>
              <w:bottom w:val="single" w:sz="4" w:space="0" w:color="auto"/>
              <w:right w:val="single" w:sz="4" w:space="0" w:color="auto"/>
            </w:tcBorders>
            <w:vAlign w:val="center"/>
            <w:hideMark/>
          </w:tcPr>
          <w:p w14:paraId="569130E7" w14:textId="77777777" w:rsidR="00AB34B8" w:rsidRDefault="00AB34B8" w:rsidP="00AB34B8">
            <w:pPr>
              <w:pStyle w:val="Default"/>
              <w:numPr>
                <w:ilvl w:val="0"/>
                <w:numId w:val="16"/>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Content of the proposal is suitable for and meeting DRC’s requirements (30%)</w:t>
            </w:r>
          </w:p>
          <w:p w14:paraId="1B0E0309" w14:textId="77777777" w:rsidR="00AB34B8" w:rsidRDefault="00AB34B8" w:rsidP="00AB34B8">
            <w:pPr>
              <w:pStyle w:val="Default"/>
              <w:numPr>
                <w:ilvl w:val="0"/>
                <w:numId w:val="16"/>
              </w:numPr>
              <w:spacing w:before="240" w:after="120"/>
              <w:ind w:left="332" w:hanging="283"/>
              <w:rPr>
                <w:rFonts w:asciiTheme="minorHAnsi" w:hAnsiTheme="minorHAnsi" w:cstheme="minorHAnsi"/>
                <w:sz w:val="22"/>
                <w:szCs w:val="22"/>
              </w:rPr>
            </w:pPr>
            <w:r>
              <w:rPr>
                <w:rFonts w:asciiTheme="minorHAnsi" w:hAnsiTheme="minorHAnsi" w:cstheme="minorHAnsi"/>
                <w:sz w:val="22"/>
                <w:szCs w:val="22"/>
              </w:rPr>
              <w:t>Demonstrated understanding of DRC’s profile (20%)</w:t>
            </w:r>
          </w:p>
        </w:tc>
      </w:tr>
      <w:tr w:rsidR="00AB34B8" w14:paraId="44DFCC65" w14:textId="77777777" w:rsidTr="00AB34B8">
        <w:tc>
          <w:tcPr>
            <w:tcW w:w="4248" w:type="dxa"/>
            <w:tcBorders>
              <w:top w:val="single" w:sz="4" w:space="0" w:color="auto"/>
              <w:left w:val="single" w:sz="4" w:space="0" w:color="auto"/>
              <w:bottom w:val="single" w:sz="4" w:space="0" w:color="auto"/>
              <w:right w:val="single" w:sz="4" w:space="0" w:color="auto"/>
            </w:tcBorders>
            <w:vAlign w:val="center"/>
            <w:hideMark/>
          </w:tcPr>
          <w:p w14:paraId="57B64E65" w14:textId="77777777" w:rsidR="00AB34B8" w:rsidRDefault="00AB34B8">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Total</w:t>
            </w:r>
          </w:p>
        </w:tc>
        <w:tc>
          <w:tcPr>
            <w:tcW w:w="5102" w:type="dxa"/>
            <w:tcBorders>
              <w:top w:val="single" w:sz="4" w:space="0" w:color="auto"/>
              <w:left w:val="single" w:sz="4" w:space="0" w:color="auto"/>
              <w:bottom w:val="single" w:sz="4" w:space="0" w:color="auto"/>
              <w:right w:val="single" w:sz="4" w:space="0" w:color="auto"/>
            </w:tcBorders>
            <w:vAlign w:val="center"/>
            <w:hideMark/>
          </w:tcPr>
          <w:p w14:paraId="07EA5C33" w14:textId="77777777" w:rsidR="00AB34B8" w:rsidRDefault="00AB34B8">
            <w:pPr>
              <w:pStyle w:val="Default"/>
              <w:spacing w:before="240" w:after="120"/>
              <w:rPr>
                <w:rFonts w:asciiTheme="minorHAnsi" w:hAnsiTheme="minorHAnsi" w:cstheme="minorHAnsi"/>
                <w:b/>
                <w:sz w:val="22"/>
                <w:szCs w:val="22"/>
              </w:rPr>
            </w:pPr>
            <w:r>
              <w:rPr>
                <w:rFonts w:asciiTheme="minorHAnsi" w:hAnsiTheme="minorHAnsi" w:cstheme="minorHAnsi"/>
                <w:b/>
                <w:sz w:val="22"/>
                <w:szCs w:val="22"/>
              </w:rPr>
              <w:t>100%</w:t>
            </w:r>
          </w:p>
        </w:tc>
      </w:tr>
    </w:tbl>
    <w:p w14:paraId="58B11D8D" w14:textId="77777777" w:rsidR="00AB34B8" w:rsidRDefault="00AB34B8" w:rsidP="00AB34B8">
      <w:pPr>
        <w:pStyle w:val="Default"/>
        <w:spacing w:before="240" w:after="120"/>
        <w:jc w:val="both"/>
        <w:rPr>
          <w:rFonts w:asciiTheme="minorHAnsi" w:hAnsiTheme="minorHAnsi" w:cstheme="minorHAnsi"/>
          <w:b/>
          <w:bCs/>
          <w:szCs w:val="20"/>
          <w:u w:val="single"/>
        </w:rPr>
      </w:pPr>
      <w:r>
        <w:rPr>
          <w:rFonts w:asciiTheme="minorHAnsi" w:hAnsiTheme="minorHAnsi" w:cstheme="minorHAnsi"/>
          <w:sz w:val="22"/>
          <w:szCs w:val="22"/>
        </w:rPr>
        <w:t xml:space="preserve">All bidders must obtain an </w:t>
      </w:r>
      <w:r>
        <w:rPr>
          <w:rFonts w:asciiTheme="minorHAnsi" w:hAnsiTheme="minorHAnsi" w:cstheme="minorHAnsi"/>
          <w:b/>
          <w:bCs/>
          <w:sz w:val="22"/>
          <w:szCs w:val="22"/>
          <w:u w:val="single"/>
        </w:rPr>
        <w:t>average score of at least five</w:t>
      </w:r>
      <w:r>
        <w:rPr>
          <w:rFonts w:asciiTheme="minorHAnsi" w:hAnsiTheme="minorHAnsi" w:cstheme="minorHAnsi"/>
          <w:sz w:val="22"/>
          <w:szCs w:val="22"/>
        </w:rPr>
        <w:t xml:space="preserve"> for the total technical scoring to proceed to the financial evaluation. The financial offer will then be weighed against the technical offer.</w:t>
      </w:r>
    </w:p>
    <w:p w14:paraId="1DC7826A" w14:textId="77777777" w:rsidR="00AB34B8" w:rsidRDefault="00AB34B8" w:rsidP="00AB34B8">
      <w:pPr>
        <w:spacing w:before="240" w:after="120"/>
        <w:jc w:val="both"/>
        <w:rPr>
          <w:rFonts w:cstheme="minorHAnsi"/>
        </w:rPr>
      </w:pPr>
      <w:r>
        <w:rPr>
          <w:rFonts w:cstheme="minorHAnsi"/>
        </w:rPr>
        <w:t>The final decision will be made after the interview (if applicable – the consultant is a physical person), considering applicants’ relevant experience, qualification, and cost efficiency of the offer.</w:t>
      </w:r>
    </w:p>
    <w:p w14:paraId="046041EF" w14:textId="77777777" w:rsidR="00EF10F9" w:rsidRPr="000D3F92" w:rsidRDefault="00EF10F9" w:rsidP="003C78D0">
      <w:pPr>
        <w:spacing w:before="120" w:after="120" w:line="276" w:lineRule="auto"/>
        <w:ind w:left="360"/>
        <w:jc w:val="both"/>
        <w:rPr>
          <w:rFonts w:cstheme="minorHAnsi"/>
          <w:color w:val="000000" w:themeColor="text1"/>
        </w:rPr>
      </w:pPr>
    </w:p>
    <w:p w14:paraId="380F7D43" w14:textId="77777777" w:rsidR="00E1461C" w:rsidRPr="000D3F92" w:rsidRDefault="00E1461C" w:rsidP="003C78D0">
      <w:pPr>
        <w:pStyle w:val="NormalWeb"/>
        <w:spacing w:before="120" w:beforeAutospacing="0" w:after="120" w:afterAutospacing="0"/>
        <w:rPr>
          <w:rFonts w:asciiTheme="minorHAnsi" w:hAnsiTheme="minorHAnsi" w:cstheme="minorHAnsi"/>
          <w:color w:val="000000"/>
          <w:sz w:val="22"/>
          <w:szCs w:val="22"/>
        </w:rPr>
      </w:pPr>
      <w:r w:rsidRPr="000D3F92">
        <w:rPr>
          <w:rFonts w:asciiTheme="minorHAnsi" w:hAnsiTheme="minorHAnsi" w:cstheme="minorHAnsi"/>
          <w:color w:val="000000"/>
          <w:sz w:val="22"/>
          <w:szCs w:val="22"/>
        </w:rPr>
        <w:t>Project Codes for the assignment:</w:t>
      </w:r>
    </w:p>
    <w:p w14:paraId="7A8C14D0" w14:textId="0EBDA7D3" w:rsidR="004D000C" w:rsidRDefault="00E6641F" w:rsidP="003C78D0">
      <w:pPr>
        <w:pStyle w:val="NormalWeb"/>
        <w:spacing w:before="120" w:beforeAutospacing="0" w:after="120" w:afterAutospacing="0"/>
        <w:jc w:val="both"/>
        <w:rPr>
          <w:rStyle w:val="ui-provider"/>
          <w:rFonts w:asciiTheme="minorHAnsi" w:hAnsiTheme="minorHAnsi" w:cstheme="minorHAnsi"/>
          <w:sz w:val="22"/>
          <w:szCs w:val="22"/>
        </w:rPr>
      </w:pPr>
      <w:r w:rsidRPr="000D3F92">
        <w:rPr>
          <w:rStyle w:val="ui-provider"/>
          <w:rFonts w:asciiTheme="minorHAnsi" w:hAnsiTheme="minorHAnsi" w:cstheme="minorHAnsi"/>
          <w:sz w:val="22"/>
          <w:szCs w:val="22"/>
        </w:rPr>
        <w:t xml:space="preserve">A.2.2.3 Develop contextualized digital and non-digital module-based curricula for competence transfer to identified Master Trainers within the Knowledge </w:t>
      </w:r>
      <w:r w:rsidR="004E1D6D">
        <w:rPr>
          <w:rStyle w:val="ui-provider"/>
          <w:rFonts w:asciiTheme="minorHAnsi" w:hAnsiTheme="minorHAnsi" w:cstheme="minorHAnsi"/>
          <w:sz w:val="22"/>
          <w:szCs w:val="22"/>
        </w:rPr>
        <w:t>Hub</w:t>
      </w:r>
      <w:r w:rsidRPr="000D3F92">
        <w:rPr>
          <w:rStyle w:val="ui-provider"/>
          <w:rFonts w:asciiTheme="minorHAnsi" w:hAnsiTheme="minorHAnsi" w:cstheme="minorHAnsi"/>
          <w:sz w:val="22"/>
          <w:szCs w:val="22"/>
        </w:rPr>
        <w:t xml:space="preserve">. 1)  contextualize UPG tools for educational setting for GoG civil servant trainings (Policy Document, </w:t>
      </w:r>
      <w:proofErr w:type="spellStart"/>
      <w:proofErr w:type="gramStart"/>
      <w:r w:rsidRPr="000D3F92">
        <w:rPr>
          <w:rStyle w:val="ui-provider"/>
          <w:rFonts w:asciiTheme="minorHAnsi" w:hAnsiTheme="minorHAnsi" w:cstheme="minorHAnsi"/>
          <w:sz w:val="22"/>
          <w:szCs w:val="22"/>
        </w:rPr>
        <w:t>SoPs</w:t>
      </w:r>
      <w:proofErr w:type="spellEnd"/>
      <w:proofErr w:type="gramEnd"/>
      <w:r w:rsidRPr="000D3F92">
        <w:rPr>
          <w:rStyle w:val="ui-provider"/>
          <w:rFonts w:asciiTheme="minorHAnsi" w:hAnsiTheme="minorHAnsi" w:cstheme="minorHAnsi"/>
          <w:sz w:val="22"/>
          <w:szCs w:val="22"/>
        </w:rPr>
        <w:t xml:space="preserve"> and tools) - 6 dimensions/themes of UPG: </w:t>
      </w:r>
      <w:r w:rsidR="004D000C" w:rsidRPr="000D3F92">
        <w:rPr>
          <w:rStyle w:val="ui-provider"/>
          <w:rFonts w:asciiTheme="minorHAnsi" w:hAnsiTheme="minorHAnsi" w:cstheme="minorHAnsi"/>
          <w:sz w:val="22"/>
          <w:szCs w:val="22"/>
        </w:rPr>
        <w:t>Entrepreneurship</w:t>
      </w:r>
      <w:r w:rsidRPr="000D3F92">
        <w:rPr>
          <w:rStyle w:val="ui-provider"/>
          <w:rFonts w:asciiTheme="minorHAnsi" w:hAnsiTheme="minorHAnsi" w:cstheme="minorHAnsi"/>
          <w:sz w:val="22"/>
          <w:szCs w:val="22"/>
        </w:rPr>
        <w:t>/Social Entrepreneurship, Financial Inclusion, Skills Development, Participation into community life, asset management and social protection</w:t>
      </w:r>
      <w:r w:rsidR="004D000C" w:rsidRPr="000D3F92">
        <w:rPr>
          <w:rStyle w:val="ui-provider"/>
          <w:rFonts w:asciiTheme="minorHAnsi" w:hAnsiTheme="minorHAnsi" w:cstheme="minorHAnsi"/>
          <w:sz w:val="22"/>
          <w:szCs w:val="22"/>
        </w:rPr>
        <w:t>.</w:t>
      </w:r>
    </w:p>
    <w:p w14:paraId="311EADAF" w14:textId="77777777" w:rsidR="003C78D0" w:rsidRPr="000D3F92" w:rsidRDefault="003C78D0" w:rsidP="003C78D0">
      <w:pPr>
        <w:pStyle w:val="NormalWeb"/>
        <w:spacing w:before="120" w:beforeAutospacing="0" w:after="120" w:afterAutospacing="0"/>
        <w:jc w:val="both"/>
        <w:rPr>
          <w:rStyle w:val="ui-provider"/>
          <w:rFonts w:asciiTheme="minorHAnsi" w:hAnsiTheme="minorHAnsi" w:cstheme="minorHAnsi"/>
          <w:sz w:val="22"/>
          <w:szCs w:val="22"/>
        </w:rPr>
      </w:pPr>
    </w:p>
    <w:p w14:paraId="0C7868DD" w14:textId="3E2B2DC3" w:rsidR="00E1461C" w:rsidRPr="000D3F92" w:rsidRDefault="00E1461C" w:rsidP="003C78D0">
      <w:pPr>
        <w:pStyle w:val="NormalWeb"/>
        <w:spacing w:before="120" w:beforeAutospacing="0" w:after="120" w:afterAutospacing="0"/>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Approval:  </w:t>
      </w:r>
      <w:r w:rsidR="00046C89" w:rsidRPr="000D3F92">
        <w:rPr>
          <w:rFonts w:asciiTheme="minorHAnsi" w:hAnsiTheme="minorHAnsi" w:cstheme="minorHAnsi"/>
          <w:sz w:val="22"/>
          <w:szCs w:val="22"/>
          <w:lang w:val="it-IT"/>
        </w:rPr>
        <w:t>Mariam Nanitashvili</w:t>
      </w:r>
    </w:p>
    <w:p w14:paraId="025B9F89" w14:textId="55482B1A" w:rsidR="00E1461C" w:rsidRPr="000D3F92" w:rsidRDefault="00E1461C" w:rsidP="003C78D0">
      <w:pPr>
        <w:pStyle w:val="NormalWeb"/>
        <w:spacing w:before="120" w:beforeAutospacing="0" w:after="120" w:afterAutospacing="0"/>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Requester: </w:t>
      </w:r>
      <w:r w:rsidR="00046C89" w:rsidRPr="000D3F92">
        <w:rPr>
          <w:rFonts w:asciiTheme="minorHAnsi" w:hAnsiTheme="minorHAnsi" w:cstheme="minorHAnsi"/>
          <w:sz w:val="22"/>
          <w:szCs w:val="22"/>
          <w:lang w:val="it-IT"/>
        </w:rPr>
        <w:t>Ketevan Patsatsia</w:t>
      </w:r>
    </w:p>
    <w:p w14:paraId="1003F58F" w14:textId="4D17BBA2" w:rsidR="00E1461C" w:rsidRPr="000D3F92" w:rsidRDefault="00E1461C" w:rsidP="003C78D0">
      <w:pPr>
        <w:pStyle w:val="NormalWeb"/>
        <w:spacing w:before="120" w:beforeAutospacing="0" w:after="120" w:afterAutospacing="0"/>
        <w:rPr>
          <w:rFonts w:asciiTheme="minorHAnsi" w:hAnsiTheme="minorHAnsi" w:cstheme="minorHAnsi"/>
          <w:sz w:val="22"/>
          <w:szCs w:val="22"/>
          <w:lang w:val="fr-FR"/>
        </w:rPr>
      </w:pPr>
      <w:r w:rsidRPr="000D3F92">
        <w:rPr>
          <w:rFonts w:asciiTheme="minorHAnsi" w:hAnsiTheme="minorHAnsi" w:cstheme="minorHAnsi"/>
          <w:sz w:val="22"/>
          <w:szCs w:val="22"/>
          <w:lang w:val="fr-FR"/>
        </w:rPr>
        <w:t xml:space="preserve">Manager : </w:t>
      </w:r>
      <w:r w:rsidR="00B35B84" w:rsidRPr="000D3F92">
        <w:rPr>
          <w:rFonts w:asciiTheme="minorHAnsi" w:hAnsiTheme="minorHAnsi" w:cstheme="minorHAnsi"/>
          <w:sz w:val="22"/>
          <w:szCs w:val="22"/>
          <w:lang w:val="fr-FR"/>
        </w:rPr>
        <w:t>Ketevan Patsatsia</w:t>
      </w:r>
    </w:p>
    <w:p w14:paraId="02F01791" w14:textId="3884E79F" w:rsidR="00E1461C" w:rsidRPr="000D3F92" w:rsidRDefault="00BB447E" w:rsidP="003C78D0">
      <w:pPr>
        <w:pStyle w:val="NormalWeb"/>
        <w:spacing w:before="120" w:beforeAutospacing="0" w:after="120" w:afterAutospacing="0"/>
        <w:rPr>
          <w:rFonts w:asciiTheme="minorHAnsi" w:hAnsiTheme="minorHAnsi" w:cstheme="minorHAnsi"/>
          <w:sz w:val="22"/>
          <w:szCs w:val="22"/>
          <w:lang w:val="ka-GE"/>
        </w:rPr>
      </w:pPr>
      <w:r w:rsidRPr="000D3F92">
        <w:rPr>
          <w:rFonts w:asciiTheme="minorHAnsi" w:hAnsiTheme="minorHAnsi" w:cstheme="minorHAnsi"/>
          <w:sz w:val="22"/>
          <w:szCs w:val="22"/>
          <w:lang w:val="fr-FR"/>
        </w:rPr>
        <w:t>Finance</w:t>
      </w:r>
      <w:r w:rsidR="00E1461C" w:rsidRPr="000D3F92">
        <w:rPr>
          <w:rFonts w:asciiTheme="minorHAnsi" w:hAnsiTheme="minorHAnsi" w:cstheme="minorHAnsi"/>
          <w:sz w:val="22"/>
          <w:szCs w:val="22"/>
          <w:lang w:val="fr-FR"/>
        </w:rPr>
        <w:t xml:space="preserve">: </w:t>
      </w:r>
      <w:r w:rsidR="00046C89" w:rsidRPr="000D3F92">
        <w:rPr>
          <w:rFonts w:asciiTheme="minorHAnsi" w:hAnsiTheme="minorHAnsi" w:cstheme="minorHAnsi"/>
          <w:sz w:val="22"/>
          <w:szCs w:val="22"/>
          <w:lang w:val="fr-FR"/>
        </w:rPr>
        <w:t>Davit Gogichaishvili</w:t>
      </w:r>
    </w:p>
    <w:p w14:paraId="73977594" w14:textId="7EF5F40C" w:rsidR="00EF10F9" w:rsidRPr="000D3F92" w:rsidRDefault="00E1461C" w:rsidP="003C78D0">
      <w:pPr>
        <w:spacing w:before="120" w:after="120"/>
        <w:rPr>
          <w:rFonts w:eastAsia="Times New Roman" w:cstheme="minorHAnsi"/>
        </w:rPr>
      </w:pPr>
      <w:r w:rsidRPr="000D3F92">
        <w:rPr>
          <w:rFonts w:cstheme="minorHAnsi"/>
          <w:lang w:val="fr-FR"/>
        </w:rPr>
        <w:t xml:space="preserve">Codes :  </w:t>
      </w:r>
    </w:p>
    <w:p w14:paraId="1A1BD037" w14:textId="76C1DA8A" w:rsidR="00E1461C" w:rsidRPr="00EB2733" w:rsidRDefault="00BB447E" w:rsidP="003C78D0">
      <w:pPr>
        <w:pStyle w:val="NormalWeb"/>
        <w:spacing w:before="120" w:beforeAutospacing="0" w:after="120" w:afterAutospacing="0"/>
        <w:rPr>
          <w:rFonts w:asciiTheme="minorHAnsi" w:hAnsiTheme="minorHAnsi" w:cstheme="minorHAnsi"/>
          <w:color w:val="000000"/>
          <w:sz w:val="22"/>
          <w:szCs w:val="22"/>
          <w:lang w:val="ka-GE"/>
        </w:rPr>
      </w:pPr>
      <w:r w:rsidRPr="000D3F92">
        <w:rPr>
          <w:rFonts w:asciiTheme="minorHAnsi" w:hAnsiTheme="minorHAnsi" w:cstheme="minorHAnsi"/>
          <w:color w:val="000000"/>
          <w:sz w:val="22"/>
          <w:szCs w:val="22"/>
          <w:lang w:val="fr-FR"/>
        </w:rPr>
        <w:t>Date</w:t>
      </w:r>
      <w:r w:rsidR="00E1461C" w:rsidRPr="000D3F92">
        <w:rPr>
          <w:rFonts w:asciiTheme="minorHAnsi" w:hAnsiTheme="minorHAnsi" w:cstheme="minorHAnsi"/>
          <w:color w:val="000000"/>
          <w:sz w:val="22"/>
          <w:szCs w:val="22"/>
          <w:lang w:val="fr-FR"/>
        </w:rPr>
        <w:t>:</w:t>
      </w:r>
      <w:r w:rsidR="00334221" w:rsidRPr="000D3F92">
        <w:rPr>
          <w:rFonts w:asciiTheme="minorHAnsi" w:hAnsiTheme="minorHAnsi" w:cstheme="minorHAnsi"/>
          <w:color w:val="000000"/>
          <w:sz w:val="22"/>
          <w:szCs w:val="22"/>
          <w:lang w:val="fr-FR"/>
        </w:rPr>
        <w:t xml:space="preserve"> </w:t>
      </w:r>
    </w:p>
    <w:sectPr w:rsidR="00E1461C" w:rsidRPr="00EB2733" w:rsidSect="00E62F08">
      <w:headerReference w:type="default" r:id="rId9"/>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095F" w14:textId="77777777" w:rsidR="00E62F08" w:rsidRDefault="00E62F08" w:rsidP="000741E3">
      <w:pPr>
        <w:spacing w:after="0" w:line="240" w:lineRule="auto"/>
      </w:pPr>
      <w:r>
        <w:separator/>
      </w:r>
    </w:p>
  </w:endnote>
  <w:endnote w:type="continuationSeparator" w:id="0">
    <w:p w14:paraId="53A119F3" w14:textId="77777777" w:rsidR="00E62F08" w:rsidRDefault="00E62F08"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EB37" w14:textId="77777777" w:rsidR="00E62F08" w:rsidRDefault="00E62F08" w:rsidP="000741E3">
      <w:pPr>
        <w:spacing w:after="0" w:line="240" w:lineRule="auto"/>
      </w:pPr>
      <w:r>
        <w:separator/>
      </w:r>
    </w:p>
  </w:footnote>
  <w:footnote w:type="continuationSeparator" w:id="0">
    <w:p w14:paraId="3ED9738B" w14:textId="77777777" w:rsidR="00E62F08" w:rsidRDefault="00E62F08" w:rsidP="000741E3">
      <w:pPr>
        <w:spacing w:after="0" w:line="240" w:lineRule="auto"/>
      </w:pPr>
      <w:r>
        <w:continuationSeparator/>
      </w:r>
    </w:p>
  </w:footnote>
  <w:footnote w:id="1">
    <w:p w14:paraId="580CB639" w14:textId="77777777" w:rsidR="00CC13A9" w:rsidRDefault="00CC13A9" w:rsidP="00CC13A9">
      <w:pPr>
        <w:pStyle w:val="FootnoteText"/>
      </w:pPr>
      <w:r>
        <w:rPr>
          <w:rStyle w:val="FootnoteReference"/>
        </w:rPr>
        <w:footnoteRef/>
      </w:r>
      <w:r>
        <w:t xml:space="preserve"> The exact duration and intensity of the training module will be suggested by the consultant and agreed with the ERTAD project team.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4341B6"/>
    <w:multiLevelType w:val="hybridMultilevel"/>
    <w:tmpl w:val="6CEE7C92"/>
    <w:lvl w:ilvl="0" w:tplc="5F409D62">
      <w:start w:val="1"/>
      <w:numFmt w:val="bullet"/>
      <w:lvlText w:val="•"/>
      <w:lvlJc w:val="left"/>
      <w:pPr>
        <w:tabs>
          <w:tab w:val="num" w:pos="720"/>
        </w:tabs>
        <w:ind w:left="720" w:hanging="360"/>
      </w:pPr>
      <w:rPr>
        <w:rFonts w:ascii="Arial" w:hAnsi="Arial" w:hint="default"/>
      </w:rPr>
    </w:lvl>
    <w:lvl w:ilvl="1" w:tplc="4A889E94" w:tentative="1">
      <w:start w:val="1"/>
      <w:numFmt w:val="bullet"/>
      <w:lvlText w:val="•"/>
      <w:lvlJc w:val="left"/>
      <w:pPr>
        <w:tabs>
          <w:tab w:val="num" w:pos="1440"/>
        </w:tabs>
        <w:ind w:left="1440" w:hanging="360"/>
      </w:pPr>
      <w:rPr>
        <w:rFonts w:ascii="Arial" w:hAnsi="Arial" w:hint="default"/>
      </w:rPr>
    </w:lvl>
    <w:lvl w:ilvl="2" w:tplc="2DFA2D48" w:tentative="1">
      <w:start w:val="1"/>
      <w:numFmt w:val="bullet"/>
      <w:lvlText w:val="•"/>
      <w:lvlJc w:val="left"/>
      <w:pPr>
        <w:tabs>
          <w:tab w:val="num" w:pos="2160"/>
        </w:tabs>
        <w:ind w:left="2160" w:hanging="360"/>
      </w:pPr>
      <w:rPr>
        <w:rFonts w:ascii="Arial" w:hAnsi="Arial" w:hint="default"/>
      </w:rPr>
    </w:lvl>
    <w:lvl w:ilvl="3" w:tplc="7BA860BC" w:tentative="1">
      <w:start w:val="1"/>
      <w:numFmt w:val="bullet"/>
      <w:lvlText w:val="•"/>
      <w:lvlJc w:val="left"/>
      <w:pPr>
        <w:tabs>
          <w:tab w:val="num" w:pos="2880"/>
        </w:tabs>
        <w:ind w:left="2880" w:hanging="360"/>
      </w:pPr>
      <w:rPr>
        <w:rFonts w:ascii="Arial" w:hAnsi="Arial" w:hint="default"/>
      </w:rPr>
    </w:lvl>
    <w:lvl w:ilvl="4" w:tplc="7534BA12" w:tentative="1">
      <w:start w:val="1"/>
      <w:numFmt w:val="bullet"/>
      <w:lvlText w:val="•"/>
      <w:lvlJc w:val="left"/>
      <w:pPr>
        <w:tabs>
          <w:tab w:val="num" w:pos="3600"/>
        </w:tabs>
        <w:ind w:left="3600" w:hanging="360"/>
      </w:pPr>
      <w:rPr>
        <w:rFonts w:ascii="Arial" w:hAnsi="Arial" w:hint="default"/>
      </w:rPr>
    </w:lvl>
    <w:lvl w:ilvl="5" w:tplc="E092E0A8" w:tentative="1">
      <w:start w:val="1"/>
      <w:numFmt w:val="bullet"/>
      <w:lvlText w:val="•"/>
      <w:lvlJc w:val="left"/>
      <w:pPr>
        <w:tabs>
          <w:tab w:val="num" w:pos="4320"/>
        </w:tabs>
        <w:ind w:left="4320" w:hanging="360"/>
      </w:pPr>
      <w:rPr>
        <w:rFonts w:ascii="Arial" w:hAnsi="Arial" w:hint="default"/>
      </w:rPr>
    </w:lvl>
    <w:lvl w:ilvl="6" w:tplc="13F03ADA" w:tentative="1">
      <w:start w:val="1"/>
      <w:numFmt w:val="bullet"/>
      <w:lvlText w:val="•"/>
      <w:lvlJc w:val="left"/>
      <w:pPr>
        <w:tabs>
          <w:tab w:val="num" w:pos="5040"/>
        </w:tabs>
        <w:ind w:left="5040" w:hanging="360"/>
      </w:pPr>
      <w:rPr>
        <w:rFonts w:ascii="Arial" w:hAnsi="Arial" w:hint="default"/>
      </w:rPr>
    </w:lvl>
    <w:lvl w:ilvl="7" w:tplc="087A9640" w:tentative="1">
      <w:start w:val="1"/>
      <w:numFmt w:val="bullet"/>
      <w:lvlText w:val="•"/>
      <w:lvlJc w:val="left"/>
      <w:pPr>
        <w:tabs>
          <w:tab w:val="num" w:pos="5760"/>
        </w:tabs>
        <w:ind w:left="5760" w:hanging="360"/>
      </w:pPr>
      <w:rPr>
        <w:rFonts w:ascii="Arial" w:hAnsi="Arial" w:hint="default"/>
      </w:rPr>
    </w:lvl>
    <w:lvl w:ilvl="8" w:tplc="973097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03666A"/>
    <w:multiLevelType w:val="hybridMultilevel"/>
    <w:tmpl w:val="20803A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6145"/>
    <w:multiLevelType w:val="hybridMultilevel"/>
    <w:tmpl w:val="491A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133B"/>
    <w:multiLevelType w:val="hybridMultilevel"/>
    <w:tmpl w:val="C8BC8586"/>
    <w:lvl w:ilvl="0" w:tplc="EFCA9E06">
      <w:start w:val="1"/>
      <w:numFmt w:val="bullet"/>
      <w:lvlText w:val="•"/>
      <w:lvlJc w:val="left"/>
      <w:pPr>
        <w:tabs>
          <w:tab w:val="num" w:pos="720"/>
        </w:tabs>
        <w:ind w:left="720" w:hanging="360"/>
      </w:pPr>
      <w:rPr>
        <w:rFonts w:ascii="Arial" w:hAnsi="Arial" w:hint="default"/>
      </w:rPr>
    </w:lvl>
    <w:lvl w:ilvl="1" w:tplc="C1406432" w:tentative="1">
      <w:start w:val="1"/>
      <w:numFmt w:val="bullet"/>
      <w:lvlText w:val="•"/>
      <w:lvlJc w:val="left"/>
      <w:pPr>
        <w:tabs>
          <w:tab w:val="num" w:pos="1440"/>
        </w:tabs>
        <w:ind w:left="1440" w:hanging="360"/>
      </w:pPr>
      <w:rPr>
        <w:rFonts w:ascii="Arial" w:hAnsi="Arial" w:hint="default"/>
      </w:rPr>
    </w:lvl>
    <w:lvl w:ilvl="2" w:tplc="3644447C" w:tentative="1">
      <w:start w:val="1"/>
      <w:numFmt w:val="bullet"/>
      <w:lvlText w:val="•"/>
      <w:lvlJc w:val="left"/>
      <w:pPr>
        <w:tabs>
          <w:tab w:val="num" w:pos="2160"/>
        </w:tabs>
        <w:ind w:left="2160" w:hanging="360"/>
      </w:pPr>
      <w:rPr>
        <w:rFonts w:ascii="Arial" w:hAnsi="Arial" w:hint="default"/>
      </w:rPr>
    </w:lvl>
    <w:lvl w:ilvl="3" w:tplc="A7084DC2" w:tentative="1">
      <w:start w:val="1"/>
      <w:numFmt w:val="bullet"/>
      <w:lvlText w:val="•"/>
      <w:lvlJc w:val="left"/>
      <w:pPr>
        <w:tabs>
          <w:tab w:val="num" w:pos="2880"/>
        </w:tabs>
        <w:ind w:left="2880" w:hanging="360"/>
      </w:pPr>
      <w:rPr>
        <w:rFonts w:ascii="Arial" w:hAnsi="Arial" w:hint="default"/>
      </w:rPr>
    </w:lvl>
    <w:lvl w:ilvl="4" w:tplc="835E2C2A" w:tentative="1">
      <w:start w:val="1"/>
      <w:numFmt w:val="bullet"/>
      <w:lvlText w:val="•"/>
      <w:lvlJc w:val="left"/>
      <w:pPr>
        <w:tabs>
          <w:tab w:val="num" w:pos="3600"/>
        </w:tabs>
        <w:ind w:left="3600" w:hanging="360"/>
      </w:pPr>
      <w:rPr>
        <w:rFonts w:ascii="Arial" w:hAnsi="Arial" w:hint="default"/>
      </w:rPr>
    </w:lvl>
    <w:lvl w:ilvl="5" w:tplc="BFCA53CA" w:tentative="1">
      <w:start w:val="1"/>
      <w:numFmt w:val="bullet"/>
      <w:lvlText w:val="•"/>
      <w:lvlJc w:val="left"/>
      <w:pPr>
        <w:tabs>
          <w:tab w:val="num" w:pos="4320"/>
        </w:tabs>
        <w:ind w:left="4320" w:hanging="360"/>
      </w:pPr>
      <w:rPr>
        <w:rFonts w:ascii="Arial" w:hAnsi="Arial" w:hint="default"/>
      </w:rPr>
    </w:lvl>
    <w:lvl w:ilvl="6" w:tplc="F5C66CB2" w:tentative="1">
      <w:start w:val="1"/>
      <w:numFmt w:val="bullet"/>
      <w:lvlText w:val="•"/>
      <w:lvlJc w:val="left"/>
      <w:pPr>
        <w:tabs>
          <w:tab w:val="num" w:pos="5040"/>
        </w:tabs>
        <w:ind w:left="5040" w:hanging="360"/>
      </w:pPr>
      <w:rPr>
        <w:rFonts w:ascii="Arial" w:hAnsi="Arial" w:hint="default"/>
      </w:rPr>
    </w:lvl>
    <w:lvl w:ilvl="7" w:tplc="52ECC1B0" w:tentative="1">
      <w:start w:val="1"/>
      <w:numFmt w:val="bullet"/>
      <w:lvlText w:val="•"/>
      <w:lvlJc w:val="left"/>
      <w:pPr>
        <w:tabs>
          <w:tab w:val="num" w:pos="5760"/>
        </w:tabs>
        <w:ind w:left="5760" w:hanging="360"/>
      </w:pPr>
      <w:rPr>
        <w:rFonts w:ascii="Arial" w:hAnsi="Arial" w:hint="default"/>
      </w:rPr>
    </w:lvl>
    <w:lvl w:ilvl="8" w:tplc="091AA2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8155F2"/>
    <w:multiLevelType w:val="hybridMultilevel"/>
    <w:tmpl w:val="E1AE71D0"/>
    <w:lvl w:ilvl="0" w:tplc="982E8186">
      <w:start w:val="1"/>
      <w:numFmt w:val="decimal"/>
      <w:lvlText w:val="%1."/>
      <w:lvlJc w:val="left"/>
      <w:pPr>
        <w:tabs>
          <w:tab w:val="num" w:pos="720"/>
        </w:tabs>
        <w:ind w:left="720" w:hanging="360"/>
      </w:pPr>
    </w:lvl>
    <w:lvl w:ilvl="1" w:tplc="7DEC4F3A" w:tentative="1">
      <w:start w:val="1"/>
      <w:numFmt w:val="decimal"/>
      <w:lvlText w:val="%2."/>
      <w:lvlJc w:val="left"/>
      <w:pPr>
        <w:tabs>
          <w:tab w:val="num" w:pos="1440"/>
        </w:tabs>
        <w:ind w:left="1440" w:hanging="360"/>
      </w:pPr>
    </w:lvl>
    <w:lvl w:ilvl="2" w:tplc="F5148A76" w:tentative="1">
      <w:start w:val="1"/>
      <w:numFmt w:val="decimal"/>
      <w:lvlText w:val="%3."/>
      <w:lvlJc w:val="left"/>
      <w:pPr>
        <w:tabs>
          <w:tab w:val="num" w:pos="2160"/>
        </w:tabs>
        <w:ind w:left="2160" w:hanging="360"/>
      </w:pPr>
    </w:lvl>
    <w:lvl w:ilvl="3" w:tplc="56B846AE" w:tentative="1">
      <w:start w:val="1"/>
      <w:numFmt w:val="decimal"/>
      <w:lvlText w:val="%4."/>
      <w:lvlJc w:val="left"/>
      <w:pPr>
        <w:tabs>
          <w:tab w:val="num" w:pos="2880"/>
        </w:tabs>
        <w:ind w:left="2880" w:hanging="360"/>
      </w:pPr>
    </w:lvl>
    <w:lvl w:ilvl="4" w:tplc="EE749A72" w:tentative="1">
      <w:start w:val="1"/>
      <w:numFmt w:val="decimal"/>
      <w:lvlText w:val="%5."/>
      <w:lvlJc w:val="left"/>
      <w:pPr>
        <w:tabs>
          <w:tab w:val="num" w:pos="3600"/>
        </w:tabs>
        <w:ind w:left="3600" w:hanging="360"/>
      </w:pPr>
    </w:lvl>
    <w:lvl w:ilvl="5" w:tplc="6E261238" w:tentative="1">
      <w:start w:val="1"/>
      <w:numFmt w:val="decimal"/>
      <w:lvlText w:val="%6."/>
      <w:lvlJc w:val="left"/>
      <w:pPr>
        <w:tabs>
          <w:tab w:val="num" w:pos="4320"/>
        </w:tabs>
        <w:ind w:left="4320" w:hanging="360"/>
      </w:pPr>
    </w:lvl>
    <w:lvl w:ilvl="6" w:tplc="2D4894AA" w:tentative="1">
      <w:start w:val="1"/>
      <w:numFmt w:val="decimal"/>
      <w:lvlText w:val="%7."/>
      <w:lvlJc w:val="left"/>
      <w:pPr>
        <w:tabs>
          <w:tab w:val="num" w:pos="5040"/>
        </w:tabs>
        <w:ind w:left="5040" w:hanging="360"/>
      </w:pPr>
    </w:lvl>
    <w:lvl w:ilvl="7" w:tplc="BAE0A032" w:tentative="1">
      <w:start w:val="1"/>
      <w:numFmt w:val="decimal"/>
      <w:lvlText w:val="%8."/>
      <w:lvlJc w:val="left"/>
      <w:pPr>
        <w:tabs>
          <w:tab w:val="num" w:pos="5760"/>
        </w:tabs>
        <w:ind w:left="5760" w:hanging="360"/>
      </w:pPr>
    </w:lvl>
    <w:lvl w:ilvl="8" w:tplc="32347130" w:tentative="1">
      <w:start w:val="1"/>
      <w:numFmt w:val="decimal"/>
      <w:lvlText w:val="%9."/>
      <w:lvlJc w:val="left"/>
      <w:pPr>
        <w:tabs>
          <w:tab w:val="num" w:pos="6480"/>
        </w:tabs>
        <w:ind w:left="6480" w:hanging="360"/>
      </w:pPr>
    </w:lvl>
  </w:abstractNum>
  <w:abstractNum w:abstractNumId="11" w15:restartNumberingAfterBreak="0">
    <w:nsid w:val="4E7F34F5"/>
    <w:multiLevelType w:val="hybridMultilevel"/>
    <w:tmpl w:val="D36C4C58"/>
    <w:lvl w:ilvl="0" w:tplc="60E0FFBC">
      <w:start w:val="1"/>
      <w:numFmt w:val="bullet"/>
      <w:lvlText w:val="•"/>
      <w:lvlJc w:val="left"/>
      <w:pPr>
        <w:tabs>
          <w:tab w:val="num" w:pos="720"/>
        </w:tabs>
        <w:ind w:left="720" w:hanging="360"/>
      </w:pPr>
      <w:rPr>
        <w:rFonts w:ascii="Times New Roman" w:hAnsi="Times New Roman" w:hint="default"/>
      </w:rPr>
    </w:lvl>
    <w:lvl w:ilvl="1" w:tplc="55E47A2A" w:tentative="1">
      <w:start w:val="1"/>
      <w:numFmt w:val="bullet"/>
      <w:lvlText w:val="•"/>
      <w:lvlJc w:val="left"/>
      <w:pPr>
        <w:tabs>
          <w:tab w:val="num" w:pos="1440"/>
        </w:tabs>
        <w:ind w:left="1440" w:hanging="360"/>
      </w:pPr>
      <w:rPr>
        <w:rFonts w:ascii="Times New Roman" w:hAnsi="Times New Roman" w:hint="default"/>
      </w:rPr>
    </w:lvl>
    <w:lvl w:ilvl="2" w:tplc="FD0ECE96" w:tentative="1">
      <w:start w:val="1"/>
      <w:numFmt w:val="bullet"/>
      <w:lvlText w:val="•"/>
      <w:lvlJc w:val="left"/>
      <w:pPr>
        <w:tabs>
          <w:tab w:val="num" w:pos="2160"/>
        </w:tabs>
        <w:ind w:left="2160" w:hanging="360"/>
      </w:pPr>
      <w:rPr>
        <w:rFonts w:ascii="Times New Roman" w:hAnsi="Times New Roman" w:hint="default"/>
      </w:rPr>
    </w:lvl>
    <w:lvl w:ilvl="3" w:tplc="E3FE13C6" w:tentative="1">
      <w:start w:val="1"/>
      <w:numFmt w:val="bullet"/>
      <w:lvlText w:val="•"/>
      <w:lvlJc w:val="left"/>
      <w:pPr>
        <w:tabs>
          <w:tab w:val="num" w:pos="2880"/>
        </w:tabs>
        <w:ind w:left="2880" w:hanging="360"/>
      </w:pPr>
      <w:rPr>
        <w:rFonts w:ascii="Times New Roman" w:hAnsi="Times New Roman" w:hint="default"/>
      </w:rPr>
    </w:lvl>
    <w:lvl w:ilvl="4" w:tplc="FA8696EE" w:tentative="1">
      <w:start w:val="1"/>
      <w:numFmt w:val="bullet"/>
      <w:lvlText w:val="•"/>
      <w:lvlJc w:val="left"/>
      <w:pPr>
        <w:tabs>
          <w:tab w:val="num" w:pos="3600"/>
        </w:tabs>
        <w:ind w:left="3600" w:hanging="360"/>
      </w:pPr>
      <w:rPr>
        <w:rFonts w:ascii="Times New Roman" w:hAnsi="Times New Roman" w:hint="default"/>
      </w:rPr>
    </w:lvl>
    <w:lvl w:ilvl="5" w:tplc="93163F06" w:tentative="1">
      <w:start w:val="1"/>
      <w:numFmt w:val="bullet"/>
      <w:lvlText w:val="•"/>
      <w:lvlJc w:val="left"/>
      <w:pPr>
        <w:tabs>
          <w:tab w:val="num" w:pos="4320"/>
        </w:tabs>
        <w:ind w:left="4320" w:hanging="360"/>
      </w:pPr>
      <w:rPr>
        <w:rFonts w:ascii="Times New Roman" w:hAnsi="Times New Roman" w:hint="default"/>
      </w:rPr>
    </w:lvl>
    <w:lvl w:ilvl="6" w:tplc="1750D8F0" w:tentative="1">
      <w:start w:val="1"/>
      <w:numFmt w:val="bullet"/>
      <w:lvlText w:val="•"/>
      <w:lvlJc w:val="left"/>
      <w:pPr>
        <w:tabs>
          <w:tab w:val="num" w:pos="5040"/>
        </w:tabs>
        <w:ind w:left="5040" w:hanging="360"/>
      </w:pPr>
      <w:rPr>
        <w:rFonts w:ascii="Times New Roman" w:hAnsi="Times New Roman" w:hint="default"/>
      </w:rPr>
    </w:lvl>
    <w:lvl w:ilvl="7" w:tplc="F378D6E4" w:tentative="1">
      <w:start w:val="1"/>
      <w:numFmt w:val="bullet"/>
      <w:lvlText w:val="•"/>
      <w:lvlJc w:val="left"/>
      <w:pPr>
        <w:tabs>
          <w:tab w:val="num" w:pos="5760"/>
        </w:tabs>
        <w:ind w:left="5760" w:hanging="360"/>
      </w:pPr>
      <w:rPr>
        <w:rFonts w:ascii="Times New Roman" w:hAnsi="Times New Roman" w:hint="default"/>
      </w:rPr>
    </w:lvl>
    <w:lvl w:ilvl="8" w:tplc="8EDAD8B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C1717D5"/>
    <w:multiLevelType w:val="hybridMultilevel"/>
    <w:tmpl w:val="F4DAE22C"/>
    <w:lvl w:ilvl="0" w:tplc="35264F0C">
      <w:start w:val="1"/>
      <w:numFmt w:val="bullet"/>
      <w:lvlText w:val="•"/>
      <w:lvlJc w:val="left"/>
      <w:pPr>
        <w:tabs>
          <w:tab w:val="num" w:pos="720"/>
        </w:tabs>
        <w:ind w:left="720" w:hanging="360"/>
      </w:pPr>
      <w:rPr>
        <w:rFonts w:ascii="Times New Roman" w:hAnsi="Times New Roman" w:hint="default"/>
      </w:rPr>
    </w:lvl>
    <w:lvl w:ilvl="1" w:tplc="18386BEC" w:tentative="1">
      <w:start w:val="1"/>
      <w:numFmt w:val="bullet"/>
      <w:lvlText w:val="•"/>
      <w:lvlJc w:val="left"/>
      <w:pPr>
        <w:tabs>
          <w:tab w:val="num" w:pos="1440"/>
        </w:tabs>
        <w:ind w:left="1440" w:hanging="360"/>
      </w:pPr>
      <w:rPr>
        <w:rFonts w:ascii="Times New Roman" w:hAnsi="Times New Roman" w:hint="default"/>
      </w:rPr>
    </w:lvl>
    <w:lvl w:ilvl="2" w:tplc="A178028C" w:tentative="1">
      <w:start w:val="1"/>
      <w:numFmt w:val="bullet"/>
      <w:lvlText w:val="•"/>
      <w:lvlJc w:val="left"/>
      <w:pPr>
        <w:tabs>
          <w:tab w:val="num" w:pos="2160"/>
        </w:tabs>
        <w:ind w:left="2160" w:hanging="360"/>
      </w:pPr>
      <w:rPr>
        <w:rFonts w:ascii="Times New Roman" w:hAnsi="Times New Roman" w:hint="default"/>
      </w:rPr>
    </w:lvl>
    <w:lvl w:ilvl="3" w:tplc="2EE44EB2" w:tentative="1">
      <w:start w:val="1"/>
      <w:numFmt w:val="bullet"/>
      <w:lvlText w:val="•"/>
      <w:lvlJc w:val="left"/>
      <w:pPr>
        <w:tabs>
          <w:tab w:val="num" w:pos="2880"/>
        </w:tabs>
        <w:ind w:left="2880" w:hanging="360"/>
      </w:pPr>
      <w:rPr>
        <w:rFonts w:ascii="Times New Roman" w:hAnsi="Times New Roman" w:hint="default"/>
      </w:rPr>
    </w:lvl>
    <w:lvl w:ilvl="4" w:tplc="9522B670" w:tentative="1">
      <w:start w:val="1"/>
      <w:numFmt w:val="bullet"/>
      <w:lvlText w:val="•"/>
      <w:lvlJc w:val="left"/>
      <w:pPr>
        <w:tabs>
          <w:tab w:val="num" w:pos="3600"/>
        </w:tabs>
        <w:ind w:left="3600" w:hanging="360"/>
      </w:pPr>
      <w:rPr>
        <w:rFonts w:ascii="Times New Roman" w:hAnsi="Times New Roman" w:hint="default"/>
      </w:rPr>
    </w:lvl>
    <w:lvl w:ilvl="5" w:tplc="6A56D7C2" w:tentative="1">
      <w:start w:val="1"/>
      <w:numFmt w:val="bullet"/>
      <w:lvlText w:val="•"/>
      <w:lvlJc w:val="left"/>
      <w:pPr>
        <w:tabs>
          <w:tab w:val="num" w:pos="4320"/>
        </w:tabs>
        <w:ind w:left="4320" w:hanging="360"/>
      </w:pPr>
      <w:rPr>
        <w:rFonts w:ascii="Times New Roman" w:hAnsi="Times New Roman" w:hint="default"/>
      </w:rPr>
    </w:lvl>
    <w:lvl w:ilvl="6" w:tplc="BBBED840" w:tentative="1">
      <w:start w:val="1"/>
      <w:numFmt w:val="bullet"/>
      <w:lvlText w:val="•"/>
      <w:lvlJc w:val="left"/>
      <w:pPr>
        <w:tabs>
          <w:tab w:val="num" w:pos="5040"/>
        </w:tabs>
        <w:ind w:left="5040" w:hanging="360"/>
      </w:pPr>
      <w:rPr>
        <w:rFonts w:ascii="Times New Roman" w:hAnsi="Times New Roman" w:hint="default"/>
      </w:rPr>
    </w:lvl>
    <w:lvl w:ilvl="7" w:tplc="AADAEA34" w:tentative="1">
      <w:start w:val="1"/>
      <w:numFmt w:val="bullet"/>
      <w:lvlText w:val="•"/>
      <w:lvlJc w:val="left"/>
      <w:pPr>
        <w:tabs>
          <w:tab w:val="num" w:pos="5760"/>
        </w:tabs>
        <w:ind w:left="5760" w:hanging="360"/>
      </w:pPr>
      <w:rPr>
        <w:rFonts w:ascii="Times New Roman" w:hAnsi="Times New Roman" w:hint="default"/>
      </w:rPr>
    </w:lvl>
    <w:lvl w:ilvl="8" w:tplc="76FE8D76" w:tentative="1">
      <w:start w:val="1"/>
      <w:numFmt w:val="bullet"/>
      <w:lvlText w:val="•"/>
      <w:lvlJc w:val="left"/>
      <w:pPr>
        <w:tabs>
          <w:tab w:val="num" w:pos="6480"/>
        </w:tabs>
        <w:ind w:left="6480" w:hanging="360"/>
      </w:pPr>
      <w:rPr>
        <w:rFonts w:ascii="Times New Roman" w:hAnsi="Times New Roman" w:hint="default"/>
      </w:rPr>
    </w:lvl>
  </w:abstractNum>
  <w:num w:numId="1" w16cid:durableId="110560184">
    <w:abstractNumId w:val="0"/>
  </w:num>
  <w:num w:numId="2" w16cid:durableId="1869414978">
    <w:abstractNumId w:val="4"/>
  </w:num>
  <w:num w:numId="3" w16cid:durableId="449977126">
    <w:abstractNumId w:val="8"/>
  </w:num>
  <w:num w:numId="4" w16cid:durableId="758990904">
    <w:abstractNumId w:val="3"/>
  </w:num>
  <w:num w:numId="5" w16cid:durableId="2092964304">
    <w:abstractNumId w:val="2"/>
  </w:num>
  <w:num w:numId="6" w16cid:durableId="509684497">
    <w:abstractNumId w:val="7"/>
  </w:num>
  <w:num w:numId="7" w16cid:durableId="567233542">
    <w:abstractNumId w:val="9"/>
  </w:num>
  <w:num w:numId="8" w16cid:durableId="696471794">
    <w:abstractNumId w:val="5"/>
  </w:num>
  <w:num w:numId="9" w16cid:durableId="901909754">
    <w:abstractNumId w:val="13"/>
  </w:num>
  <w:num w:numId="10" w16cid:durableId="1567103492">
    <w:abstractNumId w:val="10"/>
  </w:num>
  <w:num w:numId="11" w16cid:durableId="763649436">
    <w:abstractNumId w:val="15"/>
  </w:num>
  <w:num w:numId="12" w16cid:durableId="386879069">
    <w:abstractNumId w:val="1"/>
  </w:num>
  <w:num w:numId="13" w16cid:durableId="424300917">
    <w:abstractNumId w:val="11"/>
  </w:num>
  <w:num w:numId="14" w16cid:durableId="1078600231">
    <w:abstractNumId w:val="6"/>
  </w:num>
  <w:num w:numId="15" w16cid:durableId="55207199">
    <w:abstractNumId w:val="12"/>
  </w:num>
  <w:num w:numId="16" w16cid:durableId="18785453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202A4"/>
    <w:rsid w:val="00023CED"/>
    <w:rsid w:val="00027DB6"/>
    <w:rsid w:val="00031F04"/>
    <w:rsid w:val="00041FAE"/>
    <w:rsid w:val="00043EA2"/>
    <w:rsid w:val="00046C89"/>
    <w:rsid w:val="00047763"/>
    <w:rsid w:val="000559AE"/>
    <w:rsid w:val="00072DF3"/>
    <w:rsid w:val="000741E3"/>
    <w:rsid w:val="00097A36"/>
    <w:rsid w:val="000B7C85"/>
    <w:rsid w:val="000C32EF"/>
    <w:rsid w:val="000C3734"/>
    <w:rsid w:val="000C7E46"/>
    <w:rsid w:val="000D3F92"/>
    <w:rsid w:val="000D7F18"/>
    <w:rsid w:val="000E302C"/>
    <w:rsid w:val="000E4D1F"/>
    <w:rsid w:val="000E5535"/>
    <w:rsid w:val="000E6072"/>
    <w:rsid w:val="000E6E50"/>
    <w:rsid w:val="000F5409"/>
    <w:rsid w:val="001003F0"/>
    <w:rsid w:val="001028FF"/>
    <w:rsid w:val="00115C92"/>
    <w:rsid w:val="00125C8F"/>
    <w:rsid w:val="0013378B"/>
    <w:rsid w:val="001355B8"/>
    <w:rsid w:val="00140FAC"/>
    <w:rsid w:val="00147448"/>
    <w:rsid w:val="001536E4"/>
    <w:rsid w:val="00155319"/>
    <w:rsid w:val="001651E7"/>
    <w:rsid w:val="00165710"/>
    <w:rsid w:val="0017323B"/>
    <w:rsid w:val="00180D20"/>
    <w:rsid w:val="00190F0C"/>
    <w:rsid w:val="00195B8A"/>
    <w:rsid w:val="001B2128"/>
    <w:rsid w:val="001B4A55"/>
    <w:rsid w:val="001B6A1E"/>
    <w:rsid w:val="001C27B3"/>
    <w:rsid w:val="001D121C"/>
    <w:rsid w:val="001D4ED5"/>
    <w:rsid w:val="001F53A4"/>
    <w:rsid w:val="001F5CDA"/>
    <w:rsid w:val="00215A10"/>
    <w:rsid w:val="00221E38"/>
    <w:rsid w:val="00222F41"/>
    <w:rsid w:val="00223F57"/>
    <w:rsid w:val="002255C3"/>
    <w:rsid w:val="00226DCE"/>
    <w:rsid w:val="002350B9"/>
    <w:rsid w:val="00247259"/>
    <w:rsid w:val="00251D86"/>
    <w:rsid w:val="0026399E"/>
    <w:rsid w:val="002726C9"/>
    <w:rsid w:val="00275201"/>
    <w:rsid w:val="00275F0F"/>
    <w:rsid w:val="002762BC"/>
    <w:rsid w:val="00281CE5"/>
    <w:rsid w:val="002838B6"/>
    <w:rsid w:val="00285C5C"/>
    <w:rsid w:val="00286E35"/>
    <w:rsid w:val="0029519F"/>
    <w:rsid w:val="0029536F"/>
    <w:rsid w:val="002979E0"/>
    <w:rsid w:val="002A4EAD"/>
    <w:rsid w:val="002B1D8F"/>
    <w:rsid w:val="002B3347"/>
    <w:rsid w:val="002B7283"/>
    <w:rsid w:val="002C0A2C"/>
    <w:rsid w:val="002C79FE"/>
    <w:rsid w:val="002D5CA6"/>
    <w:rsid w:val="002E3DEE"/>
    <w:rsid w:val="002E5C86"/>
    <w:rsid w:val="002E5DAD"/>
    <w:rsid w:val="002F47E0"/>
    <w:rsid w:val="00306C5B"/>
    <w:rsid w:val="00310248"/>
    <w:rsid w:val="00314EF1"/>
    <w:rsid w:val="0031608C"/>
    <w:rsid w:val="00326305"/>
    <w:rsid w:val="00334221"/>
    <w:rsid w:val="00336EA2"/>
    <w:rsid w:val="00344206"/>
    <w:rsid w:val="0035100A"/>
    <w:rsid w:val="00352316"/>
    <w:rsid w:val="00361164"/>
    <w:rsid w:val="003666D4"/>
    <w:rsid w:val="003679B0"/>
    <w:rsid w:val="003804DD"/>
    <w:rsid w:val="00391D07"/>
    <w:rsid w:val="003966C7"/>
    <w:rsid w:val="003A3E3A"/>
    <w:rsid w:val="003A4174"/>
    <w:rsid w:val="003B0D06"/>
    <w:rsid w:val="003C78D0"/>
    <w:rsid w:val="003D5B52"/>
    <w:rsid w:val="003D6471"/>
    <w:rsid w:val="003D7C4F"/>
    <w:rsid w:val="003F26D3"/>
    <w:rsid w:val="00400174"/>
    <w:rsid w:val="00403B3C"/>
    <w:rsid w:val="00405B96"/>
    <w:rsid w:val="0040711F"/>
    <w:rsid w:val="004115B8"/>
    <w:rsid w:val="00417711"/>
    <w:rsid w:val="0043753E"/>
    <w:rsid w:val="004432C0"/>
    <w:rsid w:val="00445A50"/>
    <w:rsid w:val="00451090"/>
    <w:rsid w:val="0045639E"/>
    <w:rsid w:val="00456421"/>
    <w:rsid w:val="00463B75"/>
    <w:rsid w:val="004657D4"/>
    <w:rsid w:val="00465D59"/>
    <w:rsid w:val="00470461"/>
    <w:rsid w:val="00475577"/>
    <w:rsid w:val="004830AF"/>
    <w:rsid w:val="00483988"/>
    <w:rsid w:val="00483DA1"/>
    <w:rsid w:val="00485456"/>
    <w:rsid w:val="004918F1"/>
    <w:rsid w:val="00492EE3"/>
    <w:rsid w:val="004B6B9A"/>
    <w:rsid w:val="004D000C"/>
    <w:rsid w:val="004D3B61"/>
    <w:rsid w:val="004D608B"/>
    <w:rsid w:val="004E1D6D"/>
    <w:rsid w:val="004E644B"/>
    <w:rsid w:val="00500216"/>
    <w:rsid w:val="00505B15"/>
    <w:rsid w:val="00506FA9"/>
    <w:rsid w:val="005152B7"/>
    <w:rsid w:val="0051606E"/>
    <w:rsid w:val="00532FC5"/>
    <w:rsid w:val="00545F4E"/>
    <w:rsid w:val="00555418"/>
    <w:rsid w:val="005640F3"/>
    <w:rsid w:val="00570A84"/>
    <w:rsid w:val="00584E0F"/>
    <w:rsid w:val="00590B95"/>
    <w:rsid w:val="005A34EC"/>
    <w:rsid w:val="005A6DFF"/>
    <w:rsid w:val="005B071D"/>
    <w:rsid w:val="005B1B4A"/>
    <w:rsid w:val="005B2EA3"/>
    <w:rsid w:val="005B3EA1"/>
    <w:rsid w:val="005B7870"/>
    <w:rsid w:val="005C590F"/>
    <w:rsid w:val="005D601A"/>
    <w:rsid w:val="005F1339"/>
    <w:rsid w:val="005F2E54"/>
    <w:rsid w:val="00610704"/>
    <w:rsid w:val="00613AE3"/>
    <w:rsid w:val="00616D3D"/>
    <w:rsid w:val="00620184"/>
    <w:rsid w:val="006241EF"/>
    <w:rsid w:val="006278BC"/>
    <w:rsid w:val="00632F46"/>
    <w:rsid w:val="006356C2"/>
    <w:rsid w:val="00646C76"/>
    <w:rsid w:val="00651B66"/>
    <w:rsid w:val="00653712"/>
    <w:rsid w:val="00696A7F"/>
    <w:rsid w:val="006A1CA2"/>
    <w:rsid w:val="006A327F"/>
    <w:rsid w:val="006A4072"/>
    <w:rsid w:val="006A7E8D"/>
    <w:rsid w:val="006B1B18"/>
    <w:rsid w:val="006B53C5"/>
    <w:rsid w:val="006D0E20"/>
    <w:rsid w:val="006D3405"/>
    <w:rsid w:val="006D4F3A"/>
    <w:rsid w:val="006E106F"/>
    <w:rsid w:val="006E23BE"/>
    <w:rsid w:val="006E5FD9"/>
    <w:rsid w:val="007037BE"/>
    <w:rsid w:val="00703963"/>
    <w:rsid w:val="007115EB"/>
    <w:rsid w:val="00712665"/>
    <w:rsid w:val="00714792"/>
    <w:rsid w:val="00723A6D"/>
    <w:rsid w:val="00727156"/>
    <w:rsid w:val="00740CB3"/>
    <w:rsid w:val="0074281B"/>
    <w:rsid w:val="00743929"/>
    <w:rsid w:val="007441E4"/>
    <w:rsid w:val="00757DD2"/>
    <w:rsid w:val="00760C26"/>
    <w:rsid w:val="007621A1"/>
    <w:rsid w:val="007837F5"/>
    <w:rsid w:val="00792056"/>
    <w:rsid w:val="00792923"/>
    <w:rsid w:val="007C137D"/>
    <w:rsid w:val="007C1C11"/>
    <w:rsid w:val="007D5D78"/>
    <w:rsid w:val="008013AF"/>
    <w:rsid w:val="00802621"/>
    <w:rsid w:val="00803A7F"/>
    <w:rsid w:val="00804070"/>
    <w:rsid w:val="00806B1C"/>
    <w:rsid w:val="00813595"/>
    <w:rsid w:val="008235B5"/>
    <w:rsid w:val="00825F68"/>
    <w:rsid w:val="008363A3"/>
    <w:rsid w:val="00842CF7"/>
    <w:rsid w:val="00844048"/>
    <w:rsid w:val="0084594A"/>
    <w:rsid w:val="00873CB9"/>
    <w:rsid w:val="00874A23"/>
    <w:rsid w:val="00874A40"/>
    <w:rsid w:val="008A4200"/>
    <w:rsid w:val="008C432F"/>
    <w:rsid w:val="008C70F5"/>
    <w:rsid w:val="008E0F10"/>
    <w:rsid w:val="008E3A7E"/>
    <w:rsid w:val="008F3EFE"/>
    <w:rsid w:val="008F6310"/>
    <w:rsid w:val="00901058"/>
    <w:rsid w:val="00901167"/>
    <w:rsid w:val="00901A05"/>
    <w:rsid w:val="0091044F"/>
    <w:rsid w:val="009204F1"/>
    <w:rsid w:val="0093078F"/>
    <w:rsid w:val="00944C43"/>
    <w:rsid w:val="00950183"/>
    <w:rsid w:val="009515FF"/>
    <w:rsid w:val="00952A97"/>
    <w:rsid w:val="00984558"/>
    <w:rsid w:val="0098640E"/>
    <w:rsid w:val="00992234"/>
    <w:rsid w:val="009A01B2"/>
    <w:rsid w:val="009A3FF5"/>
    <w:rsid w:val="009A583A"/>
    <w:rsid w:val="009C240A"/>
    <w:rsid w:val="009C42BC"/>
    <w:rsid w:val="009D1073"/>
    <w:rsid w:val="009D2671"/>
    <w:rsid w:val="009E0B69"/>
    <w:rsid w:val="009E7990"/>
    <w:rsid w:val="009F00F8"/>
    <w:rsid w:val="009F0530"/>
    <w:rsid w:val="009F34A7"/>
    <w:rsid w:val="00A04465"/>
    <w:rsid w:val="00A05188"/>
    <w:rsid w:val="00A10F28"/>
    <w:rsid w:val="00A2561E"/>
    <w:rsid w:val="00A2624B"/>
    <w:rsid w:val="00A33610"/>
    <w:rsid w:val="00A34E82"/>
    <w:rsid w:val="00A3788B"/>
    <w:rsid w:val="00A53259"/>
    <w:rsid w:val="00A61007"/>
    <w:rsid w:val="00A81BFA"/>
    <w:rsid w:val="00A869DE"/>
    <w:rsid w:val="00A900FD"/>
    <w:rsid w:val="00A95496"/>
    <w:rsid w:val="00AA082A"/>
    <w:rsid w:val="00AA1148"/>
    <w:rsid w:val="00AA478E"/>
    <w:rsid w:val="00AB34B8"/>
    <w:rsid w:val="00AB759B"/>
    <w:rsid w:val="00AC0DBD"/>
    <w:rsid w:val="00AD123F"/>
    <w:rsid w:val="00AD4BD1"/>
    <w:rsid w:val="00AD72CF"/>
    <w:rsid w:val="00AE2C1E"/>
    <w:rsid w:val="00AE5D62"/>
    <w:rsid w:val="00AF1374"/>
    <w:rsid w:val="00B04A2B"/>
    <w:rsid w:val="00B17C4D"/>
    <w:rsid w:val="00B25B34"/>
    <w:rsid w:val="00B35B84"/>
    <w:rsid w:val="00B404AD"/>
    <w:rsid w:val="00B51077"/>
    <w:rsid w:val="00B54D59"/>
    <w:rsid w:val="00B67CE4"/>
    <w:rsid w:val="00B73A2D"/>
    <w:rsid w:val="00B75FC2"/>
    <w:rsid w:val="00B80737"/>
    <w:rsid w:val="00B811D7"/>
    <w:rsid w:val="00B835A6"/>
    <w:rsid w:val="00B92CF6"/>
    <w:rsid w:val="00B93523"/>
    <w:rsid w:val="00B93DBC"/>
    <w:rsid w:val="00B96781"/>
    <w:rsid w:val="00BA3799"/>
    <w:rsid w:val="00BA71B0"/>
    <w:rsid w:val="00BB447E"/>
    <w:rsid w:val="00BD67A7"/>
    <w:rsid w:val="00BE1565"/>
    <w:rsid w:val="00BF0493"/>
    <w:rsid w:val="00BF1174"/>
    <w:rsid w:val="00BF28A9"/>
    <w:rsid w:val="00BF4142"/>
    <w:rsid w:val="00BF66E4"/>
    <w:rsid w:val="00C232D3"/>
    <w:rsid w:val="00C271A7"/>
    <w:rsid w:val="00C2732B"/>
    <w:rsid w:val="00C31BA3"/>
    <w:rsid w:val="00C44BEC"/>
    <w:rsid w:val="00C47B01"/>
    <w:rsid w:val="00C5216D"/>
    <w:rsid w:val="00C5517E"/>
    <w:rsid w:val="00C55B37"/>
    <w:rsid w:val="00C56C35"/>
    <w:rsid w:val="00C70A1A"/>
    <w:rsid w:val="00C71C4F"/>
    <w:rsid w:val="00C81572"/>
    <w:rsid w:val="00C83F0F"/>
    <w:rsid w:val="00C938F9"/>
    <w:rsid w:val="00C94F39"/>
    <w:rsid w:val="00CC00CE"/>
    <w:rsid w:val="00CC13A9"/>
    <w:rsid w:val="00CC3931"/>
    <w:rsid w:val="00CD129E"/>
    <w:rsid w:val="00CE20BB"/>
    <w:rsid w:val="00CE3203"/>
    <w:rsid w:val="00CF4B04"/>
    <w:rsid w:val="00D032D2"/>
    <w:rsid w:val="00D06616"/>
    <w:rsid w:val="00D076E4"/>
    <w:rsid w:val="00D11456"/>
    <w:rsid w:val="00D21537"/>
    <w:rsid w:val="00D261CD"/>
    <w:rsid w:val="00D27B37"/>
    <w:rsid w:val="00D32BED"/>
    <w:rsid w:val="00D362ED"/>
    <w:rsid w:val="00D42903"/>
    <w:rsid w:val="00D51E94"/>
    <w:rsid w:val="00D52195"/>
    <w:rsid w:val="00D63A7E"/>
    <w:rsid w:val="00D63B62"/>
    <w:rsid w:val="00D65A93"/>
    <w:rsid w:val="00D74773"/>
    <w:rsid w:val="00D81A54"/>
    <w:rsid w:val="00D952FA"/>
    <w:rsid w:val="00DA42F9"/>
    <w:rsid w:val="00DB1187"/>
    <w:rsid w:val="00DC06CD"/>
    <w:rsid w:val="00DC36CE"/>
    <w:rsid w:val="00DC6BF0"/>
    <w:rsid w:val="00DD6A0E"/>
    <w:rsid w:val="00DF4F1A"/>
    <w:rsid w:val="00E0163B"/>
    <w:rsid w:val="00E07A5B"/>
    <w:rsid w:val="00E1461C"/>
    <w:rsid w:val="00E16DDF"/>
    <w:rsid w:val="00E221E6"/>
    <w:rsid w:val="00E4205E"/>
    <w:rsid w:val="00E4503D"/>
    <w:rsid w:val="00E4541F"/>
    <w:rsid w:val="00E45C91"/>
    <w:rsid w:val="00E52BAF"/>
    <w:rsid w:val="00E62F08"/>
    <w:rsid w:val="00E6641F"/>
    <w:rsid w:val="00E72CF7"/>
    <w:rsid w:val="00E81347"/>
    <w:rsid w:val="00EA6B6B"/>
    <w:rsid w:val="00EA7DA2"/>
    <w:rsid w:val="00EB2044"/>
    <w:rsid w:val="00EB2733"/>
    <w:rsid w:val="00EC14E0"/>
    <w:rsid w:val="00ED355A"/>
    <w:rsid w:val="00ED3DFE"/>
    <w:rsid w:val="00ED4EE8"/>
    <w:rsid w:val="00EE4917"/>
    <w:rsid w:val="00EE5E82"/>
    <w:rsid w:val="00EE79BE"/>
    <w:rsid w:val="00EE7F4F"/>
    <w:rsid w:val="00EF10F9"/>
    <w:rsid w:val="00F10397"/>
    <w:rsid w:val="00F14BB1"/>
    <w:rsid w:val="00F17453"/>
    <w:rsid w:val="00F21C3B"/>
    <w:rsid w:val="00F3330B"/>
    <w:rsid w:val="00F401FE"/>
    <w:rsid w:val="00F453D4"/>
    <w:rsid w:val="00F508B5"/>
    <w:rsid w:val="00F66A7B"/>
    <w:rsid w:val="00F808FB"/>
    <w:rsid w:val="00F83CF6"/>
    <w:rsid w:val="00F85844"/>
    <w:rsid w:val="00F92B8F"/>
    <w:rsid w:val="00FA2EE0"/>
    <w:rsid w:val="00FA3387"/>
    <w:rsid w:val="00FA6067"/>
    <w:rsid w:val="00FA6597"/>
    <w:rsid w:val="00FA7506"/>
    <w:rsid w:val="00FB6D4F"/>
    <w:rsid w:val="00FC0091"/>
    <w:rsid w:val="00FC34A0"/>
    <w:rsid w:val="00FD4FAF"/>
    <w:rsid w:val="00FE3F91"/>
    <w:rsid w:val="00FF20B7"/>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AB34B8"/>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712200">
      <w:bodyDiv w:val="1"/>
      <w:marLeft w:val="0"/>
      <w:marRight w:val="0"/>
      <w:marTop w:val="0"/>
      <w:marBottom w:val="0"/>
      <w:divBdr>
        <w:top w:val="none" w:sz="0" w:space="0" w:color="auto"/>
        <w:left w:val="none" w:sz="0" w:space="0" w:color="auto"/>
        <w:bottom w:val="none" w:sz="0" w:space="0" w:color="auto"/>
        <w:right w:val="none" w:sz="0" w:space="0" w:color="auto"/>
      </w:divBdr>
      <w:divsChild>
        <w:div w:id="949969581">
          <w:marLeft w:val="547"/>
          <w:marRight w:val="0"/>
          <w:marTop w:val="0"/>
          <w:marBottom w:val="0"/>
          <w:divBdr>
            <w:top w:val="none" w:sz="0" w:space="0" w:color="auto"/>
            <w:left w:val="none" w:sz="0" w:space="0" w:color="auto"/>
            <w:bottom w:val="none" w:sz="0" w:space="0" w:color="auto"/>
            <w:right w:val="none" w:sz="0" w:space="0" w:color="auto"/>
          </w:divBdr>
        </w:div>
        <w:div w:id="218322136">
          <w:marLeft w:val="547"/>
          <w:marRight w:val="0"/>
          <w:marTop w:val="0"/>
          <w:marBottom w:val="0"/>
          <w:divBdr>
            <w:top w:val="none" w:sz="0" w:space="0" w:color="auto"/>
            <w:left w:val="none" w:sz="0" w:space="0" w:color="auto"/>
            <w:bottom w:val="none" w:sz="0" w:space="0" w:color="auto"/>
            <w:right w:val="none" w:sz="0" w:space="0" w:color="auto"/>
          </w:divBdr>
        </w:div>
        <w:div w:id="1250774416">
          <w:marLeft w:val="547"/>
          <w:marRight w:val="0"/>
          <w:marTop w:val="0"/>
          <w:marBottom w:val="0"/>
          <w:divBdr>
            <w:top w:val="none" w:sz="0" w:space="0" w:color="auto"/>
            <w:left w:val="none" w:sz="0" w:space="0" w:color="auto"/>
            <w:bottom w:val="none" w:sz="0" w:space="0" w:color="auto"/>
            <w:right w:val="none" w:sz="0" w:space="0" w:color="auto"/>
          </w:divBdr>
        </w:div>
        <w:div w:id="1511683006">
          <w:marLeft w:val="547"/>
          <w:marRight w:val="0"/>
          <w:marTop w:val="0"/>
          <w:marBottom w:val="0"/>
          <w:divBdr>
            <w:top w:val="none" w:sz="0" w:space="0" w:color="auto"/>
            <w:left w:val="none" w:sz="0" w:space="0" w:color="auto"/>
            <w:bottom w:val="none" w:sz="0" w:space="0" w:color="auto"/>
            <w:right w:val="none" w:sz="0" w:space="0" w:color="auto"/>
          </w:divBdr>
        </w:div>
        <w:div w:id="1353608864">
          <w:marLeft w:val="547"/>
          <w:marRight w:val="0"/>
          <w:marTop w:val="0"/>
          <w:marBottom w:val="0"/>
          <w:divBdr>
            <w:top w:val="none" w:sz="0" w:space="0" w:color="auto"/>
            <w:left w:val="none" w:sz="0" w:space="0" w:color="auto"/>
            <w:bottom w:val="none" w:sz="0" w:space="0" w:color="auto"/>
            <w:right w:val="none" w:sz="0" w:space="0" w:color="auto"/>
          </w:divBdr>
        </w:div>
        <w:div w:id="2121994328">
          <w:marLeft w:val="547"/>
          <w:marRight w:val="0"/>
          <w:marTop w:val="0"/>
          <w:marBottom w:val="0"/>
          <w:divBdr>
            <w:top w:val="none" w:sz="0" w:space="0" w:color="auto"/>
            <w:left w:val="none" w:sz="0" w:space="0" w:color="auto"/>
            <w:bottom w:val="none" w:sz="0" w:space="0" w:color="auto"/>
            <w:right w:val="none" w:sz="0" w:space="0" w:color="auto"/>
          </w:divBdr>
        </w:div>
        <w:div w:id="1412316447">
          <w:marLeft w:val="547"/>
          <w:marRight w:val="0"/>
          <w:marTop w:val="0"/>
          <w:marBottom w:val="0"/>
          <w:divBdr>
            <w:top w:val="none" w:sz="0" w:space="0" w:color="auto"/>
            <w:left w:val="none" w:sz="0" w:space="0" w:color="auto"/>
            <w:bottom w:val="none" w:sz="0" w:space="0" w:color="auto"/>
            <w:right w:val="none" w:sz="0" w:space="0" w:color="auto"/>
          </w:divBdr>
        </w:div>
        <w:div w:id="940912561">
          <w:marLeft w:val="547"/>
          <w:marRight w:val="0"/>
          <w:marTop w:val="0"/>
          <w:marBottom w:val="0"/>
          <w:divBdr>
            <w:top w:val="none" w:sz="0" w:space="0" w:color="auto"/>
            <w:left w:val="none" w:sz="0" w:space="0" w:color="auto"/>
            <w:bottom w:val="none" w:sz="0" w:space="0" w:color="auto"/>
            <w:right w:val="none" w:sz="0" w:space="0" w:color="auto"/>
          </w:divBdr>
        </w:div>
      </w:divsChild>
    </w:div>
    <w:div w:id="799762150">
      <w:bodyDiv w:val="1"/>
      <w:marLeft w:val="0"/>
      <w:marRight w:val="0"/>
      <w:marTop w:val="0"/>
      <w:marBottom w:val="0"/>
      <w:divBdr>
        <w:top w:val="none" w:sz="0" w:space="0" w:color="auto"/>
        <w:left w:val="none" w:sz="0" w:space="0" w:color="auto"/>
        <w:bottom w:val="none" w:sz="0" w:space="0" w:color="auto"/>
        <w:right w:val="none" w:sz="0" w:space="0" w:color="auto"/>
      </w:divBdr>
      <w:divsChild>
        <w:div w:id="250428519">
          <w:marLeft w:val="547"/>
          <w:marRight w:val="0"/>
          <w:marTop w:val="0"/>
          <w:marBottom w:val="0"/>
          <w:divBdr>
            <w:top w:val="none" w:sz="0" w:space="0" w:color="auto"/>
            <w:left w:val="none" w:sz="0" w:space="0" w:color="auto"/>
            <w:bottom w:val="none" w:sz="0" w:space="0" w:color="auto"/>
            <w:right w:val="none" w:sz="0" w:space="0" w:color="auto"/>
          </w:divBdr>
        </w:div>
        <w:div w:id="1645115499">
          <w:marLeft w:val="547"/>
          <w:marRight w:val="0"/>
          <w:marTop w:val="0"/>
          <w:marBottom w:val="0"/>
          <w:divBdr>
            <w:top w:val="none" w:sz="0" w:space="0" w:color="auto"/>
            <w:left w:val="none" w:sz="0" w:space="0" w:color="auto"/>
            <w:bottom w:val="none" w:sz="0" w:space="0" w:color="auto"/>
            <w:right w:val="none" w:sz="0" w:space="0" w:color="auto"/>
          </w:divBdr>
        </w:div>
        <w:div w:id="467475843">
          <w:marLeft w:val="547"/>
          <w:marRight w:val="0"/>
          <w:marTop w:val="0"/>
          <w:marBottom w:val="0"/>
          <w:divBdr>
            <w:top w:val="none" w:sz="0" w:space="0" w:color="auto"/>
            <w:left w:val="none" w:sz="0" w:space="0" w:color="auto"/>
            <w:bottom w:val="none" w:sz="0" w:space="0" w:color="auto"/>
            <w:right w:val="none" w:sz="0" w:space="0" w:color="auto"/>
          </w:divBdr>
        </w:div>
        <w:div w:id="1371955778">
          <w:marLeft w:val="547"/>
          <w:marRight w:val="0"/>
          <w:marTop w:val="0"/>
          <w:marBottom w:val="0"/>
          <w:divBdr>
            <w:top w:val="none" w:sz="0" w:space="0" w:color="auto"/>
            <w:left w:val="none" w:sz="0" w:space="0" w:color="auto"/>
            <w:bottom w:val="none" w:sz="0" w:space="0" w:color="auto"/>
            <w:right w:val="none" w:sz="0" w:space="0" w:color="auto"/>
          </w:divBdr>
        </w:div>
        <w:div w:id="2059234741">
          <w:marLeft w:val="547"/>
          <w:marRight w:val="0"/>
          <w:marTop w:val="0"/>
          <w:marBottom w:val="0"/>
          <w:divBdr>
            <w:top w:val="none" w:sz="0" w:space="0" w:color="auto"/>
            <w:left w:val="none" w:sz="0" w:space="0" w:color="auto"/>
            <w:bottom w:val="none" w:sz="0" w:space="0" w:color="auto"/>
            <w:right w:val="none" w:sz="0" w:space="0" w:color="auto"/>
          </w:divBdr>
        </w:div>
        <w:div w:id="2083327006">
          <w:marLeft w:val="547"/>
          <w:marRight w:val="0"/>
          <w:marTop w:val="0"/>
          <w:marBottom w:val="0"/>
          <w:divBdr>
            <w:top w:val="none" w:sz="0" w:space="0" w:color="auto"/>
            <w:left w:val="none" w:sz="0" w:space="0" w:color="auto"/>
            <w:bottom w:val="none" w:sz="0" w:space="0" w:color="auto"/>
            <w:right w:val="none" w:sz="0" w:space="0" w:color="auto"/>
          </w:divBdr>
        </w:div>
        <w:div w:id="5401728">
          <w:marLeft w:val="547"/>
          <w:marRight w:val="0"/>
          <w:marTop w:val="0"/>
          <w:marBottom w:val="0"/>
          <w:divBdr>
            <w:top w:val="none" w:sz="0" w:space="0" w:color="auto"/>
            <w:left w:val="none" w:sz="0" w:space="0" w:color="auto"/>
            <w:bottom w:val="none" w:sz="0" w:space="0" w:color="auto"/>
            <w:right w:val="none" w:sz="0" w:space="0" w:color="auto"/>
          </w:divBdr>
        </w:div>
        <w:div w:id="1958372348">
          <w:marLeft w:val="547"/>
          <w:marRight w:val="0"/>
          <w:marTop w:val="0"/>
          <w:marBottom w:val="0"/>
          <w:divBdr>
            <w:top w:val="none" w:sz="0" w:space="0" w:color="auto"/>
            <w:left w:val="none" w:sz="0" w:space="0" w:color="auto"/>
            <w:bottom w:val="none" w:sz="0" w:space="0" w:color="auto"/>
            <w:right w:val="none" w:sz="0" w:space="0" w:color="auto"/>
          </w:divBdr>
        </w:div>
        <w:div w:id="813640873">
          <w:marLeft w:val="547"/>
          <w:marRight w:val="0"/>
          <w:marTop w:val="0"/>
          <w:marBottom w:val="0"/>
          <w:divBdr>
            <w:top w:val="none" w:sz="0" w:space="0" w:color="auto"/>
            <w:left w:val="none" w:sz="0" w:space="0" w:color="auto"/>
            <w:bottom w:val="none" w:sz="0" w:space="0" w:color="auto"/>
            <w:right w:val="none" w:sz="0" w:space="0" w:color="auto"/>
          </w:divBdr>
        </w:div>
        <w:div w:id="1319462413">
          <w:marLeft w:val="547"/>
          <w:marRight w:val="0"/>
          <w:marTop w:val="0"/>
          <w:marBottom w:val="0"/>
          <w:divBdr>
            <w:top w:val="none" w:sz="0" w:space="0" w:color="auto"/>
            <w:left w:val="none" w:sz="0" w:space="0" w:color="auto"/>
            <w:bottom w:val="none" w:sz="0" w:space="0" w:color="auto"/>
            <w:right w:val="none" w:sz="0" w:space="0" w:color="auto"/>
          </w:divBdr>
        </w:div>
      </w:divsChild>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284654933">
      <w:bodyDiv w:val="1"/>
      <w:marLeft w:val="0"/>
      <w:marRight w:val="0"/>
      <w:marTop w:val="0"/>
      <w:marBottom w:val="0"/>
      <w:divBdr>
        <w:top w:val="none" w:sz="0" w:space="0" w:color="auto"/>
        <w:left w:val="none" w:sz="0" w:space="0" w:color="auto"/>
        <w:bottom w:val="none" w:sz="0" w:space="0" w:color="auto"/>
        <w:right w:val="none" w:sz="0" w:space="0" w:color="auto"/>
      </w:divBdr>
    </w:div>
    <w:div w:id="1361079512">
      <w:bodyDiv w:val="1"/>
      <w:marLeft w:val="0"/>
      <w:marRight w:val="0"/>
      <w:marTop w:val="0"/>
      <w:marBottom w:val="0"/>
      <w:divBdr>
        <w:top w:val="none" w:sz="0" w:space="0" w:color="auto"/>
        <w:left w:val="none" w:sz="0" w:space="0" w:color="auto"/>
        <w:bottom w:val="none" w:sz="0" w:space="0" w:color="auto"/>
        <w:right w:val="none" w:sz="0" w:space="0" w:color="auto"/>
      </w:divBdr>
      <w:divsChild>
        <w:div w:id="1327978719">
          <w:marLeft w:val="360"/>
          <w:marRight w:val="0"/>
          <w:marTop w:val="200"/>
          <w:marBottom w:val="0"/>
          <w:divBdr>
            <w:top w:val="none" w:sz="0" w:space="0" w:color="auto"/>
            <w:left w:val="none" w:sz="0" w:space="0" w:color="auto"/>
            <w:bottom w:val="none" w:sz="0" w:space="0" w:color="auto"/>
            <w:right w:val="none" w:sz="0" w:space="0" w:color="auto"/>
          </w:divBdr>
        </w:div>
        <w:div w:id="721098665">
          <w:marLeft w:val="360"/>
          <w:marRight w:val="0"/>
          <w:marTop w:val="200"/>
          <w:marBottom w:val="0"/>
          <w:divBdr>
            <w:top w:val="none" w:sz="0" w:space="0" w:color="auto"/>
            <w:left w:val="none" w:sz="0" w:space="0" w:color="auto"/>
            <w:bottom w:val="none" w:sz="0" w:space="0" w:color="auto"/>
            <w:right w:val="none" w:sz="0" w:space="0" w:color="auto"/>
          </w:divBdr>
        </w:div>
        <w:div w:id="165557851">
          <w:marLeft w:val="360"/>
          <w:marRight w:val="0"/>
          <w:marTop w:val="200"/>
          <w:marBottom w:val="0"/>
          <w:divBdr>
            <w:top w:val="none" w:sz="0" w:space="0" w:color="auto"/>
            <w:left w:val="none" w:sz="0" w:space="0" w:color="auto"/>
            <w:bottom w:val="none" w:sz="0" w:space="0" w:color="auto"/>
            <w:right w:val="none" w:sz="0" w:space="0" w:color="auto"/>
          </w:divBdr>
        </w:div>
        <w:div w:id="1799177043">
          <w:marLeft w:val="360"/>
          <w:marRight w:val="0"/>
          <w:marTop w:val="200"/>
          <w:marBottom w:val="0"/>
          <w:divBdr>
            <w:top w:val="none" w:sz="0" w:space="0" w:color="auto"/>
            <w:left w:val="none" w:sz="0" w:space="0" w:color="auto"/>
            <w:bottom w:val="none" w:sz="0" w:space="0" w:color="auto"/>
            <w:right w:val="none" w:sz="0" w:space="0" w:color="auto"/>
          </w:divBdr>
        </w:div>
        <w:div w:id="1640958411">
          <w:marLeft w:val="360"/>
          <w:marRight w:val="0"/>
          <w:marTop w:val="200"/>
          <w:marBottom w:val="0"/>
          <w:divBdr>
            <w:top w:val="none" w:sz="0" w:space="0" w:color="auto"/>
            <w:left w:val="none" w:sz="0" w:space="0" w:color="auto"/>
            <w:bottom w:val="none" w:sz="0" w:space="0" w:color="auto"/>
            <w:right w:val="none" w:sz="0" w:space="0" w:color="auto"/>
          </w:divBdr>
        </w:div>
        <w:div w:id="1063286319">
          <w:marLeft w:val="360"/>
          <w:marRight w:val="0"/>
          <w:marTop w:val="200"/>
          <w:marBottom w:val="0"/>
          <w:divBdr>
            <w:top w:val="none" w:sz="0" w:space="0" w:color="auto"/>
            <w:left w:val="none" w:sz="0" w:space="0" w:color="auto"/>
            <w:bottom w:val="none" w:sz="0" w:space="0" w:color="auto"/>
            <w:right w:val="none" w:sz="0" w:space="0" w:color="auto"/>
          </w:divBdr>
        </w:div>
        <w:div w:id="1706715913">
          <w:marLeft w:val="360"/>
          <w:marRight w:val="0"/>
          <w:marTop w:val="200"/>
          <w:marBottom w:val="0"/>
          <w:divBdr>
            <w:top w:val="none" w:sz="0" w:space="0" w:color="auto"/>
            <w:left w:val="none" w:sz="0" w:space="0" w:color="auto"/>
            <w:bottom w:val="none" w:sz="0" w:space="0" w:color="auto"/>
            <w:right w:val="none" w:sz="0" w:space="0" w:color="auto"/>
          </w:divBdr>
        </w:div>
        <w:div w:id="1815178895">
          <w:marLeft w:val="360"/>
          <w:marRight w:val="0"/>
          <w:marTop w:val="200"/>
          <w:marBottom w:val="0"/>
          <w:divBdr>
            <w:top w:val="none" w:sz="0" w:space="0" w:color="auto"/>
            <w:left w:val="none" w:sz="0" w:space="0" w:color="auto"/>
            <w:bottom w:val="none" w:sz="0" w:space="0" w:color="auto"/>
            <w:right w:val="none" w:sz="0" w:space="0" w:color="auto"/>
          </w:divBdr>
        </w:div>
        <w:div w:id="1380519762">
          <w:marLeft w:val="360"/>
          <w:marRight w:val="0"/>
          <w:marTop w:val="200"/>
          <w:marBottom w:val="0"/>
          <w:divBdr>
            <w:top w:val="none" w:sz="0" w:space="0" w:color="auto"/>
            <w:left w:val="none" w:sz="0" w:space="0" w:color="auto"/>
            <w:bottom w:val="none" w:sz="0" w:space="0" w:color="auto"/>
            <w:right w:val="none" w:sz="0" w:space="0" w:color="auto"/>
          </w:divBdr>
        </w:div>
        <w:div w:id="797258137">
          <w:marLeft w:val="360"/>
          <w:marRight w:val="0"/>
          <w:marTop w:val="200"/>
          <w:marBottom w:val="0"/>
          <w:divBdr>
            <w:top w:val="none" w:sz="0" w:space="0" w:color="auto"/>
            <w:left w:val="none" w:sz="0" w:space="0" w:color="auto"/>
            <w:bottom w:val="none" w:sz="0" w:space="0" w:color="auto"/>
            <w:right w:val="none" w:sz="0" w:space="0" w:color="auto"/>
          </w:divBdr>
        </w:div>
      </w:divsChild>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 w:id="1842772338">
      <w:bodyDiv w:val="1"/>
      <w:marLeft w:val="0"/>
      <w:marRight w:val="0"/>
      <w:marTop w:val="0"/>
      <w:marBottom w:val="0"/>
      <w:divBdr>
        <w:top w:val="none" w:sz="0" w:space="0" w:color="auto"/>
        <w:left w:val="none" w:sz="0" w:space="0" w:color="auto"/>
        <w:bottom w:val="none" w:sz="0" w:space="0" w:color="auto"/>
        <w:right w:val="none" w:sz="0" w:space="0" w:color="auto"/>
      </w:divBdr>
      <w:divsChild>
        <w:div w:id="1316568419">
          <w:marLeft w:val="360"/>
          <w:marRight w:val="0"/>
          <w:marTop w:val="200"/>
          <w:marBottom w:val="0"/>
          <w:divBdr>
            <w:top w:val="none" w:sz="0" w:space="0" w:color="auto"/>
            <w:left w:val="none" w:sz="0" w:space="0" w:color="auto"/>
            <w:bottom w:val="none" w:sz="0" w:space="0" w:color="auto"/>
            <w:right w:val="none" w:sz="0" w:space="0" w:color="auto"/>
          </w:divBdr>
        </w:div>
        <w:div w:id="1940478375">
          <w:marLeft w:val="360"/>
          <w:marRight w:val="0"/>
          <w:marTop w:val="200"/>
          <w:marBottom w:val="0"/>
          <w:divBdr>
            <w:top w:val="none" w:sz="0" w:space="0" w:color="auto"/>
            <w:left w:val="none" w:sz="0" w:space="0" w:color="auto"/>
            <w:bottom w:val="none" w:sz="0" w:space="0" w:color="auto"/>
            <w:right w:val="none" w:sz="0" w:space="0" w:color="auto"/>
          </w:divBdr>
        </w:div>
        <w:div w:id="621500865">
          <w:marLeft w:val="360"/>
          <w:marRight w:val="0"/>
          <w:marTop w:val="200"/>
          <w:marBottom w:val="0"/>
          <w:divBdr>
            <w:top w:val="none" w:sz="0" w:space="0" w:color="auto"/>
            <w:left w:val="none" w:sz="0" w:space="0" w:color="auto"/>
            <w:bottom w:val="none" w:sz="0" w:space="0" w:color="auto"/>
            <w:right w:val="none" w:sz="0" w:space="0" w:color="auto"/>
          </w:divBdr>
        </w:div>
        <w:div w:id="2061396731">
          <w:marLeft w:val="360"/>
          <w:marRight w:val="0"/>
          <w:marTop w:val="200"/>
          <w:marBottom w:val="0"/>
          <w:divBdr>
            <w:top w:val="none" w:sz="0" w:space="0" w:color="auto"/>
            <w:left w:val="none" w:sz="0" w:space="0" w:color="auto"/>
            <w:bottom w:val="none" w:sz="0" w:space="0" w:color="auto"/>
            <w:right w:val="none" w:sz="0" w:space="0" w:color="auto"/>
          </w:divBdr>
        </w:div>
        <w:div w:id="674654257">
          <w:marLeft w:val="360"/>
          <w:marRight w:val="0"/>
          <w:marTop w:val="200"/>
          <w:marBottom w:val="0"/>
          <w:divBdr>
            <w:top w:val="none" w:sz="0" w:space="0" w:color="auto"/>
            <w:left w:val="none" w:sz="0" w:space="0" w:color="auto"/>
            <w:bottom w:val="none" w:sz="0" w:space="0" w:color="auto"/>
            <w:right w:val="none" w:sz="0" w:space="0" w:color="auto"/>
          </w:divBdr>
        </w:div>
        <w:div w:id="1526821988">
          <w:marLeft w:val="360"/>
          <w:marRight w:val="0"/>
          <w:marTop w:val="200"/>
          <w:marBottom w:val="0"/>
          <w:divBdr>
            <w:top w:val="none" w:sz="0" w:space="0" w:color="auto"/>
            <w:left w:val="none" w:sz="0" w:space="0" w:color="auto"/>
            <w:bottom w:val="none" w:sz="0" w:space="0" w:color="auto"/>
            <w:right w:val="none" w:sz="0" w:space="0" w:color="auto"/>
          </w:divBdr>
        </w:div>
        <w:div w:id="1175917014">
          <w:marLeft w:val="360"/>
          <w:marRight w:val="0"/>
          <w:marTop w:val="200"/>
          <w:marBottom w:val="0"/>
          <w:divBdr>
            <w:top w:val="none" w:sz="0" w:space="0" w:color="auto"/>
            <w:left w:val="none" w:sz="0" w:space="0" w:color="auto"/>
            <w:bottom w:val="none" w:sz="0" w:space="0" w:color="auto"/>
            <w:right w:val="none" w:sz="0" w:space="0" w:color="auto"/>
          </w:divBdr>
        </w:div>
        <w:div w:id="6784906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9</Pages>
  <Words>2311</Words>
  <Characters>14923</Characters>
  <Application>Microsoft Office Word</Application>
  <DocSecurity>0</DocSecurity>
  <Lines>298</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274</cp:revision>
  <dcterms:created xsi:type="dcterms:W3CDTF">2023-04-05T06:51:00Z</dcterms:created>
  <dcterms:modified xsi:type="dcterms:W3CDTF">2024-03-11T07:39:00Z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