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BB7FDE"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4E8801" wp14:editId="51C449C8">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BB7FDE" w:rsidP="00EE570C">
      <w:pPr>
        <w:spacing w:after="0" w:line="360" w:lineRule="auto"/>
        <w:jc w:val="center"/>
        <w:rPr>
          <w:rFonts w:ascii="AcadNusx" w:hAnsi="AcadNusx"/>
          <w:b/>
        </w:rPr>
      </w:pPr>
      <w:r>
        <w:rPr>
          <w:rFonts w:ascii="Sylfaen" w:hAnsi="Sylfaen"/>
          <w:b/>
          <w:bCs/>
          <w:sz w:val="24"/>
          <w:szCs w:val="24"/>
        </w:rPr>
        <w:t xml:space="preserve">For Procurement </w:t>
      </w:r>
      <w:r w:rsidRPr="00BB7FDE">
        <w:rPr>
          <w:rFonts w:ascii="Sylfaen" w:hAnsi="Sylfaen"/>
          <w:b/>
          <w:bCs/>
          <w:sz w:val="24"/>
          <w:szCs w:val="24"/>
        </w:rPr>
        <w:t>of a GPRS loggers and Pressure Sensors 16 Bar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1.1 Name of the procurement object</w:t>
      </w:r>
    </w:p>
    <w:p w:rsidR="00194354" w:rsidRDefault="00BB7FDE" w:rsidP="00194354">
      <w:pPr>
        <w:spacing w:after="0" w:line="240" w:lineRule="auto"/>
        <w:rPr>
          <w:rFonts w:ascii="Sylfaen" w:hAnsi="Sylfaen" w:cs="Sylfaen"/>
          <w:sz w:val="20"/>
          <w:szCs w:val="20"/>
        </w:rPr>
      </w:pPr>
      <w:r>
        <w:rPr>
          <w:rFonts w:ascii="Sylfaen" w:hAnsi="Sylfaen" w:cs="Sylfaen"/>
          <w:sz w:val="20"/>
          <w:szCs w:val="20"/>
        </w:rPr>
        <w:t xml:space="preserve">Georgian Water and Power LLC </w:t>
      </w:r>
      <w:r w:rsidR="00EE570C" w:rsidRPr="00194354">
        <w:rPr>
          <w:rFonts w:ascii="Sylfaen" w:hAnsi="Sylfaen" w:cs="Sylfaen"/>
          <w:sz w:val="20"/>
          <w:szCs w:val="20"/>
          <w:lang w:val="ka-GE"/>
        </w:rPr>
        <w:t>(</w:t>
      </w:r>
      <w:r>
        <w:rPr>
          <w:rFonts w:ascii="Sylfaen" w:hAnsi="Sylfaen" w:cs="Sylfaen"/>
          <w:sz w:val="20"/>
          <w:szCs w:val="20"/>
        </w:rPr>
        <w:t>GWP</w:t>
      </w:r>
      <w:r w:rsidR="007D28E4">
        <w:rPr>
          <w:rFonts w:ascii="Sylfaen" w:hAnsi="Sylfaen" w:cs="Sylfaen"/>
          <w:sz w:val="20"/>
          <w:szCs w:val="20"/>
          <w:lang w:val="ka-GE"/>
        </w:rPr>
        <w:t xml:space="preserve">, </w:t>
      </w:r>
      <w:r>
        <w:rPr>
          <w:rFonts w:ascii="Sylfaen" w:hAnsi="Sylfaen" w:cs="Sylfaen"/>
          <w:lang w:val="ka-GE"/>
        </w:rPr>
        <w:t>ID</w:t>
      </w:r>
      <w:r w:rsidRPr="00EE570C">
        <w:rPr>
          <w:rFonts w:ascii="Sylfaen" w:hAnsi="Sylfaen" w:cs="Sylfaen"/>
          <w:lang w:val="ka-GE"/>
        </w:rPr>
        <w:t xml:space="preserve"> 203826002</w:t>
      </w:r>
      <w:r w:rsidR="00EE570C" w:rsidRPr="00194354">
        <w:rPr>
          <w:rFonts w:ascii="Sylfaen" w:hAnsi="Sylfaen" w:cs="Sylfaen"/>
          <w:sz w:val="20"/>
          <w:szCs w:val="20"/>
          <w:lang w:val="ka-GE"/>
        </w:rPr>
        <w:t xml:space="preserve">) announces an electronic tender </w:t>
      </w:r>
      <w:proofErr w:type="gramStart"/>
      <w:r w:rsidR="00EE570C" w:rsidRPr="00194354">
        <w:rPr>
          <w:rFonts w:ascii="Sylfaen" w:hAnsi="Sylfaen" w:cs="Sylfaen"/>
          <w:sz w:val="20"/>
          <w:szCs w:val="20"/>
          <w:lang w:val="ka-GE"/>
        </w:rPr>
        <w:t>for</w:t>
      </w:r>
      <w:proofErr w:type="gramEnd"/>
      <w:r w:rsidR="00EE570C"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194354" w:rsidRPr="006D2DE5" w:rsidRDefault="006A4D4C" w:rsidP="00194354">
      <w:pPr>
        <w:spacing w:after="0" w:line="240" w:lineRule="auto"/>
        <w:rPr>
          <w:rFonts w:ascii="Sylfaen" w:hAnsi="Sylfaen"/>
          <w:b/>
          <w:bCs/>
          <w:sz w:val="20"/>
          <w:szCs w:val="20"/>
        </w:rPr>
      </w:pPr>
      <w:r w:rsidRPr="006A4D4C">
        <w:rPr>
          <w:rFonts w:ascii="Sylfaen" w:hAnsi="Sylfaen"/>
          <w:b/>
          <w:bCs/>
          <w:sz w:val="20"/>
          <w:szCs w:val="20"/>
        </w:rPr>
        <w:t>On the purchase of a GPRS logger</w:t>
      </w:r>
      <w:r>
        <w:rPr>
          <w:rFonts w:ascii="Sylfaen" w:hAnsi="Sylfaen"/>
          <w:b/>
          <w:bCs/>
          <w:sz w:val="20"/>
          <w:szCs w:val="20"/>
        </w:rPr>
        <w:t>s</w:t>
      </w:r>
      <w:r w:rsidR="00BB7FDE">
        <w:rPr>
          <w:rFonts w:ascii="Sylfaen" w:hAnsi="Sylfaen"/>
          <w:b/>
          <w:bCs/>
          <w:sz w:val="20"/>
          <w:szCs w:val="20"/>
          <w:lang w:val="ka-GE"/>
        </w:rPr>
        <w:t xml:space="preserve"> </w:t>
      </w:r>
      <w:r w:rsidR="00BB7FDE">
        <w:rPr>
          <w:rFonts w:ascii="Sylfaen" w:hAnsi="Sylfaen"/>
          <w:b/>
          <w:bCs/>
          <w:sz w:val="20"/>
          <w:szCs w:val="20"/>
        </w:rPr>
        <w:t xml:space="preserve">and Pressure Sensors 16 Bar - </w:t>
      </w:r>
      <w:r w:rsidR="00DB2EA1">
        <w:rPr>
          <w:rFonts w:ascii="Sylfaen" w:hAnsi="Sylfaen"/>
          <w:b/>
          <w:bCs/>
          <w:sz w:val="20"/>
          <w:szCs w:val="20"/>
          <w:lang w:val="ka-GE"/>
        </w:rPr>
        <w:t>31</w:t>
      </w:r>
      <w:bookmarkStart w:id="0" w:name="_GoBack"/>
      <w:bookmarkEnd w:id="0"/>
      <w:r w:rsidR="00BB7FDE">
        <w:rPr>
          <w:rFonts w:ascii="Sylfaen" w:hAnsi="Sylfaen"/>
          <w:b/>
          <w:bCs/>
          <w:sz w:val="20"/>
          <w:szCs w:val="20"/>
          <w:lang w:val="ka-GE"/>
        </w:rPr>
        <w:t xml:space="preserve"> </w:t>
      </w:r>
      <w:r w:rsidR="00BB7FDE">
        <w:rPr>
          <w:rFonts w:ascii="Sylfaen" w:hAnsi="Sylfaen"/>
          <w:b/>
          <w:bCs/>
          <w:sz w:val="20"/>
          <w:szCs w:val="20"/>
        </w:rPr>
        <w:t>sets</w:t>
      </w:r>
    </w:p>
    <w:p w:rsidR="006A4D4C" w:rsidRPr="00194354" w:rsidRDefault="006A4D4C"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6A4D4C" w:rsidP="00194354">
      <w:pPr>
        <w:spacing w:after="0" w:line="240" w:lineRule="auto"/>
        <w:rPr>
          <w:rFonts w:ascii="Sylfaen" w:hAnsi="Sylfaen" w:cs="Sylfaen"/>
          <w:b/>
          <w:sz w:val="20"/>
          <w:szCs w:val="20"/>
          <w:lang w:val="ka-GE"/>
        </w:rPr>
      </w:pPr>
      <w:r>
        <w:rPr>
          <w:rFonts w:ascii="Sylfaen" w:hAnsi="Sylfaen" w:cs="Sylfaen"/>
          <w:b/>
          <w:sz w:val="20"/>
          <w:szCs w:val="20"/>
          <w:lang w:val="ka-GE"/>
        </w:rPr>
        <w:t>Technical Assignment</w:t>
      </w:r>
      <w:r w:rsidR="000D0CC8" w:rsidRPr="00194354">
        <w:rPr>
          <w:rFonts w:ascii="Sylfaen" w:hAnsi="Sylfaen" w:cs="Sylfaen"/>
          <w:b/>
          <w:sz w:val="20"/>
          <w:szCs w:val="20"/>
          <w:lang w:val="ka-GE"/>
        </w:rPr>
        <w:t>:</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1. Data transmission at 5-minute intervals</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2. Isolation IP68 (for hermetic protection in water at a depth of 3 meters for 24 hours and more)</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 xml:space="preserve">3. Two analog active inputs with 4-20 mA port support </w:t>
      </w:r>
    </w:p>
    <w:p w:rsidR="000D0CC8"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4. Communication cable at least 20 meters</w:t>
      </w:r>
    </w:p>
    <w:p w:rsidR="00BB7FDE" w:rsidRPr="00BB7FDE" w:rsidRDefault="00BB7FDE" w:rsidP="008075DE">
      <w:pPr>
        <w:spacing w:after="0" w:line="240" w:lineRule="auto"/>
        <w:rPr>
          <w:rFonts w:ascii="Sylfaen" w:hAnsi="Sylfaen" w:cs="Sylfaen"/>
          <w:sz w:val="20"/>
          <w:szCs w:val="20"/>
        </w:rPr>
      </w:pPr>
      <w:r>
        <w:rPr>
          <w:rFonts w:ascii="Sylfaen" w:hAnsi="Sylfaen" w:cs="Sylfaen"/>
          <w:sz w:val="20"/>
          <w:szCs w:val="20"/>
        </w:rPr>
        <w:t>5. Pressure Sensors 16 Bar</w:t>
      </w:r>
    </w:p>
    <w:p w:rsidR="008075DE" w:rsidRPr="00194354" w:rsidRDefault="008075DE" w:rsidP="008075DE">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BB7FDE" w:rsidP="00194354">
      <w:pPr>
        <w:spacing w:after="0" w:line="240" w:lineRule="auto"/>
        <w:rPr>
          <w:rFonts w:ascii="Sylfaen" w:hAnsi="Sylfaen" w:cs="Sylfaen"/>
          <w:sz w:val="20"/>
          <w:szCs w:val="20"/>
        </w:rPr>
      </w:pPr>
      <w:r>
        <w:rPr>
          <w:rFonts w:ascii="Sylfaen" w:hAnsi="Sylfaen" w:cs="Sylfaen"/>
          <w:sz w:val="20"/>
          <w:szCs w:val="20"/>
        </w:rPr>
        <w:t>Georgian Water and Power LLC (GWP</w:t>
      </w:r>
      <w:r w:rsidR="007D28E4">
        <w:rPr>
          <w:rFonts w:ascii="Sylfaen" w:hAnsi="Sylfaen" w:cs="Sylfaen"/>
          <w:sz w:val="20"/>
          <w:szCs w:val="20"/>
        </w:rPr>
        <w:t>)</w:t>
      </w:r>
      <w:r w:rsidR="007D28E4" w:rsidRPr="00194354">
        <w:rPr>
          <w:rFonts w:ascii="Sylfaen" w:hAnsi="Sylfaen" w:cs="Sylfaen"/>
          <w:sz w:val="20"/>
          <w:szCs w:val="20"/>
        </w:rPr>
        <w:t xml:space="preserve"> Place</w:t>
      </w:r>
      <w:r w:rsidR="00EE570C" w:rsidRPr="00194354">
        <w:rPr>
          <w:rFonts w:ascii="Sylfaen" w:hAnsi="Sylfaen" w:cs="Sylfaen"/>
          <w:sz w:val="20"/>
          <w:szCs w:val="20"/>
        </w:rPr>
        <w:t xml:space="preserve"> of delivery:</w:t>
      </w:r>
    </w:p>
    <w:p w:rsidR="00EE570C" w:rsidRPr="00194354" w:rsidRDefault="008075DE" w:rsidP="00194354">
      <w:pPr>
        <w:spacing w:after="0" w:line="240" w:lineRule="auto"/>
        <w:rPr>
          <w:rFonts w:ascii="Sylfaen" w:hAnsi="Sylfaen" w:cs="Sylfaen"/>
          <w:sz w:val="20"/>
          <w:szCs w:val="20"/>
        </w:rPr>
      </w:pPr>
      <w:r>
        <w:rPr>
          <w:rFonts w:ascii="Sylfaen" w:hAnsi="Sylfaen" w:cs="Sylfaen"/>
          <w:sz w:val="20"/>
          <w:szCs w:val="20"/>
        </w:rPr>
        <w:t xml:space="preserve">Ex-Work or </w:t>
      </w:r>
      <w:r w:rsidR="00EE570C" w:rsidRPr="00194354">
        <w:rPr>
          <w:rFonts w:ascii="Sylfaen" w:hAnsi="Sylfaen" w:cs="Sylfaen"/>
          <w:sz w:val="20"/>
          <w:szCs w:val="20"/>
        </w:rPr>
        <w:t xml:space="preserve">Warehouse of </w:t>
      </w:r>
      <w:r w:rsidR="00BB7FDE">
        <w:rPr>
          <w:rFonts w:ascii="Sylfaen" w:hAnsi="Sylfaen" w:cs="Sylfaen"/>
          <w:sz w:val="20"/>
          <w:szCs w:val="20"/>
        </w:rPr>
        <w:t xml:space="preserve">Georgian Water and Power LLC, </w:t>
      </w:r>
      <w:proofErr w:type="spellStart"/>
      <w:r w:rsidR="00BB7FDE">
        <w:rPr>
          <w:rFonts w:ascii="Sylfaen" w:hAnsi="Sylfaen" w:cs="Sylfaen"/>
          <w:sz w:val="20"/>
          <w:szCs w:val="20"/>
        </w:rPr>
        <w:t>Tskalsadeni</w:t>
      </w:r>
      <w:proofErr w:type="spellEnd"/>
      <w:r w:rsidR="00BB7FDE">
        <w:rPr>
          <w:rFonts w:ascii="Sylfaen" w:hAnsi="Sylfaen" w:cs="Sylfaen"/>
          <w:sz w:val="20"/>
          <w:szCs w:val="20"/>
        </w:rPr>
        <w:t xml:space="preserve"> </w:t>
      </w:r>
      <w:proofErr w:type="gramStart"/>
      <w:r w:rsidR="00BB7FDE">
        <w:rPr>
          <w:rFonts w:ascii="Sylfaen" w:hAnsi="Sylfaen" w:cs="Sylfaen"/>
          <w:sz w:val="20"/>
          <w:szCs w:val="20"/>
        </w:rPr>
        <w:t>street</w:t>
      </w:r>
      <w:proofErr w:type="gramEnd"/>
      <w:r w:rsidR="00BB7FDE">
        <w:rPr>
          <w:rFonts w:ascii="Sylfaen" w:hAnsi="Sylfaen" w:cs="Sylfaen"/>
          <w:sz w:val="20"/>
          <w:szCs w:val="20"/>
        </w:rPr>
        <w:t xml:space="preserve"> N14</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8075DE"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w:t>
      </w:r>
      <w:r w:rsidR="008075DE">
        <w:rPr>
          <w:rFonts w:ascii="Sylfaen" w:hAnsi="Sylfaen" w:cs="Sylfaen"/>
          <w:sz w:val="20"/>
          <w:szCs w:val="20"/>
        </w:rPr>
        <w:t>peration and Development (OECD)</w:t>
      </w:r>
    </w:p>
    <w:p w:rsidR="00EE570C" w:rsidRPr="008075DE" w:rsidRDefault="008075DE" w:rsidP="00194354">
      <w:pPr>
        <w:spacing w:after="0" w:line="240" w:lineRule="auto"/>
        <w:jc w:val="both"/>
        <w:rPr>
          <w:rFonts w:ascii="Sylfaen" w:hAnsi="Sylfaen" w:cs="Sylfaen"/>
          <w:b/>
          <w:sz w:val="20"/>
          <w:szCs w:val="20"/>
          <w:u w:val="single"/>
        </w:rPr>
      </w:pPr>
      <w:r w:rsidRPr="008075DE">
        <w:rPr>
          <w:rFonts w:ascii="Sylfaen" w:hAnsi="Sylfaen" w:cs="Sylfaen"/>
          <w:b/>
          <w:sz w:val="20"/>
          <w:szCs w:val="20"/>
          <w:u w:val="single"/>
        </w:rPr>
        <w:t>Payment Terms - Negotiable</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8075DE" w:rsidRPr="008075DE" w:rsidRDefault="00195C6C" w:rsidP="008075DE">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8075DE" w:rsidP="00194354">
      <w:pPr>
        <w:pStyle w:val="ListParagraph"/>
        <w:spacing w:after="0" w:line="240" w:lineRule="auto"/>
        <w:ind w:left="0"/>
        <w:jc w:val="both"/>
        <w:rPr>
          <w:rFonts w:ascii="Sylfaen" w:hAnsi="Sylfaen"/>
          <w:sz w:val="20"/>
          <w:szCs w:val="20"/>
        </w:rPr>
      </w:pPr>
      <w:r>
        <w:rPr>
          <w:rFonts w:ascii="Sylfaen" w:hAnsi="Sylfaen"/>
          <w:sz w:val="20"/>
          <w:szCs w:val="20"/>
        </w:rPr>
        <w:t xml:space="preserve">6. </w:t>
      </w:r>
      <w:r w:rsidR="008271B5">
        <w:rPr>
          <w:rFonts w:ascii="Sylfaen" w:hAnsi="Sylfaen"/>
          <w:sz w:val="20"/>
          <w:szCs w:val="20"/>
        </w:rPr>
        <w:t>Offer must be valid for – 45</w:t>
      </w:r>
      <w:r w:rsidR="00B309A1"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7D28E4" w:rsidRDefault="0089139B" w:rsidP="007D28E4">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BB7FDE">
        <w:rPr>
          <w:rFonts w:ascii="Sylfaen" w:hAnsi="Sylfaen"/>
          <w:b/>
          <w:i/>
          <w:sz w:val="20"/>
          <w:szCs w:val="20"/>
          <w:u w:val="single"/>
        </w:rPr>
        <w:t xml:space="preserve">than 18:00 on August </w:t>
      </w:r>
      <w:proofErr w:type="gramStart"/>
      <w:r w:rsidR="00BB7FDE">
        <w:rPr>
          <w:rFonts w:ascii="Sylfaen" w:hAnsi="Sylfaen"/>
          <w:b/>
          <w:i/>
          <w:sz w:val="20"/>
          <w:szCs w:val="20"/>
          <w:u w:val="single"/>
        </w:rPr>
        <w:t>1</w:t>
      </w:r>
      <w:r w:rsidR="00BB7FDE" w:rsidRPr="00BB7FDE">
        <w:rPr>
          <w:rFonts w:ascii="Sylfaen" w:hAnsi="Sylfaen"/>
          <w:b/>
          <w:i/>
          <w:sz w:val="20"/>
          <w:szCs w:val="20"/>
          <w:u w:val="single"/>
          <w:vertAlign w:val="superscript"/>
        </w:rPr>
        <w:t>st</w:t>
      </w:r>
      <w:proofErr w:type="gramEnd"/>
      <w:r w:rsidR="00C430FE" w:rsidRPr="00C430FE">
        <w:rPr>
          <w:rFonts w:ascii="Sylfaen" w:hAnsi="Sylfaen"/>
          <w:b/>
          <w:i/>
          <w:sz w:val="20"/>
          <w:szCs w:val="20"/>
          <w:u w:val="single"/>
        </w:rPr>
        <w:t>,</w:t>
      </w:r>
      <w:r w:rsidR="008075DE">
        <w:rPr>
          <w:rFonts w:ascii="Sylfaen" w:hAnsi="Sylfaen"/>
          <w:b/>
          <w:i/>
          <w:sz w:val="20"/>
          <w:szCs w:val="20"/>
          <w:u w:val="single"/>
        </w:rPr>
        <w:t xml:space="preserve"> 20</w:t>
      </w:r>
      <w:r w:rsidR="00BB7FDE">
        <w:rPr>
          <w:rFonts w:ascii="Sylfaen" w:hAnsi="Sylfaen"/>
          <w:b/>
          <w:i/>
          <w:sz w:val="20"/>
          <w:szCs w:val="20"/>
          <w:u w:val="single"/>
        </w:rPr>
        <w:t>24</w:t>
      </w:r>
      <w:r w:rsidR="00C54C2E" w:rsidRPr="00C430FE">
        <w:rPr>
          <w:rFonts w:ascii="Sylfaen" w:hAnsi="Sylfaen"/>
          <w:i/>
          <w:sz w:val="20"/>
          <w:szCs w:val="20"/>
          <w:u w:val="single"/>
        </w:rPr>
        <w:t>.</w:t>
      </w:r>
    </w:p>
    <w:p w:rsidR="007D28E4" w:rsidRDefault="007D28E4" w:rsidP="007D28E4">
      <w:pPr>
        <w:spacing w:after="0" w:line="240" w:lineRule="auto"/>
        <w:jc w:val="both"/>
        <w:rPr>
          <w:rFonts w:ascii="Sylfaen" w:hAnsi="Sylfaen"/>
          <w:i/>
          <w:sz w:val="20"/>
          <w:szCs w:val="20"/>
          <w:u w:val="single"/>
          <w:lang w:val="ka-GE"/>
        </w:rPr>
      </w:pPr>
    </w:p>
    <w:p w:rsidR="007D28E4" w:rsidRPr="007D28E4" w:rsidRDefault="007D28E4" w:rsidP="007D28E4">
      <w:pPr>
        <w:spacing w:after="0" w:line="240" w:lineRule="auto"/>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w:t>
      </w:r>
      <w:r w:rsidR="00BB7FDE">
        <w:rPr>
          <w:rFonts w:ascii="Sylfaen" w:hAnsi="Sylfaen" w:cs="Sylfaen"/>
          <w:sz w:val="20"/>
          <w:szCs w:val="20"/>
          <w:lang w:val="ka-GE"/>
        </w:rPr>
        <w:t xml:space="preserve">Georgian Water and Power LLC </w:t>
      </w:r>
      <w:r w:rsidR="007D28E4">
        <w:rPr>
          <w:rFonts w:ascii="Sylfaen" w:hAnsi="Sylfaen" w:cs="Sylfaen"/>
          <w:sz w:val="20"/>
          <w:szCs w:val="20"/>
          <w:lang w:val="ka-GE"/>
        </w:rPr>
        <w:t>(RWC</w:t>
      </w:r>
      <w:r w:rsidR="00B16ACC" w:rsidRPr="00194354">
        <w:rPr>
          <w:rFonts w:ascii="Sylfaen" w:hAnsi="Sylfaen" w:cs="Sylfaen"/>
          <w:sz w:val="20"/>
          <w:szCs w:val="20"/>
          <w:lang w:val="ka-GE"/>
        </w:rPr>
        <w:t xml:space="preserve">, JSC </w:t>
      </w:r>
      <w:r w:rsidR="007D28E4">
        <w:rPr>
          <w:rFonts w:ascii="Sylfaen" w:hAnsi="Sylfaen" w:cs="Sylfaen"/>
          <w:sz w:val="20"/>
          <w:szCs w:val="20"/>
          <w:lang w:val="ka-GE"/>
        </w:rPr>
        <w:t>216323351</w:t>
      </w:r>
      <w:r w:rsidR="00B16ACC" w:rsidRPr="00194354">
        <w:rPr>
          <w:rFonts w:ascii="Sylfaen" w:hAnsi="Sylfaen" w:cs="Sylfaen"/>
          <w:sz w:val="20"/>
          <w:szCs w:val="20"/>
          <w:lang w:val="ka-GE"/>
        </w:rPr>
        <w:t>)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w:t>
      </w:r>
      <w:r w:rsidR="00BB7FDE">
        <w:rPr>
          <w:rFonts w:ascii="Sylfaen" w:hAnsi="Sylfaen" w:cs="Sylfaen"/>
          <w:sz w:val="20"/>
          <w:szCs w:val="20"/>
          <w:lang w:val="ka-GE"/>
        </w:rPr>
        <w:t xml:space="preserve">Georgian Water and Power LLC </w:t>
      </w:r>
      <w:r w:rsidR="006956C6" w:rsidRPr="00194354">
        <w:rPr>
          <w:rFonts w:ascii="Sylfaen" w:hAnsi="Sylfaen" w:cs="Sylfaen"/>
          <w:sz w:val="20"/>
          <w:szCs w:val="20"/>
          <w:lang w:val="ka-GE"/>
        </w:rPr>
        <w:t>(</w:t>
      </w:r>
      <w:r w:rsidR="00BB7FDE">
        <w:rPr>
          <w:rFonts w:ascii="Sylfaen" w:hAnsi="Sylfaen" w:cs="Sylfaen"/>
          <w:sz w:val="20"/>
          <w:szCs w:val="20"/>
          <w:lang w:val="ka-GE"/>
        </w:rPr>
        <w:t>GWP, ID 203826002</w:t>
      </w:r>
      <w:r w:rsidRPr="00194354">
        <w:rPr>
          <w:rFonts w:ascii="Sylfaen" w:hAnsi="Sylfaen" w:cs="Sylfaen"/>
          <w:sz w:val="20"/>
          <w:szCs w:val="20"/>
          <w:lang w:val="ka-GE"/>
        </w:rPr>
        <w:t>)) will identify the winning supplier to the Tender Commission and notify all participating companies of the decision. The Purchaser (</w:t>
      </w:r>
      <w:r w:rsidR="00BB7FDE">
        <w:rPr>
          <w:rFonts w:ascii="Sylfaen" w:hAnsi="Sylfaen" w:cs="Sylfaen"/>
          <w:sz w:val="20"/>
          <w:szCs w:val="20"/>
          <w:lang w:val="ka-GE"/>
        </w:rPr>
        <w:t xml:space="preserve">Georgian Water and Power LLC </w:t>
      </w:r>
      <w:r w:rsidRPr="00194354">
        <w:rPr>
          <w:rFonts w:ascii="Sylfaen" w:hAnsi="Sylfaen" w:cs="Sylfaen"/>
          <w:sz w:val="20"/>
          <w:szCs w:val="20"/>
          <w:lang w:val="ka-GE"/>
        </w:rPr>
        <w:t>(</w:t>
      </w:r>
      <w:r w:rsidR="00BB7FDE">
        <w:rPr>
          <w:rFonts w:ascii="Sylfaen" w:hAnsi="Sylfaen" w:cs="Sylfaen"/>
          <w:sz w:val="20"/>
          <w:szCs w:val="20"/>
          <w:lang w:val="ka-GE"/>
        </w:rPr>
        <w:t>GWP, ID 203826002</w:t>
      </w:r>
      <w:r w:rsidRPr="00194354">
        <w:rPr>
          <w:rFonts w:ascii="Sylfaen" w:hAnsi="Sylfaen" w:cs="Sylfaen"/>
          <w:sz w:val="20"/>
          <w:szCs w:val="20"/>
          <w:lang w:val="ka-GE"/>
        </w:rPr>
        <w:t>))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w:t>
      </w:r>
      <w:r w:rsidR="00BB7FDE">
        <w:rPr>
          <w:rFonts w:ascii="Sylfaen" w:hAnsi="Sylfaen" w:cs="Sylfaen"/>
          <w:sz w:val="20"/>
          <w:szCs w:val="20"/>
          <w:lang w:val="ka-GE"/>
        </w:rPr>
        <w:t>Georgian Water and Power LLC GWP, ID 203826002</w:t>
      </w:r>
      <w:r w:rsidRPr="00194354">
        <w:rPr>
          <w:rFonts w:ascii="Sylfaen" w:hAnsi="Sylfaen" w:cs="Sylfaen"/>
          <w:sz w:val="20"/>
          <w:szCs w:val="20"/>
          <w:lang w:val="ka-GE"/>
        </w:rPr>
        <w:t>))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w:t>
      </w:r>
      <w:r w:rsidR="00BB7FDE">
        <w:rPr>
          <w:rFonts w:ascii="Sylfaen" w:hAnsi="Sylfaen"/>
          <w:sz w:val="20"/>
          <w:szCs w:val="20"/>
        </w:rPr>
        <w:t xml:space="preserve">Georgian Water and Power LLC </w:t>
      </w:r>
      <w:r w:rsidRPr="00194354">
        <w:rPr>
          <w:rFonts w:ascii="Sylfaen" w:hAnsi="Sylfaen"/>
          <w:sz w:val="20"/>
          <w:szCs w:val="20"/>
          <w:lang w:val="ka-GE"/>
        </w:rPr>
        <w:t>(</w:t>
      </w:r>
      <w:r w:rsidR="00BB7FDE">
        <w:rPr>
          <w:rFonts w:ascii="Sylfaen" w:hAnsi="Sylfaen" w:cs="Sylfaen"/>
          <w:sz w:val="20"/>
          <w:szCs w:val="20"/>
          <w:lang w:val="ka-GE"/>
        </w:rPr>
        <w:t>GWP, ID 203826002)</w:t>
      </w:r>
      <w:r w:rsidRPr="00194354">
        <w:rPr>
          <w:rFonts w:ascii="Sylfaen" w:hAnsi="Sylfaen"/>
          <w:sz w:val="20"/>
          <w:szCs w:val="20"/>
          <w:lang w:val="ka-GE"/>
        </w:rPr>
        <w:t>)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w:t>
      </w:r>
      <w:r w:rsidR="00BB7FDE">
        <w:rPr>
          <w:rFonts w:ascii="Sylfaen" w:hAnsi="Sylfaen"/>
          <w:b/>
          <w:i/>
          <w:sz w:val="20"/>
          <w:szCs w:val="20"/>
          <w:lang w:val="ka-GE"/>
        </w:rPr>
        <w:t xml:space="preserve">Georgian Water and Power LLC </w:t>
      </w:r>
      <w:r w:rsidRPr="00194354">
        <w:rPr>
          <w:rFonts w:ascii="Sylfaen" w:hAnsi="Sylfaen"/>
          <w:b/>
          <w:i/>
          <w:sz w:val="20"/>
          <w:szCs w:val="20"/>
          <w:lang w:val="ka-GE"/>
        </w:rPr>
        <w:t>(</w:t>
      </w:r>
      <w:r w:rsidR="00BB7FDE">
        <w:rPr>
          <w:rFonts w:ascii="Sylfaen" w:hAnsi="Sylfaen"/>
          <w:b/>
          <w:i/>
          <w:sz w:val="20"/>
          <w:szCs w:val="20"/>
          <w:lang w:val="ka-GE"/>
        </w:rPr>
        <w:t>GWP, ID 203826002</w:t>
      </w:r>
      <w:r w:rsidRPr="00194354">
        <w:rPr>
          <w:rFonts w:ascii="Sylfaen" w:hAnsi="Sylfaen"/>
          <w:b/>
          <w:i/>
          <w:sz w:val="20"/>
          <w:szCs w:val="20"/>
          <w:lang w:val="ka-GE"/>
        </w:rPr>
        <w:t>)).</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9"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10" o:title=""/>
          </v:shape>
          <o:OLEObject Type="Embed" ProgID="Acrobat.Document.DC" ShapeID="_x0000_i1025" DrawAspect="Icon" ObjectID="_1783418495" r:id="rId11"/>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7D28E4" w:rsidRPr="00FD79A9">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3" w:history="1">
        <w:r w:rsidR="002C56C5" w:rsidRPr="00194354">
          <w:rPr>
            <w:rStyle w:val="Hyperlink"/>
            <w:rFonts w:ascii="Sylfaen" w:hAnsi="Sylfaen" w:cs="Sylfaen"/>
            <w:sz w:val="20"/>
            <w:szCs w:val="20"/>
            <w:lang w:val="ka-GE"/>
          </w:rPr>
          <w:t>ikhvadagadze@</w:t>
        </w:r>
        <w:r w:rsidR="007D28E4">
          <w:rPr>
            <w:rStyle w:val="Hyperlink"/>
            <w:rFonts w:ascii="Sylfaen" w:hAnsi="Sylfaen" w:cs="Sylfaen"/>
            <w:sz w:val="20"/>
            <w:szCs w:val="20"/>
            <w:lang w:val="ka-GE"/>
          </w:rPr>
          <w:t>gwp</w:t>
        </w:r>
        <w:r w:rsidR="002C56C5" w:rsidRPr="00194354">
          <w:rPr>
            <w:rStyle w:val="Hyperlink"/>
            <w:rFonts w:ascii="Sylfaen" w:hAnsi="Sylfaen" w:cs="Sylfaen"/>
            <w:sz w:val="20"/>
            <w:szCs w:val="20"/>
            <w:lang w:val="ka-GE"/>
          </w:rPr>
          <w:t>.ge</w:t>
        </w:r>
      </w:hyperlink>
      <w:r w:rsidR="002C56C5" w:rsidRPr="00194354">
        <w:rPr>
          <w:rFonts w:ascii="Sylfaen" w:hAnsi="Sylfaen" w:cs="Sylfaen"/>
          <w:sz w:val="20"/>
          <w:szCs w:val="20"/>
        </w:rPr>
        <w:t xml:space="preserve"> </w:t>
      </w:r>
    </w:p>
    <w:p w:rsidR="00F0042D" w:rsidRPr="00BB7FDE" w:rsidRDefault="006956C6" w:rsidP="00BB7FD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sectPr w:rsidR="00F0042D" w:rsidRPr="00BB7FDE" w:rsidSect="006956C6">
      <w:headerReference w:type="default" r:id="rId14"/>
      <w:footerReference w:type="default" r:id="rId15"/>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76A2" w:rsidRDefault="00F976A2">
      <w:pPr>
        <w:spacing w:after="0" w:line="240" w:lineRule="auto"/>
      </w:pPr>
      <w:r>
        <w:separator/>
      </w:r>
    </w:p>
  </w:endnote>
  <w:endnote w:type="continuationSeparator" w:id="0">
    <w:p w:rsidR="00F976A2" w:rsidRDefault="00F976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DB2EA1">
          <w:rPr>
            <w:noProof/>
          </w:rPr>
          <w:t>3</w:t>
        </w:r>
        <w:r>
          <w:rPr>
            <w:noProof/>
          </w:rPr>
          <w:fldChar w:fldCharType="end"/>
        </w:r>
      </w:p>
    </w:sdtContent>
  </w:sdt>
  <w:p w:rsidR="00D269DA" w:rsidRDefault="00F976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76A2" w:rsidRDefault="00F976A2">
      <w:pPr>
        <w:spacing w:after="0" w:line="240" w:lineRule="auto"/>
      </w:pPr>
      <w:r>
        <w:separator/>
      </w:r>
    </w:p>
  </w:footnote>
  <w:footnote w:type="continuationSeparator" w:id="0">
    <w:p w:rsidR="00F976A2" w:rsidRDefault="00F976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F976A2" w:rsidP="00A74B75">
    <w:pPr>
      <w:spacing w:after="0" w:line="360" w:lineRule="auto"/>
      <w:jc w:val="right"/>
      <w:rPr>
        <w:rFonts w:ascii="Sylfaen" w:hAnsi="Sylfaen"/>
        <w:b/>
        <w:sz w:val="18"/>
        <w:szCs w:val="18"/>
        <w:lang w:val="ka-GE"/>
      </w:rPr>
    </w:pPr>
  </w:p>
  <w:p w:rsidR="00D269DA" w:rsidRDefault="00F976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20947"/>
    <w:rsid w:val="002C3338"/>
    <w:rsid w:val="002C56C5"/>
    <w:rsid w:val="00371659"/>
    <w:rsid w:val="003737FC"/>
    <w:rsid w:val="004923A1"/>
    <w:rsid w:val="004D3192"/>
    <w:rsid w:val="00531B90"/>
    <w:rsid w:val="00567FA6"/>
    <w:rsid w:val="00585F5B"/>
    <w:rsid w:val="005D6EDE"/>
    <w:rsid w:val="005F583A"/>
    <w:rsid w:val="00660C06"/>
    <w:rsid w:val="006956C6"/>
    <w:rsid w:val="006A4D4C"/>
    <w:rsid w:val="006A69EB"/>
    <w:rsid w:val="006D2DE5"/>
    <w:rsid w:val="0076144A"/>
    <w:rsid w:val="007D28E4"/>
    <w:rsid w:val="007F6A4B"/>
    <w:rsid w:val="008075DE"/>
    <w:rsid w:val="00813222"/>
    <w:rsid w:val="0082053C"/>
    <w:rsid w:val="008271B5"/>
    <w:rsid w:val="0089139B"/>
    <w:rsid w:val="009245CA"/>
    <w:rsid w:val="00972BC9"/>
    <w:rsid w:val="00AC603D"/>
    <w:rsid w:val="00B16ACC"/>
    <w:rsid w:val="00B309A1"/>
    <w:rsid w:val="00B84869"/>
    <w:rsid w:val="00BB7FDE"/>
    <w:rsid w:val="00BD3A32"/>
    <w:rsid w:val="00C430FE"/>
    <w:rsid w:val="00C54C2E"/>
    <w:rsid w:val="00C64674"/>
    <w:rsid w:val="00DA73B1"/>
    <w:rsid w:val="00DB2EA1"/>
    <w:rsid w:val="00EA2E95"/>
    <w:rsid w:val="00EE570C"/>
    <w:rsid w:val="00F0042D"/>
    <w:rsid w:val="00F10979"/>
    <w:rsid w:val="00F63626"/>
    <w:rsid w:val="00F976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26B4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EndnoteText">
    <w:name w:val="endnote text"/>
    <w:basedOn w:val="Normal"/>
    <w:link w:val="EndnoteTextChar"/>
    <w:uiPriority w:val="99"/>
    <w:semiHidden/>
    <w:unhideWhenUsed/>
    <w:rsid w:val="006D2DE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D2DE5"/>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6D2DE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6EC41E-E119-4450-ACA2-687245F27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Pages>
  <Words>887</Words>
  <Characters>5057</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30</cp:revision>
  <dcterms:created xsi:type="dcterms:W3CDTF">2021-12-22T17:20:00Z</dcterms:created>
  <dcterms:modified xsi:type="dcterms:W3CDTF">2024-07-25T09:15:00Z</dcterms:modified>
</cp:coreProperties>
</file>