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0886A085" w:rsidR="001A0679" w:rsidRPr="001A0679" w:rsidRDefault="001320AF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="Arial" w:hAnsi="Arial" w:cs="Arial"/>
                                      <w:caps/>
                                      <w:color w:val="4F81BD" w:themeColor="accent1"/>
                                      <w:sz w:val="64"/>
                                      <w:szCs w:val="64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A66401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>Veritas Netbackup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5053456B" w:rsidR="001A0679" w:rsidRPr="00473393" w:rsidRDefault="006B2173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 w:rsidRPr="00210AD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პროგრამული უზრუნველყოფის მწარმოებლის</w:t>
                                    </w:r>
                                    <w:r w:rsidR="000B5FCA" w:rsidRPr="00210AD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210AD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 xml:space="preserve">მხარდაჭერის </w:t>
                                    </w:r>
                                    <w:r w:rsidR="00591E4F" w:rsidRPr="00210AD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განახლე</w:t>
                                    </w:r>
                                    <w:r w:rsidRPr="00210AD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ბის</w:t>
                                    </w:r>
                                    <w:r w:rsidR="001A0679" w:rsidRPr="00210AD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  <w:t xml:space="preserve"> </w:t>
                                    </w:r>
                                    <w:r w:rsidR="001A0679" w:rsidRPr="00210AD0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0886A085" w:rsidR="001A0679" w:rsidRPr="001A0679" w:rsidRDefault="00156382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caps/>
                                <w:color w:val="4F81BD" w:themeColor="accent1"/>
                                <w:sz w:val="64"/>
                                <w:szCs w:val="64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A66401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>Veritas Netbackup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404040" w:themeColor="text1" w:themeTint="BF"/>
                              <w:sz w:val="36"/>
                              <w:szCs w:val="36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5053456B" w:rsidR="001A0679" w:rsidRPr="00473393" w:rsidRDefault="006B2173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 w:rsidRPr="00210AD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პროგრამული უზრუნველყოფის მწარმოებლის</w:t>
                              </w:r>
                              <w:r w:rsidR="000B5FCA" w:rsidRPr="00210AD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 xml:space="preserve"> </w:t>
                              </w:r>
                              <w:r w:rsidRPr="00210AD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 xml:space="preserve">მხარდაჭერის </w:t>
                              </w:r>
                              <w:r w:rsidR="00591E4F" w:rsidRPr="00210AD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განახლე</w:t>
                              </w:r>
                              <w:r w:rsidRPr="00210AD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ბის</w:t>
                              </w:r>
                              <w:r w:rsidR="001A0679" w:rsidRPr="00210AD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="001A0679" w:rsidRPr="00210AD0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6581F344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4D3DC1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ნინო ინასარი</w:t>
                                    </w:r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1320AF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3D0C3D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4D3DC1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599 200 167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w14:anchorId="5C1B519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6581F344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4D3DC1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ნინო ინასარი</w:t>
                              </w:r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4C1FD4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3D0C3D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4D3DC1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599 200 167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58278A94" w:rsidR="008839C1" w:rsidRPr="00302A7D" w:rsidRDefault="008839C1" w:rsidP="007868D9"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="007868D9">
                                  <w:t>N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="004D3DC1">
                                  <w:rPr>
                                    <w:color w:val="auto"/>
                                  </w:rPr>
                                  <w:t>37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4-10-25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4D3DC1">
                                      <w:rPr>
                                        <w:lang w:val="ka-GE"/>
                                      </w:rPr>
                                      <w:t>25.10.2024</w:t>
                                    </w:r>
                                  </w:sdtContent>
                                </w:sdt>
                              </w:p>
                              <w:p w14:paraId="725EE839" w14:textId="1431F0F9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302A7D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4-11-08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4D3DC1">
                                      <w:rPr>
                                        <w:lang w:val="ka-GE"/>
                                      </w:rPr>
                                      <w:t>08.11.2024 00:00:00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w14:anchorId="0F677233"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58278A94" w:rsidR="008839C1" w:rsidRPr="00302A7D" w:rsidRDefault="008839C1" w:rsidP="007868D9"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="007868D9">
                            <w:t>N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 w:rsidR="004D3DC1">
                            <w:rPr>
                              <w:color w:val="auto"/>
                            </w:rPr>
                            <w:t>37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4-10-25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4D3DC1">
                                <w:rPr>
                                  <w:lang w:val="ka-GE"/>
                                </w:rPr>
                                <w:t>25.10.2024</w:t>
                              </w:r>
                            </w:sdtContent>
                          </w:sdt>
                        </w:p>
                        <w:p w14:paraId="725EE839" w14:textId="1431F0F9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302A7D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4-11-08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4D3DC1">
                                <w:rPr>
                                  <w:lang w:val="ka-GE"/>
                                </w:rPr>
                                <w:t>08.11.2024 00:00:00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Default="001B0369" w:rsidP="00534B11"/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Pr="00EA66A6" w:rsidRDefault="001B0369" w:rsidP="00534B11">
      <w:pPr>
        <w:rPr>
          <w:lang w:val="ka-GE"/>
        </w:rPr>
      </w:pPr>
    </w:p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1320A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1320A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1320A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1320A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1320A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1320AF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00B6034C" w14:textId="6DDDAE33" w:rsidR="00591E4F" w:rsidRPr="00AE2919" w:rsidRDefault="000D19A9" w:rsidP="00591E4F">
      <w:pPr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210AD0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 xml:space="preserve">სს </w:t>
      </w:r>
      <w:r w:rsidR="00E3785D" w:rsidRPr="00210AD0">
        <w:rPr>
          <w:rFonts w:eastAsiaTheme="minorEastAsia" w:cs="Sylfaen"/>
          <w:color w:val="244061" w:themeColor="accent1" w:themeShade="80"/>
          <w:lang w:val="ka-GE" w:eastAsia="ja-JP"/>
        </w:rPr>
        <w:t>ჯორჯიან ქარდი</w:t>
      </w:r>
      <w:r w:rsidRPr="00210AD0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B64F34">
        <w:rPr>
          <w:rFonts w:eastAsiaTheme="minorEastAsia" w:cs="Sylfaen"/>
          <w:color w:val="244061" w:themeColor="accent1" w:themeShade="80"/>
          <w:lang w:val="ka-GE" w:eastAsia="ja-JP"/>
        </w:rPr>
        <w:t xml:space="preserve">(ს/კ 204396377) </w:t>
      </w:r>
      <w:r w:rsidRPr="00210AD0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bookmarkStart w:id="2" w:name="_Toc462407871"/>
      <w:r w:rsidR="000B5FCA" w:rsidRPr="00210AD0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C67412" w:rsidRPr="00210AD0">
        <w:rPr>
          <w:rFonts w:eastAsiaTheme="minorEastAsia" w:cs="Sylfaen"/>
          <w:color w:val="244061" w:themeColor="accent1" w:themeShade="80"/>
          <w:lang w:val="ka-GE" w:eastAsia="ja-JP"/>
        </w:rPr>
        <w:t xml:space="preserve">ტენდერს </w:t>
      </w:r>
      <w:r w:rsidR="00591E4F" w:rsidRPr="00210AD0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Veritas Netbackup </w:t>
      </w:r>
      <w:r w:rsidR="00591E4F" w:rsidRPr="00210AD0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591E4F" w:rsidRPr="00210AD0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591E4F" w:rsidRPr="00210AD0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591E4F" w:rsidRPr="00210AD0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591E4F" w:rsidRPr="00210AD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="00591E4F" w:rsidRPr="00210AD0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591E4F" w:rsidRPr="00210AD0">
        <w:rPr>
          <w:rFonts w:eastAsiaTheme="minorEastAsia" w:cs="Sylfaen"/>
          <w:color w:val="244061" w:themeColor="accent1" w:themeShade="80"/>
          <w:lang w:val="ka-GE" w:eastAsia="ja-JP"/>
        </w:rPr>
        <w:t>მხარდაჭერის</w:t>
      </w:r>
      <w:r w:rsidR="00591E4F" w:rsidRPr="00210AD0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591E4F" w:rsidRPr="00210AD0">
        <w:rPr>
          <w:rFonts w:eastAsiaTheme="minorEastAsia" w:cs="Sylfaen"/>
          <w:color w:val="244061" w:themeColor="accent1" w:themeShade="80"/>
          <w:lang w:val="ka-GE" w:eastAsia="ja-JP"/>
        </w:rPr>
        <w:t>განახლების</w:t>
      </w:r>
      <w:r w:rsidR="00591E4F" w:rsidRPr="00210AD0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591E4F" w:rsidRPr="00210AD0">
        <w:rPr>
          <w:rFonts w:eastAsiaTheme="minorEastAsia" w:cs="Sylfaen"/>
          <w:color w:val="244061" w:themeColor="accent1" w:themeShade="80"/>
          <w:lang w:val="ka-GE" w:eastAsia="ja-JP"/>
        </w:rPr>
        <w:t>შესყიდვაზე</w:t>
      </w:r>
      <w:r w:rsidR="00591E4F" w:rsidRPr="00210AD0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.</w:t>
      </w: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1318E4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4A644D85" w:rsidR="00DC0CE5" w:rsidRPr="00210AD0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„</w:t>
      </w:r>
      <w:r w:rsidR="00DC0CE5" w:rsidRPr="00210AD0">
        <w:rPr>
          <w:rFonts w:cs="Sylfaen"/>
          <w:color w:val="244061" w:themeColor="accent1" w:themeShade="80"/>
        </w:rPr>
        <w:t>datasheet</w:t>
      </w:r>
      <w:r w:rsidRPr="00210AD0">
        <w:rPr>
          <w:rFonts w:cs="Sylfaen"/>
          <w:color w:val="244061" w:themeColor="accent1" w:themeShade="80"/>
          <w:lang w:val="ka-GE"/>
        </w:rPr>
        <w:t>“</w:t>
      </w:r>
      <w:r w:rsidR="00DC0CE5" w:rsidRPr="00210AD0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210AD0">
        <w:rPr>
          <w:rFonts w:cs="Sylfaen"/>
          <w:color w:val="244061" w:themeColor="accent1" w:themeShade="80"/>
          <w:lang w:val="ka-GE"/>
        </w:rPr>
        <w:t>;</w:t>
      </w:r>
    </w:p>
    <w:p w14:paraId="344C6BF6" w14:textId="51209045" w:rsidR="00E35C26" w:rsidRPr="00210AD0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10AD0">
        <w:rPr>
          <w:rFonts w:cs="Sylfaen"/>
          <w:color w:val="244061" w:themeColor="accent1" w:themeShade="80"/>
          <w:lang w:val="ka-GE"/>
        </w:rPr>
        <w:t>სატენდერო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წინადადება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წარმოდგენილი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უნდა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იყოს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210AD0">
        <w:rPr>
          <w:rFonts w:cs="Sylfaen"/>
          <w:color w:val="244061" w:themeColor="accent1" w:themeShade="80"/>
          <w:lang w:val="ka-GE"/>
        </w:rPr>
        <w:t>დოლარში</w:t>
      </w:r>
      <w:r w:rsidRPr="00210AD0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10AD0">
        <w:rPr>
          <w:rFonts w:cs="Sylfaen"/>
          <w:color w:val="244061" w:themeColor="accent1" w:themeShade="80"/>
          <w:lang w:val="ka-GE"/>
        </w:rPr>
        <w:t>პრეტენდენტის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მიერ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ასატვირთი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ყველა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დოკუმენტი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და</w:t>
      </w:r>
      <w:r w:rsidRPr="00210AD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10AD0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24ABE93A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B64F34">
        <w:rPr>
          <w:rFonts w:ascii="Palatino Linotype" w:hAnsi="Palatino Linotype"/>
          <w:b/>
          <w:color w:val="244061" w:themeColor="accent1" w:themeShade="80"/>
          <w:lang w:val="ka-GE"/>
        </w:rPr>
        <w:t xml:space="preserve">3 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>(</w:t>
      </w:r>
      <w:r w:rsidR="00B64F34">
        <w:rPr>
          <w:rFonts w:cs="Sylfaen"/>
          <w:b/>
          <w:color w:val="244061" w:themeColor="accent1" w:themeShade="80"/>
          <w:lang w:val="ka-GE"/>
        </w:rPr>
        <w:t>სამ</w:t>
      </w:r>
      <w:r w:rsidRPr="008A0309">
        <w:rPr>
          <w:rFonts w:cs="Sylfaen"/>
          <w:b/>
          <w:color w:val="244061" w:themeColor="accent1" w:themeShade="80"/>
          <w:lang w:val="ka-GE"/>
        </w:rPr>
        <w:t>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1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2F9F4ACF" w:rsidR="007D4419" w:rsidRDefault="007D4419" w:rsidP="00EC2631">
      <w:pPr>
        <w:pStyle w:val="a2"/>
      </w:pPr>
      <w:bookmarkStart w:id="12" w:name="_Toc73369517"/>
      <w:r w:rsidRPr="00632E2F">
        <w:t xml:space="preserve">დანართი 1 - </w:t>
      </w:r>
      <w:r w:rsidR="00632E2F">
        <w:t>ფასების ცხრილი</w:t>
      </w:r>
      <w:bookmarkEnd w:id="12"/>
    </w:p>
    <w:p w14:paraId="0D05B880" w14:textId="2DFFCB64" w:rsidR="00C83E30" w:rsidRPr="00C83E30" w:rsidRDefault="001742B1" w:rsidP="001742B1">
      <w:pPr>
        <w:pStyle w:val="a"/>
        <w:numPr>
          <w:ilvl w:val="0"/>
          <w:numId w:val="0"/>
        </w:numPr>
        <w:rPr>
          <w:lang w:val="ka-GE"/>
        </w:rPr>
      </w:pPr>
      <w:r>
        <w:rPr>
          <w:lang w:val="ka-GE"/>
        </w:rPr>
        <w:t xml:space="preserve">შემოთავაზება </w:t>
      </w:r>
      <w:r w:rsidRPr="00210AD0">
        <w:rPr>
          <w:lang w:val="ka-GE"/>
        </w:rPr>
        <w:t xml:space="preserve">უნდა წარმოადგენდეს  </w:t>
      </w:r>
      <w:r w:rsidRPr="00210AD0">
        <w:rPr>
          <w:rFonts w:cs="Sylfaen"/>
          <w:lang w:val="ka-GE"/>
        </w:rPr>
        <w:t xml:space="preserve">მწარმოებლის ტექნიკური მხარდაჭერის განახლებას </w:t>
      </w:r>
      <w:r w:rsidRPr="00FA4369">
        <w:rPr>
          <w:b/>
          <w:lang w:val="ka-GE"/>
        </w:rPr>
        <w:t>ერთი</w:t>
      </w:r>
      <w:r w:rsidRPr="00FA4369">
        <w:rPr>
          <w:b/>
        </w:rPr>
        <w:t xml:space="preserve"> </w:t>
      </w:r>
      <w:r w:rsidRPr="00FA4369">
        <w:rPr>
          <w:b/>
          <w:lang w:val="ka-GE"/>
        </w:rPr>
        <w:t>წლის</w:t>
      </w:r>
      <w:r w:rsidRPr="00210AD0">
        <w:t xml:space="preserve"> (</w:t>
      </w:r>
      <w:r w:rsidRPr="00210AD0">
        <w:rPr>
          <w:lang w:val="ka-GE"/>
        </w:rPr>
        <w:t>12 თვე)</w:t>
      </w:r>
      <w:r>
        <w:rPr>
          <w:lang w:val="ka-GE"/>
        </w:rPr>
        <w:t xml:space="preserve"> </w:t>
      </w:r>
      <w:r w:rsidRPr="00210AD0">
        <w:rPr>
          <w:lang w:val="ka-GE"/>
        </w:rPr>
        <w:t xml:space="preserve">ვადით </w:t>
      </w:r>
      <w:r w:rsidRPr="00210AD0">
        <w:rPr>
          <w:rFonts w:cs="Sylfaen"/>
          <w:lang w:val="ka-GE"/>
        </w:rPr>
        <w:t xml:space="preserve"> </w:t>
      </w:r>
      <w:r w:rsidRPr="00210AD0">
        <w:rPr>
          <w:lang w:val="ka-GE"/>
        </w:rPr>
        <w:t>და აკმაყოფილებდეს შემდეგ მოთხოვნებს:</w:t>
      </w:r>
      <w:r>
        <w:rPr>
          <w:lang w:val="ka-GE"/>
        </w:rPr>
        <w:t xml:space="preserve"> </w:t>
      </w:r>
    </w:p>
    <w:p w14:paraId="682B8B1A" w14:textId="77777777" w:rsidR="00C83E30" w:rsidRPr="00C83E30" w:rsidRDefault="00C83E30" w:rsidP="00C83E30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tbl>
      <w:tblPr>
        <w:tblW w:w="11362" w:type="dxa"/>
        <w:tblInd w:w="-640" w:type="dxa"/>
        <w:tblLook w:val="04A0" w:firstRow="1" w:lastRow="0" w:firstColumn="1" w:lastColumn="0" w:noHBand="0" w:noVBand="1"/>
      </w:tblPr>
      <w:tblGrid>
        <w:gridCol w:w="5680"/>
        <w:gridCol w:w="1720"/>
        <w:gridCol w:w="1120"/>
        <w:gridCol w:w="1425"/>
        <w:gridCol w:w="1417"/>
      </w:tblGrid>
      <w:tr w:rsidR="001625F6" w:rsidRPr="001625F6" w14:paraId="1E0C2567" w14:textId="77777777" w:rsidTr="00FA4369">
        <w:trPr>
          <w:trHeight w:val="300"/>
        </w:trPr>
        <w:tc>
          <w:tcPr>
            <w:tcW w:w="5680" w:type="dxa"/>
            <w:tcBorders>
              <w:top w:val="single" w:sz="8" w:space="0" w:color="999999"/>
              <w:left w:val="single" w:sz="8" w:space="0" w:color="999999"/>
              <w:bottom w:val="single" w:sz="12" w:space="0" w:color="666666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55460423" w14:textId="77777777" w:rsidR="001625F6" w:rsidRPr="001625F6" w:rsidRDefault="001625F6" w:rsidP="001625F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  <w:lang w:val="ka-GE"/>
              </w:rPr>
              <w:t>დასახელება</w:t>
            </w:r>
          </w:p>
        </w:tc>
        <w:tc>
          <w:tcPr>
            <w:tcW w:w="1720" w:type="dxa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7A199EFC" w14:textId="77777777" w:rsidR="001625F6" w:rsidRPr="001625F6" w:rsidRDefault="001625F6" w:rsidP="001625F6">
            <w:pPr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</w:rPr>
              <w:t>Account Name</w:t>
            </w:r>
          </w:p>
        </w:tc>
        <w:tc>
          <w:tcPr>
            <w:tcW w:w="1120" w:type="dxa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43F51572" w14:textId="77777777" w:rsidR="001625F6" w:rsidRPr="001625F6" w:rsidRDefault="001625F6" w:rsidP="001625F6">
            <w:pPr>
              <w:jc w:val="left"/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  <w:lang w:val="ka-GE"/>
              </w:rPr>
              <w:t>ოდენობა</w:t>
            </w:r>
          </w:p>
        </w:tc>
        <w:tc>
          <w:tcPr>
            <w:tcW w:w="1425" w:type="dxa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2C447F78" w14:textId="77777777" w:rsidR="001625F6" w:rsidRPr="001625F6" w:rsidRDefault="001625F6" w:rsidP="001625F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  <w:lang w:val="ka-GE"/>
              </w:rPr>
              <w:t xml:space="preserve">     ღირებულება</w:t>
            </w:r>
          </w:p>
        </w:tc>
        <w:tc>
          <w:tcPr>
            <w:tcW w:w="1417" w:type="dxa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5ADAFC41" w14:textId="77777777" w:rsidR="001625F6" w:rsidRPr="001625F6" w:rsidRDefault="001625F6" w:rsidP="001625F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  <w:lang w:val="ka-GE"/>
              </w:rPr>
              <w:t xml:space="preserve"> მიწოდების ვადა</w:t>
            </w:r>
          </w:p>
        </w:tc>
      </w:tr>
      <w:tr w:rsidR="00B64F34" w:rsidRPr="001625F6" w14:paraId="53304297" w14:textId="77777777" w:rsidTr="00FA4369">
        <w:trPr>
          <w:trHeight w:val="852"/>
        </w:trPr>
        <w:tc>
          <w:tcPr>
            <w:tcW w:w="568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5303A773" w14:textId="3F5C212E" w:rsidR="00B64F34" w:rsidRPr="001625F6" w:rsidRDefault="00A30570" w:rsidP="001625F6">
            <w:pPr>
              <w:rPr>
                <w:rFonts w:ascii="Calibri" w:eastAsia="Times New Roman" w:hAnsi="Calibri" w:cs="Calibri"/>
              </w:rPr>
            </w:pPr>
            <w:r>
              <w:rPr>
                <w:rFonts w:ascii="Calibri" w:hAnsi="Calibri" w:cs="Calibri"/>
              </w:rPr>
              <w:t>Support Renewal for ESSENTIAL 12 MONTHS RENEWAL FOR NETBACKUP CLIENT APPLICATION AND DB PACK WLS 1 SERVER HARDWARE TIER 2 ONPREMISE STANDARD PERPETUAL LICENSE CORPORATE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4E3BC81C" w14:textId="77777777" w:rsidR="00B64F34" w:rsidRPr="001625F6" w:rsidRDefault="00B64F34" w:rsidP="001625F6">
            <w:pPr>
              <w:jc w:val="center"/>
              <w:rPr>
                <w:rFonts w:ascii="Calibri" w:eastAsia="Times New Roman" w:hAnsi="Calibri" w:cs="Calibri"/>
                <w:b/>
                <w:bCs/>
              </w:rPr>
            </w:pPr>
            <w:proofErr w:type="spellStart"/>
            <w:r w:rsidRPr="001625F6">
              <w:rPr>
                <w:rFonts w:ascii="Calibri" w:eastAsia="Times New Roman" w:hAnsi="Calibri" w:cs="Calibri"/>
                <w:b/>
                <w:bCs/>
              </w:rPr>
              <w:t>Jsc</w:t>
            </w:r>
            <w:proofErr w:type="spellEnd"/>
            <w:r w:rsidRPr="001625F6">
              <w:rPr>
                <w:rFonts w:ascii="Calibri" w:eastAsia="Times New Roman" w:hAnsi="Calibri" w:cs="Calibri"/>
                <w:b/>
                <w:bCs/>
              </w:rPr>
              <w:t xml:space="preserve"> Georgian Card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6678B223" w14:textId="75B31956" w:rsidR="00B64F34" w:rsidRPr="00A30570" w:rsidRDefault="00A30570" w:rsidP="001625F6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>
              <w:rPr>
                <w:rFonts w:ascii="Calibri" w:eastAsia="Times New Roman" w:hAnsi="Calibri" w:cs="Calibri"/>
                <w:color w:val="244061"/>
              </w:rPr>
              <w:t>2</w:t>
            </w:r>
            <w:bookmarkStart w:id="13" w:name="_GoBack"/>
            <w:bookmarkEnd w:id="13"/>
          </w:p>
        </w:tc>
        <w:tc>
          <w:tcPr>
            <w:tcW w:w="1425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3F56CBFF" w14:textId="77777777" w:rsidR="00B64F34" w:rsidRPr="001625F6" w:rsidRDefault="00B64F34" w:rsidP="001625F6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  <w:r w:rsidRPr="001625F6">
              <w:rPr>
                <w:rFonts w:ascii="Palatino Linotype" w:eastAsia="Times New Roman" w:hAnsi="Palatino Linotype" w:cs="Calibri"/>
                <w:color w:val="244061"/>
                <w:lang w:val="ka-GE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56693DD7" w14:textId="77777777" w:rsidR="00B64F34" w:rsidRPr="001625F6" w:rsidRDefault="00B64F34" w:rsidP="001625F6">
            <w:pPr>
              <w:jc w:val="left"/>
              <w:rPr>
                <w:rFonts w:eastAsia="Times New Roman" w:cs="Calibri"/>
                <w:color w:val="244061"/>
              </w:rPr>
            </w:pPr>
            <w:r w:rsidRPr="001625F6">
              <w:rPr>
                <w:rFonts w:eastAsia="Times New Roman" w:cs="Calibri"/>
                <w:color w:val="244061"/>
                <w:lang w:val="ka-GE"/>
              </w:rPr>
              <w:t> </w:t>
            </w:r>
          </w:p>
          <w:p w14:paraId="1E764656" w14:textId="77777777" w:rsidR="00B64F34" w:rsidRPr="001625F6" w:rsidRDefault="00B64F34" w:rsidP="001625F6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  <w:r w:rsidRPr="001625F6">
              <w:rPr>
                <w:rFonts w:ascii="Palatino Linotype" w:eastAsia="Times New Roman" w:hAnsi="Palatino Linotype" w:cs="Calibri"/>
                <w:color w:val="244061"/>
                <w:lang w:val="ka-GE"/>
              </w:rPr>
              <w:t> </w:t>
            </w:r>
          </w:p>
          <w:p w14:paraId="3A7513EE" w14:textId="77777777" w:rsidR="00B64F34" w:rsidRPr="001625F6" w:rsidRDefault="00B64F34" w:rsidP="001625F6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  <w:r w:rsidRPr="001625F6">
              <w:rPr>
                <w:rFonts w:ascii="Palatino Linotype" w:eastAsia="Times New Roman" w:hAnsi="Palatino Linotype" w:cs="Calibri"/>
                <w:color w:val="244061"/>
                <w:lang w:val="ka-GE"/>
              </w:rPr>
              <w:t> </w:t>
            </w:r>
          </w:p>
          <w:p w14:paraId="7FDCC2F6" w14:textId="31DAA089" w:rsidR="00B64F34" w:rsidRPr="00B64F34" w:rsidRDefault="00B64F34" w:rsidP="001625F6">
            <w:pPr>
              <w:jc w:val="left"/>
              <w:rPr>
                <w:rFonts w:eastAsia="Times New Roman" w:cs="Calibri"/>
                <w:color w:val="244061"/>
              </w:rPr>
            </w:pPr>
            <w:r w:rsidRPr="001625F6">
              <w:rPr>
                <w:rFonts w:ascii="Palatino Linotype" w:eastAsia="Times New Roman" w:hAnsi="Palatino Linotype" w:cs="Calibri"/>
                <w:color w:val="244061"/>
                <w:lang w:val="ka-GE"/>
              </w:rPr>
              <w:t> </w:t>
            </w:r>
            <w:r w:rsidR="004D3DC1">
              <w:rPr>
                <w:rFonts w:eastAsia="Times New Roman" w:cs="Calibri"/>
                <w:color w:val="244061"/>
                <w:lang w:val="ka-GE"/>
              </w:rPr>
              <w:t>არაუგვიანეს 2024</w:t>
            </w:r>
            <w:r w:rsidR="00FA4369">
              <w:rPr>
                <w:rFonts w:eastAsia="Times New Roman" w:cs="Calibri"/>
                <w:color w:val="244061"/>
                <w:lang w:val="ka-GE"/>
              </w:rPr>
              <w:t xml:space="preserve"> </w:t>
            </w:r>
            <w:r w:rsidR="004D3DC1">
              <w:rPr>
                <w:rFonts w:eastAsia="Times New Roman" w:cs="Calibri"/>
                <w:color w:val="244061"/>
                <w:lang w:val="ka-GE"/>
              </w:rPr>
              <w:t xml:space="preserve">წლის  5 </w:t>
            </w:r>
            <w:r>
              <w:rPr>
                <w:rFonts w:eastAsia="Times New Roman" w:cs="Calibri"/>
                <w:color w:val="244061"/>
                <w:lang w:val="ka-GE"/>
              </w:rPr>
              <w:t>დეკემბრისა</w:t>
            </w:r>
          </w:p>
        </w:tc>
      </w:tr>
      <w:tr w:rsidR="00B64F34" w:rsidRPr="001625F6" w14:paraId="19D8ED92" w14:textId="77777777" w:rsidTr="00FA4369">
        <w:trPr>
          <w:trHeight w:val="300"/>
        </w:trPr>
        <w:tc>
          <w:tcPr>
            <w:tcW w:w="5680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7D7771FE" w14:textId="397B757C" w:rsidR="00B64F34" w:rsidRPr="001625F6" w:rsidRDefault="00A30570" w:rsidP="001625F6">
            <w:pPr>
              <w:jc w:val="left"/>
              <w:rPr>
                <w:rFonts w:ascii="Calibri" w:eastAsia="Times New Roman" w:hAnsi="Calibri" w:cs="Calibri"/>
              </w:rPr>
            </w:pPr>
            <w:r>
              <w:rPr>
                <w:rFonts w:ascii="Calibri" w:hAnsi="Calibri" w:cs="Calibri"/>
              </w:rPr>
              <w:t>Support Renewal for ESSENTIAL 12 MONTHS RENEWAL FOR NETBACKUP STD CLIENT XPLAT 1 SERVER ONPREMISE STANDARD PERPETUAL LICENSE CORPORATE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6A5D26FD" w14:textId="77777777" w:rsidR="00B64F34" w:rsidRPr="001625F6" w:rsidRDefault="00B64F34" w:rsidP="001625F6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</w:rPr>
              <w:t>Account Number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12ADB2B9" w14:textId="6E64D7DD" w:rsidR="00B64F34" w:rsidRPr="00A30570" w:rsidRDefault="00A30570" w:rsidP="001625F6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>
              <w:rPr>
                <w:rFonts w:ascii="Calibri" w:eastAsia="Times New Roman" w:hAnsi="Calibri" w:cs="Calibri"/>
                <w:color w:val="244061"/>
              </w:rPr>
              <w:t>2</w:t>
            </w:r>
          </w:p>
        </w:tc>
        <w:tc>
          <w:tcPr>
            <w:tcW w:w="1425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2CAE0B85" w14:textId="77777777" w:rsidR="00B64F34" w:rsidRPr="001625F6" w:rsidRDefault="00B64F34" w:rsidP="001625F6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  <w:r w:rsidRPr="001625F6">
              <w:rPr>
                <w:rFonts w:ascii="Palatino Linotype" w:eastAsia="Times New Roman" w:hAnsi="Palatino Linotype" w:cs="Calibri"/>
                <w:color w:val="244061"/>
                <w:lang w:val="ka-GE"/>
              </w:rPr>
              <w:t> </w:t>
            </w:r>
          </w:p>
        </w:tc>
        <w:tc>
          <w:tcPr>
            <w:tcW w:w="1417" w:type="dxa"/>
            <w:vMerge/>
            <w:tcBorders>
              <w:left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2BFCBC84" w14:textId="4F8257A5" w:rsidR="00B64F34" w:rsidRPr="001625F6" w:rsidRDefault="00B64F34" w:rsidP="001625F6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</w:tc>
      </w:tr>
      <w:tr w:rsidR="00B64F34" w:rsidRPr="001625F6" w14:paraId="506FF09B" w14:textId="77777777" w:rsidTr="00FA4369">
        <w:trPr>
          <w:trHeight w:val="480"/>
        </w:trPr>
        <w:tc>
          <w:tcPr>
            <w:tcW w:w="568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321EB6CF" w14:textId="77777777" w:rsidR="00B64F34" w:rsidRPr="001625F6" w:rsidRDefault="00B64F34" w:rsidP="001625F6">
            <w:pPr>
              <w:jc w:val="left"/>
              <w:rPr>
                <w:rFonts w:ascii="Calibri" w:eastAsia="Times New Roman" w:hAnsi="Calibri" w:cs="Calibri"/>
              </w:rPr>
            </w:pPr>
          </w:p>
        </w:tc>
        <w:tc>
          <w:tcPr>
            <w:tcW w:w="1720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5F57E296" w14:textId="77777777" w:rsidR="00B64F34" w:rsidRPr="001625F6" w:rsidRDefault="00B64F34" w:rsidP="001625F6">
            <w:pPr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1625F6">
              <w:rPr>
                <w:rFonts w:ascii="Calibri" w:eastAsia="Times New Roman" w:hAnsi="Calibri" w:cs="Calibri"/>
                <w:b/>
                <w:bCs/>
              </w:rPr>
              <w:t>571900104</w:t>
            </w:r>
          </w:p>
        </w:tc>
        <w:tc>
          <w:tcPr>
            <w:tcW w:w="112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499C87F5" w14:textId="77777777" w:rsidR="00B64F34" w:rsidRPr="001625F6" w:rsidRDefault="00B64F34" w:rsidP="001625F6">
            <w:pPr>
              <w:jc w:val="left"/>
              <w:rPr>
                <w:rFonts w:ascii="Calibri" w:eastAsia="Times New Roman" w:hAnsi="Calibri" w:cs="Calibri"/>
                <w:color w:val="244061"/>
              </w:rPr>
            </w:pPr>
          </w:p>
        </w:tc>
        <w:tc>
          <w:tcPr>
            <w:tcW w:w="1425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15189853" w14:textId="77777777" w:rsidR="00B64F34" w:rsidRPr="001625F6" w:rsidRDefault="00B64F34" w:rsidP="001625F6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</w:tc>
        <w:tc>
          <w:tcPr>
            <w:tcW w:w="1417" w:type="dxa"/>
            <w:vMerge/>
            <w:tcBorders>
              <w:left w:val="single" w:sz="8" w:space="0" w:color="999999"/>
              <w:right w:val="single" w:sz="8" w:space="0" w:color="999999"/>
            </w:tcBorders>
            <w:vAlign w:val="center"/>
            <w:hideMark/>
          </w:tcPr>
          <w:p w14:paraId="6B986537" w14:textId="5ABEAE0F" w:rsidR="00B64F34" w:rsidRPr="001625F6" w:rsidRDefault="00B64F34" w:rsidP="001625F6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</w:tc>
      </w:tr>
      <w:tr w:rsidR="00B64F34" w:rsidRPr="001625F6" w14:paraId="6A71FCFC" w14:textId="77777777" w:rsidTr="00FA4369">
        <w:trPr>
          <w:trHeight w:val="924"/>
        </w:trPr>
        <w:tc>
          <w:tcPr>
            <w:tcW w:w="568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716E4D70" w14:textId="38F9C67E" w:rsidR="00B64F34" w:rsidRPr="001625F6" w:rsidRDefault="00A30570" w:rsidP="001625F6">
            <w:pPr>
              <w:rPr>
                <w:rFonts w:ascii="Calibri" w:eastAsia="Times New Roman" w:hAnsi="Calibri" w:cs="Calibri"/>
              </w:rPr>
            </w:pPr>
            <w:r>
              <w:rPr>
                <w:rFonts w:ascii="Calibri" w:hAnsi="Calibri" w:cs="Calibri"/>
              </w:rPr>
              <w:t>Support Renewal for ESSENTIAL 12 MONTHS RENEWAL FOR NETBACKUP SERVER WLS 1 SERVER HARDWARE TIER 2 ONPREMISE STANDARD PERPETUAL LICENSE CORPORATE</w:t>
            </w:r>
          </w:p>
        </w:tc>
        <w:tc>
          <w:tcPr>
            <w:tcW w:w="172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2F9DA771" w14:textId="77777777" w:rsidR="00B64F34" w:rsidRPr="001625F6" w:rsidRDefault="00B64F34" w:rsidP="001625F6">
            <w:pPr>
              <w:jc w:val="left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4E2D674D" w14:textId="77777777" w:rsidR="00B64F34" w:rsidRPr="001625F6" w:rsidRDefault="00B64F34" w:rsidP="001625F6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 w:rsidRPr="001625F6">
              <w:rPr>
                <w:rFonts w:ascii="Calibri" w:eastAsia="Times New Roman" w:hAnsi="Calibri" w:cs="Calibri"/>
                <w:color w:val="244061"/>
                <w:lang w:val="ka-GE"/>
              </w:rPr>
              <w:t>1</w:t>
            </w:r>
          </w:p>
        </w:tc>
        <w:tc>
          <w:tcPr>
            <w:tcW w:w="1425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3EE0D93A" w14:textId="77777777" w:rsidR="00B64F34" w:rsidRPr="001625F6" w:rsidRDefault="00B64F34" w:rsidP="001625F6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  <w:r w:rsidRPr="001625F6">
              <w:rPr>
                <w:rFonts w:ascii="Palatino Linotype" w:eastAsia="Times New Roman" w:hAnsi="Palatino Linotype" w:cs="Calibri"/>
                <w:color w:val="244061"/>
                <w:lang w:val="ka-GE"/>
              </w:rPr>
              <w:t> </w:t>
            </w:r>
          </w:p>
        </w:tc>
        <w:tc>
          <w:tcPr>
            <w:tcW w:w="1417" w:type="dxa"/>
            <w:vMerge/>
            <w:tcBorders>
              <w:left w:val="single" w:sz="8" w:space="0" w:color="999999"/>
              <w:bottom w:val="nil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52FA6142" w14:textId="34739215" w:rsidR="00B64F34" w:rsidRPr="001625F6" w:rsidRDefault="00B64F34" w:rsidP="001625F6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</w:tc>
      </w:tr>
      <w:tr w:rsidR="00B64F34" w:rsidRPr="001625F6" w14:paraId="67F6EDE0" w14:textId="77777777" w:rsidTr="00FA4369">
        <w:trPr>
          <w:trHeight w:val="876"/>
        </w:trPr>
        <w:tc>
          <w:tcPr>
            <w:tcW w:w="568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23F9B631" w14:textId="0FD240D4" w:rsidR="00B64F34" w:rsidRPr="001625F6" w:rsidRDefault="00A30570" w:rsidP="001625F6">
            <w:pPr>
              <w:rPr>
                <w:rFonts w:ascii="Calibri" w:eastAsia="Times New Roman" w:hAnsi="Calibri" w:cs="Calibri"/>
              </w:rPr>
            </w:pPr>
            <w:r>
              <w:rPr>
                <w:rFonts w:ascii="Calibri" w:hAnsi="Calibri" w:cs="Calibri"/>
              </w:rPr>
              <w:t>Support Renewal for ESSENTIAL 12 MONTHS RENEWAL FOR NETBACKUP ENTERPRISE VIRTUAL CLIENT WLS CPU HARDWARE TIER 4 ONPREMISE STANDARD PERPETUAL LICENSE CORPORATE</w:t>
            </w:r>
          </w:p>
        </w:tc>
        <w:tc>
          <w:tcPr>
            <w:tcW w:w="172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3DCF4C0B" w14:textId="77777777" w:rsidR="00B64F34" w:rsidRPr="001625F6" w:rsidRDefault="00B64F34" w:rsidP="001625F6">
            <w:pPr>
              <w:jc w:val="left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54A51E75" w14:textId="16E270E2" w:rsidR="00B64F34" w:rsidRPr="00A30570" w:rsidRDefault="00A30570" w:rsidP="001625F6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>
              <w:rPr>
                <w:rFonts w:ascii="Calibri" w:eastAsia="Times New Roman" w:hAnsi="Calibri" w:cs="Calibri"/>
                <w:color w:val="244061"/>
              </w:rPr>
              <w:t>24</w:t>
            </w:r>
          </w:p>
        </w:tc>
        <w:tc>
          <w:tcPr>
            <w:tcW w:w="1425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5D8E4DE3" w14:textId="77777777" w:rsidR="00B64F34" w:rsidRPr="001625F6" w:rsidRDefault="00B64F34" w:rsidP="001625F6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  <w:r w:rsidRPr="001625F6">
              <w:rPr>
                <w:rFonts w:ascii="Palatino Linotype" w:eastAsia="Times New Roman" w:hAnsi="Palatino Linotype" w:cs="Calibri"/>
                <w:color w:val="244061"/>
                <w:lang w:val="ka-GE"/>
              </w:rPr>
              <w:t> </w:t>
            </w:r>
          </w:p>
        </w:tc>
        <w:tc>
          <w:tcPr>
            <w:tcW w:w="1417" w:type="dxa"/>
            <w:vMerge/>
            <w:tcBorders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374EE012" w14:textId="670D657A" w:rsidR="00B64F34" w:rsidRPr="001625F6" w:rsidRDefault="00B64F34" w:rsidP="001625F6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</w:tc>
      </w:tr>
    </w:tbl>
    <w:p w14:paraId="5BF6471A" w14:textId="77777777" w:rsidR="001625F6" w:rsidRPr="001625F6" w:rsidRDefault="001625F6" w:rsidP="001625F6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B3B7A8C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311D697D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07C2AB2A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0851E32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4" w:name="_Toc29923766"/>
      <w:bookmarkStart w:id="15" w:name="_Toc73369518"/>
      <w:r w:rsidR="0016141B" w:rsidRPr="00632E2F">
        <w:lastRenderedPageBreak/>
        <w:t>დანართი 2: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984169" w:rsidRDefault="003D248F" w:rsidP="00EC2631">
      <w:pPr>
        <w:pStyle w:val="a2"/>
      </w:pPr>
      <w:bookmarkStart w:id="16" w:name="_Toc73369519"/>
      <w:r w:rsidRPr="00984169">
        <w:lastRenderedPageBreak/>
        <w:t xml:space="preserve">დანართი 3: </w:t>
      </w:r>
      <w:r w:rsidR="003934C0" w:rsidRPr="00984169">
        <w:t>გადაწყვეტილების</w:t>
      </w:r>
      <w:r w:rsidRPr="00984169">
        <w:t xml:space="preserve"> მახასიათებლები</w:t>
      </w:r>
      <w:bookmarkEnd w:id="16"/>
      <w:r w:rsidRPr="00984169">
        <w:t xml:space="preserve"> </w:t>
      </w:r>
    </w:p>
    <w:p w14:paraId="7D32858F" w14:textId="07EFF73A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6C678E8B" w14:textId="4CF7E95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1B88FB2A" w14:textId="63069061" w:rsidR="00A66401" w:rsidRPr="00FA4369" w:rsidRDefault="00A701B4" w:rsidP="00A66401">
      <w:pPr>
        <w:rPr>
          <w:rFonts w:eastAsiaTheme="majorEastAsia" w:cstheme="majorBidi"/>
          <w:bCs/>
          <w:color w:val="0F243E" w:themeColor="text2" w:themeShade="80"/>
          <w:szCs w:val="28"/>
          <w:lang w:val="ka-GE" w:eastAsia="ja-JP"/>
        </w:rPr>
      </w:pPr>
      <w:r w:rsidRPr="00FA4369">
        <w:rPr>
          <w:rFonts w:eastAsiaTheme="majorEastAsia" w:cstheme="majorBidi"/>
          <w:bCs/>
          <w:color w:val="0F243E" w:themeColor="text2" w:themeShade="80"/>
          <w:szCs w:val="28"/>
          <w:lang w:val="ka-GE" w:eastAsia="ja-JP"/>
        </w:rPr>
        <w:t>შემოთავაზებული გადაწყვეტილება უნდა წარმოადგენდეს  მწარმოებლის ტექნიკური მხარდაჭერის განახლებას</w:t>
      </w:r>
      <w:r w:rsidR="00A66401" w:rsidRPr="00FA4369">
        <w:rPr>
          <w:rFonts w:eastAsiaTheme="majorEastAsia" w:cstheme="majorBidi"/>
          <w:bCs/>
          <w:color w:val="0F243E" w:themeColor="text2" w:themeShade="80"/>
          <w:szCs w:val="28"/>
          <w:lang w:val="ka-GE" w:eastAsia="ja-JP"/>
        </w:rPr>
        <w:t xml:space="preserve"> </w:t>
      </w:r>
      <w:r w:rsidR="00A66401" w:rsidRPr="00FA4369">
        <w:rPr>
          <w:rFonts w:eastAsiaTheme="majorEastAsia" w:cstheme="majorBidi"/>
          <w:b/>
          <w:bCs/>
          <w:color w:val="0F243E" w:themeColor="text2" w:themeShade="80"/>
          <w:szCs w:val="28"/>
          <w:lang w:val="ka-GE" w:eastAsia="ja-JP"/>
        </w:rPr>
        <w:t>ერთი წლის</w:t>
      </w:r>
      <w:r w:rsidR="00A66401" w:rsidRPr="00FA4369">
        <w:rPr>
          <w:rFonts w:eastAsiaTheme="majorEastAsia" w:cstheme="majorBidi"/>
          <w:bCs/>
          <w:color w:val="0F243E" w:themeColor="text2" w:themeShade="80"/>
          <w:szCs w:val="28"/>
          <w:lang w:val="ka-GE" w:eastAsia="ja-JP"/>
        </w:rPr>
        <w:t xml:space="preserve"> (12 თვე)</w:t>
      </w:r>
      <w:r w:rsidR="00C83E30" w:rsidRPr="00FA4369">
        <w:rPr>
          <w:rFonts w:eastAsiaTheme="majorEastAsia" w:cstheme="majorBidi"/>
          <w:bCs/>
          <w:color w:val="0F243E" w:themeColor="text2" w:themeShade="80"/>
          <w:szCs w:val="28"/>
          <w:lang w:val="ka-GE" w:eastAsia="ja-JP"/>
        </w:rPr>
        <w:t xml:space="preserve">  </w:t>
      </w:r>
      <w:r w:rsidR="00A66401" w:rsidRPr="00FA4369">
        <w:rPr>
          <w:rFonts w:eastAsiaTheme="majorEastAsia" w:cstheme="majorBidi"/>
          <w:bCs/>
          <w:color w:val="0F243E" w:themeColor="text2" w:themeShade="80"/>
          <w:szCs w:val="28"/>
          <w:lang w:val="ka-GE" w:eastAsia="ja-JP"/>
        </w:rPr>
        <w:t xml:space="preserve">ვადით </w:t>
      </w:r>
      <w:r w:rsidRPr="00FA4369">
        <w:rPr>
          <w:rFonts w:eastAsiaTheme="majorEastAsia" w:cstheme="majorBidi"/>
          <w:bCs/>
          <w:color w:val="0F243E" w:themeColor="text2" w:themeShade="80"/>
          <w:szCs w:val="28"/>
          <w:lang w:val="ka-GE" w:eastAsia="ja-JP"/>
        </w:rPr>
        <w:t xml:space="preserve"> </w:t>
      </w:r>
      <w:r w:rsidR="00A66401" w:rsidRPr="00FA4369">
        <w:rPr>
          <w:rFonts w:eastAsiaTheme="majorEastAsia" w:cstheme="majorBidi"/>
          <w:bCs/>
          <w:color w:val="0F243E" w:themeColor="text2" w:themeShade="80"/>
          <w:szCs w:val="28"/>
          <w:lang w:val="ka-GE" w:eastAsia="ja-JP"/>
        </w:rPr>
        <w:t>და აკმაყოფილებდეს შემდეგ მოთხოვნებს:</w:t>
      </w:r>
    </w:p>
    <w:p w14:paraId="2412F257" w14:textId="22C931D2" w:rsidR="00A701B4" w:rsidRPr="00C815A8" w:rsidRDefault="00A701B4" w:rsidP="00A701B4">
      <w:pPr>
        <w:pStyle w:val="a"/>
        <w:numPr>
          <w:ilvl w:val="0"/>
          <w:numId w:val="0"/>
        </w:numPr>
        <w:ind w:left="360" w:hanging="360"/>
        <w:rPr>
          <w:rFonts w:cs="Sylfaen"/>
          <w:lang w:val="ka-GE"/>
        </w:rPr>
      </w:pPr>
    </w:p>
    <w:tbl>
      <w:tblPr>
        <w:tblW w:w="9915" w:type="dxa"/>
        <w:tblInd w:w="-190" w:type="dxa"/>
        <w:tblLook w:val="04A0" w:firstRow="1" w:lastRow="0" w:firstColumn="1" w:lastColumn="0" w:noHBand="0" w:noVBand="1"/>
      </w:tblPr>
      <w:tblGrid>
        <w:gridCol w:w="5680"/>
        <w:gridCol w:w="1720"/>
        <w:gridCol w:w="1120"/>
        <w:gridCol w:w="1417"/>
      </w:tblGrid>
      <w:tr w:rsidR="00156382" w:rsidRPr="001625F6" w14:paraId="565B4A1E" w14:textId="77777777" w:rsidTr="00156382">
        <w:trPr>
          <w:trHeight w:val="300"/>
        </w:trPr>
        <w:tc>
          <w:tcPr>
            <w:tcW w:w="5680" w:type="dxa"/>
            <w:tcBorders>
              <w:top w:val="single" w:sz="8" w:space="0" w:color="999999"/>
              <w:left w:val="single" w:sz="8" w:space="0" w:color="999999"/>
              <w:bottom w:val="single" w:sz="12" w:space="0" w:color="666666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692ABEEB" w14:textId="77777777" w:rsidR="00156382" w:rsidRPr="001625F6" w:rsidRDefault="00156382" w:rsidP="00982A19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  <w:lang w:val="ka-GE"/>
              </w:rPr>
              <w:t>დასახელება</w:t>
            </w:r>
          </w:p>
        </w:tc>
        <w:tc>
          <w:tcPr>
            <w:tcW w:w="1720" w:type="dxa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27EB2B5E" w14:textId="77777777" w:rsidR="00156382" w:rsidRPr="001625F6" w:rsidRDefault="00156382" w:rsidP="00982A19">
            <w:pPr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</w:rPr>
              <w:t>Account Name</w:t>
            </w:r>
          </w:p>
        </w:tc>
        <w:tc>
          <w:tcPr>
            <w:tcW w:w="1120" w:type="dxa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03EB8181" w14:textId="77777777" w:rsidR="00156382" w:rsidRPr="001625F6" w:rsidRDefault="00156382" w:rsidP="00982A19">
            <w:pPr>
              <w:jc w:val="left"/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  <w:lang w:val="ka-GE"/>
              </w:rPr>
              <w:t>ოდენობა</w:t>
            </w:r>
          </w:p>
        </w:tc>
        <w:tc>
          <w:tcPr>
            <w:tcW w:w="1395" w:type="dxa"/>
            <w:tcBorders>
              <w:top w:val="single" w:sz="8" w:space="0" w:color="999999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68992632" w14:textId="77777777" w:rsidR="00156382" w:rsidRPr="001625F6" w:rsidRDefault="00156382" w:rsidP="00982A19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  <w:lang w:val="ka-GE"/>
              </w:rPr>
              <w:t xml:space="preserve"> მიწოდების ვადა</w:t>
            </w:r>
          </w:p>
        </w:tc>
      </w:tr>
      <w:tr w:rsidR="00B64F34" w:rsidRPr="001625F6" w14:paraId="4DBE2C93" w14:textId="77777777" w:rsidTr="0081605C">
        <w:trPr>
          <w:trHeight w:val="852"/>
        </w:trPr>
        <w:tc>
          <w:tcPr>
            <w:tcW w:w="568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073747B4" w14:textId="644C51C3" w:rsidR="00B64F34" w:rsidRPr="00D0200B" w:rsidRDefault="00D0200B" w:rsidP="00D0200B">
            <w:pPr>
              <w:spacing w:line="252" w:lineRule="auto"/>
              <w:rPr>
                <w:color w:val="auto"/>
              </w:rPr>
            </w:pPr>
            <w:r>
              <w:rPr>
                <w:rFonts w:ascii="Calibri" w:hAnsi="Calibri" w:cs="Calibri"/>
              </w:rPr>
              <w:t>Support Renewal for ESSENTIAL 12 MONTHS RENEWAL FOR NETBACKUP CLIENT APPLICATION AND DB PACK WLS 1 SERVER HARDWARE TIER 2 ONPREMISE STANDARD PERPETUAL LICENSE CORPORATE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6EC67FF5" w14:textId="77777777" w:rsidR="00B64F34" w:rsidRPr="001625F6" w:rsidRDefault="00B64F34" w:rsidP="00982A19">
            <w:pPr>
              <w:jc w:val="center"/>
              <w:rPr>
                <w:rFonts w:ascii="Calibri" w:eastAsia="Times New Roman" w:hAnsi="Calibri" w:cs="Calibri"/>
                <w:b/>
                <w:bCs/>
              </w:rPr>
            </w:pPr>
            <w:proofErr w:type="spellStart"/>
            <w:r w:rsidRPr="001625F6">
              <w:rPr>
                <w:rFonts w:ascii="Calibri" w:eastAsia="Times New Roman" w:hAnsi="Calibri" w:cs="Calibri"/>
                <w:b/>
                <w:bCs/>
              </w:rPr>
              <w:t>Jsc</w:t>
            </w:r>
            <w:proofErr w:type="spellEnd"/>
            <w:r w:rsidRPr="001625F6">
              <w:rPr>
                <w:rFonts w:ascii="Calibri" w:eastAsia="Times New Roman" w:hAnsi="Calibri" w:cs="Calibri"/>
                <w:b/>
                <w:bCs/>
              </w:rPr>
              <w:t xml:space="preserve"> Georgian Card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5027C35A" w14:textId="6D19B8AB" w:rsidR="00B64F34" w:rsidRPr="00D0200B" w:rsidRDefault="00D0200B" w:rsidP="00982A19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>
              <w:rPr>
                <w:rFonts w:ascii="Calibri" w:eastAsia="Times New Roman" w:hAnsi="Calibri" w:cs="Calibri"/>
                <w:color w:val="244061"/>
              </w:rPr>
              <w:t>2</w:t>
            </w:r>
          </w:p>
        </w:tc>
        <w:tc>
          <w:tcPr>
            <w:tcW w:w="1395" w:type="dxa"/>
            <w:vMerge w:val="restart"/>
            <w:tcBorders>
              <w:top w:val="nil"/>
              <w:left w:val="nil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06C21A09" w14:textId="77777777" w:rsidR="00B64F34" w:rsidRPr="001625F6" w:rsidRDefault="00B64F34" w:rsidP="00B64F34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  <w:p w14:paraId="25E49894" w14:textId="315587CA" w:rsidR="00B64F34" w:rsidRPr="001625F6" w:rsidRDefault="00B64F34" w:rsidP="00B64F34">
            <w:pPr>
              <w:jc w:val="left"/>
              <w:rPr>
                <w:rFonts w:eastAsia="Times New Roman" w:cs="Calibri"/>
                <w:color w:val="244061"/>
              </w:rPr>
            </w:pPr>
            <w:r w:rsidRPr="001625F6">
              <w:rPr>
                <w:rFonts w:ascii="Palatino Linotype" w:eastAsia="Times New Roman" w:hAnsi="Palatino Linotype" w:cs="Calibri"/>
                <w:color w:val="244061"/>
                <w:lang w:val="ka-GE"/>
              </w:rPr>
              <w:t> </w:t>
            </w:r>
            <w:r w:rsidR="004D3DC1">
              <w:rPr>
                <w:rFonts w:eastAsia="Times New Roman" w:cs="Calibri"/>
                <w:color w:val="244061"/>
                <w:lang w:val="ka-GE"/>
              </w:rPr>
              <w:t xml:space="preserve">არაუგვიანეს 2024 წლის  5 </w:t>
            </w:r>
            <w:r>
              <w:rPr>
                <w:rFonts w:eastAsia="Times New Roman" w:cs="Calibri"/>
                <w:color w:val="244061"/>
                <w:lang w:val="ka-GE"/>
              </w:rPr>
              <w:t>დეკემბრისა</w:t>
            </w:r>
          </w:p>
        </w:tc>
      </w:tr>
      <w:tr w:rsidR="00B64F34" w:rsidRPr="001625F6" w14:paraId="48058726" w14:textId="77777777" w:rsidTr="0081605C">
        <w:trPr>
          <w:trHeight w:val="300"/>
        </w:trPr>
        <w:tc>
          <w:tcPr>
            <w:tcW w:w="5680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13C0CFD5" w14:textId="5B310153" w:rsidR="00B64F34" w:rsidRPr="001625F6" w:rsidRDefault="00D0200B" w:rsidP="00982A19">
            <w:pPr>
              <w:jc w:val="left"/>
              <w:rPr>
                <w:rFonts w:ascii="Calibri" w:eastAsia="Times New Roman" w:hAnsi="Calibri" w:cs="Calibri"/>
              </w:rPr>
            </w:pPr>
            <w:r>
              <w:rPr>
                <w:rFonts w:ascii="Calibri" w:hAnsi="Calibri" w:cs="Calibri"/>
              </w:rPr>
              <w:t>Support Renewal for ESSENTIAL 12 MONTHS RENEWAL FOR NETBACKUP STD CLIENT XPLAT 1 SERVER ONPREMISE STANDARD PERPETUAL LICENSE CORPORATE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12" w:space="0" w:color="666666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66F1DC58" w14:textId="77777777" w:rsidR="00B64F34" w:rsidRPr="001625F6" w:rsidRDefault="00B64F34" w:rsidP="00982A19">
            <w:pPr>
              <w:jc w:val="center"/>
              <w:rPr>
                <w:rFonts w:eastAsia="Times New Roman" w:cs="Calibri"/>
                <w:b/>
                <w:bCs/>
                <w:color w:val="244061"/>
              </w:rPr>
            </w:pPr>
            <w:r w:rsidRPr="001625F6">
              <w:rPr>
                <w:rFonts w:eastAsia="Times New Roman" w:cs="Calibri"/>
                <w:b/>
                <w:bCs/>
                <w:color w:val="244061"/>
              </w:rPr>
              <w:t>Account Number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679EFE1F" w14:textId="1C32BACC" w:rsidR="00B64F34" w:rsidRPr="00D0200B" w:rsidRDefault="00D0200B" w:rsidP="00982A19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>
              <w:rPr>
                <w:rFonts w:ascii="Calibri" w:eastAsia="Times New Roman" w:hAnsi="Calibri" w:cs="Calibri"/>
                <w:color w:val="244061"/>
              </w:rPr>
              <w:t>2</w:t>
            </w:r>
          </w:p>
        </w:tc>
        <w:tc>
          <w:tcPr>
            <w:tcW w:w="1395" w:type="dxa"/>
            <w:vMerge/>
            <w:tcBorders>
              <w:left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4E164944" w14:textId="236272B0" w:rsidR="00B64F34" w:rsidRPr="001625F6" w:rsidRDefault="00B64F34" w:rsidP="00982A19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</w:tc>
      </w:tr>
      <w:tr w:rsidR="00B64F34" w:rsidRPr="001625F6" w14:paraId="3724CB65" w14:textId="77777777" w:rsidTr="0081605C">
        <w:trPr>
          <w:trHeight w:val="480"/>
        </w:trPr>
        <w:tc>
          <w:tcPr>
            <w:tcW w:w="568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171EA7A8" w14:textId="77777777" w:rsidR="00B64F34" w:rsidRPr="001625F6" w:rsidRDefault="00B64F34" w:rsidP="00982A19">
            <w:pPr>
              <w:jc w:val="left"/>
              <w:rPr>
                <w:rFonts w:ascii="Calibri" w:eastAsia="Times New Roman" w:hAnsi="Calibri" w:cs="Calibri"/>
              </w:rPr>
            </w:pPr>
          </w:p>
        </w:tc>
        <w:tc>
          <w:tcPr>
            <w:tcW w:w="1720" w:type="dxa"/>
            <w:vMerge w:val="restart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0E128C42" w14:textId="77777777" w:rsidR="00B64F34" w:rsidRPr="001625F6" w:rsidRDefault="00B64F34" w:rsidP="00982A19">
            <w:pPr>
              <w:jc w:val="center"/>
              <w:rPr>
                <w:rFonts w:ascii="Calibri" w:eastAsia="Times New Roman" w:hAnsi="Calibri" w:cs="Calibri"/>
                <w:b/>
                <w:bCs/>
              </w:rPr>
            </w:pPr>
            <w:r w:rsidRPr="001625F6">
              <w:rPr>
                <w:rFonts w:ascii="Calibri" w:eastAsia="Times New Roman" w:hAnsi="Calibri" w:cs="Calibri"/>
                <w:b/>
                <w:bCs/>
              </w:rPr>
              <w:t>571900104</w:t>
            </w:r>
          </w:p>
        </w:tc>
        <w:tc>
          <w:tcPr>
            <w:tcW w:w="112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789B8A9A" w14:textId="77777777" w:rsidR="00B64F34" w:rsidRPr="001625F6" w:rsidRDefault="00B64F34" w:rsidP="00982A19">
            <w:pPr>
              <w:jc w:val="left"/>
              <w:rPr>
                <w:rFonts w:ascii="Calibri" w:eastAsia="Times New Roman" w:hAnsi="Calibri" w:cs="Calibri"/>
                <w:color w:val="244061"/>
              </w:rPr>
            </w:pPr>
          </w:p>
        </w:tc>
        <w:tc>
          <w:tcPr>
            <w:tcW w:w="1395" w:type="dxa"/>
            <w:vMerge/>
            <w:tcBorders>
              <w:left w:val="single" w:sz="8" w:space="0" w:color="999999"/>
              <w:right w:val="single" w:sz="8" w:space="0" w:color="999999"/>
            </w:tcBorders>
            <w:vAlign w:val="center"/>
            <w:hideMark/>
          </w:tcPr>
          <w:p w14:paraId="4EA8A73E" w14:textId="5C470A5F" w:rsidR="00B64F34" w:rsidRPr="001625F6" w:rsidRDefault="00B64F34" w:rsidP="00982A19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</w:tc>
      </w:tr>
      <w:tr w:rsidR="00B64F34" w:rsidRPr="001625F6" w14:paraId="258E57E2" w14:textId="77777777" w:rsidTr="0081605C">
        <w:trPr>
          <w:trHeight w:val="924"/>
        </w:trPr>
        <w:tc>
          <w:tcPr>
            <w:tcW w:w="568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199BB251" w14:textId="279F50AD" w:rsidR="00B64F34" w:rsidRPr="001625F6" w:rsidRDefault="00D0200B" w:rsidP="00982A19">
            <w:pPr>
              <w:rPr>
                <w:rFonts w:ascii="Calibri" w:eastAsia="Times New Roman" w:hAnsi="Calibri" w:cs="Calibri"/>
              </w:rPr>
            </w:pPr>
            <w:r>
              <w:rPr>
                <w:rFonts w:ascii="Calibri" w:hAnsi="Calibri" w:cs="Calibri"/>
              </w:rPr>
              <w:t>Support Renewal for ESSENTIAL 12 MONTHS RENEWAL FOR NETBACKUP SERVER WLS 1 SERVER HARDWARE TIER 2 ONPREMISE STANDARD PERPETUAL LICENSE CORPORATE</w:t>
            </w:r>
          </w:p>
        </w:tc>
        <w:tc>
          <w:tcPr>
            <w:tcW w:w="172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051491FD" w14:textId="77777777" w:rsidR="00B64F34" w:rsidRPr="001625F6" w:rsidRDefault="00B64F34" w:rsidP="00982A19">
            <w:pPr>
              <w:jc w:val="left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0131521C" w14:textId="77777777" w:rsidR="00B64F34" w:rsidRPr="001625F6" w:rsidRDefault="00B64F34" w:rsidP="00982A19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 w:rsidRPr="001625F6">
              <w:rPr>
                <w:rFonts w:ascii="Calibri" w:eastAsia="Times New Roman" w:hAnsi="Calibri" w:cs="Calibri"/>
                <w:color w:val="244061"/>
                <w:lang w:val="ka-GE"/>
              </w:rPr>
              <w:t>1</w:t>
            </w:r>
          </w:p>
        </w:tc>
        <w:tc>
          <w:tcPr>
            <w:tcW w:w="1395" w:type="dxa"/>
            <w:vMerge/>
            <w:tcBorders>
              <w:left w:val="single" w:sz="8" w:space="0" w:color="999999"/>
              <w:bottom w:val="nil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76A4A657" w14:textId="2DEC7DA8" w:rsidR="00B64F34" w:rsidRPr="001625F6" w:rsidRDefault="00B64F34" w:rsidP="00982A19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</w:tc>
      </w:tr>
      <w:tr w:rsidR="00B64F34" w:rsidRPr="001625F6" w14:paraId="4BFE8E1B" w14:textId="77777777" w:rsidTr="0081605C">
        <w:trPr>
          <w:trHeight w:val="876"/>
        </w:trPr>
        <w:tc>
          <w:tcPr>
            <w:tcW w:w="568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3545EF4F" w14:textId="0500AEEC" w:rsidR="00B64F34" w:rsidRPr="001625F6" w:rsidRDefault="00D0200B" w:rsidP="00982A19">
            <w:pPr>
              <w:rPr>
                <w:rFonts w:ascii="Calibri" w:eastAsia="Times New Roman" w:hAnsi="Calibri" w:cs="Calibri"/>
              </w:rPr>
            </w:pPr>
            <w:r>
              <w:rPr>
                <w:rFonts w:ascii="Calibri" w:hAnsi="Calibri" w:cs="Calibri"/>
              </w:rPr>
              <w:t>Support Renewal for ESSENTIAL 12 MONTHS RENEWAL FOR NETBACKUP ENTERPRISE VIRTUAL CLIENT WLS CPU HARDWARE TIER 4 ONPREMISE STANDARD PERPETUAL LICENSE CORPORATE</w:t>
            </w:r>
          </w:p>
        </w:tc>
        <w:tc>
          <w:tcPr>
            <w:tcW w:w="1720" w:type="dxa"/>
            <w:vMerge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vAlign w:val="center"/>
            <w:hideMark/>
          </w:tcPr>
          <w:p w14:paraId="56FA8B68" w14:textId="77777777" w:rsidR="00B64F34" w:rsidRPr="001625F6" w:rsidRDefault="00B64F34" w:rsidP="00982A19">
            <w:pPr>
              <w:jc w:val="left"/>
              <w:rPr>
                <w:rFonts w:ascii="Calibri" w:eastAsia="Times New Roman" w:hAnsi="Calibri" w:cs="Calibri"/>
                <w:b/>
                <w:bCs/>
              </w:rPr>
            </w:pPr>
          </w:p>
        </w:tc>
        <w:tc>
          <w:tcPr>
            <w:tcW w:w="1120" w:type="dxa"/>
            <w:tcBorders>
              <w:top w:val="nil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noWrap/>
            <w:vAlign w:val="center"/>
            <w:hideMark/>
          </w:tcPr>
          <w:p w14:paraId="64C2E939" w14:textId="0BE06245" w:rsidR="00B64F34" w:rsidRPr="00D0200B" w:rsidRDefault="00D0200B" w:rsidP="00982A19">
            <w:pPr>
              <w:jc w:val="center"/>
              <w:rPr>
                <w:rFonts w:ascii="Calibri" w:eastAsia="Times New Roman" w:hAnsi="Calibri" w:cs="Calibri"/>
                <w:color w:val="244061"/>
              </w:rPr>
            </w:pPr>
            <w:r>
              <w:rPr>
                <w:rFonts w:ascii="Calibri" w:eastAsia="Times New Roman" w:hAnsi="Calibri" w:cs="Calibri"/>
                <w:color w:val="244061"/>
              </w:rPr>
              <w:t>24</w:t>
            </w:r>
          </w:p>
        </w:tc>
        <w:tc>
          <w:tcPr>
            <w:tcW w:w="1395" w:type="dxa"/>
            <w:vMerge/>
            <w:tcBorders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auto"/>
            <w:vAlign w:val="center"/>
            <w:hideMark/>
          </w:tcPr>
          <w:p w14:paraId="7CE08295" w14:textId="4EC70A27" w:rsidR="00B64F34" w:rsidRPr="001625F6" w:rsidRDefault="00B64F34" w:rsidP="00982A19">
            <w:pPr>
              <w:jc w:val="left"/>
              <w:rPr>
                <w:rFonts w:ascii="Palatino Linotype" w:eastAsia="Times New Roman" w:hAnsi="Palatino Linotype" w:cs="Calibri"/>
                <w:color w:val="244061"/>
              </w:rPr>
            </w:pPr>
          </w:p>
        </w:tc>
      </w:tr>
    </w:tbl>
    <w:p w14:paraId="162EDDD8" w14:textId="4F874157" w:rsidR="00A701B4" w:rsidRDefault="00A701B4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6A37BC32" w14:textId="28CA536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4DB6C8F2" w14:textId="3D1AA66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426E2750" w14:textId="77777777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5CCAC591" w14:textId="77777777" w:rsidR="00960C22" w:rsidRPr="00960C22" w:rsidRDefault="00960C22" w:rsidP="00960C22">
      <w:pPr>
        <w:autoSpaceDE w:val="0"/>
        <w:autoSpaceDN w:val="0"/>
        <w:adjustRightInd w:val="0"/>
        <w:jc w:val="left"/>
        <w:rPr>
          <w:rFonts w:ascii="Calibri" w:hAnsi="Calibri" w:cs="Calibri"/>
          <w:color w:val="000000"/>
          <w:sz w:val="24"/>
          <w:szCs w:val="24"/>
        </w:rPr>
      </w:pPr>
    </w:p>
    <w:p w14:paraId="5360BCBF" w14:textId="77777777" w:rsidR="00960C22" w:rsidRP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5991D49C" w14:textId="1716241D" w:rsidR="00A4469D" w:rsidRDefault="00A4469D" w:rsidP="00C57229">
      <w:pPr>
        <w:rPr>
          <w:lang w:val="ka-GE"/>
        </w:rPr>
      </w:pPr>
    </w:p>
    <w:p w14:paraId="0B324EDA" w14:textId="10AA2F85" w:rsidR="00C57229" w:rsidRPr="00C57229" w:rsidRDefault="00C57229" w:rsidP="00DD1FE4">
      <w:pPr>
        <w:pStyle w:val="ListParagraph"/>
        <w:rPr>
          <w:rFonts w:cs="Sylfaen"/>
          <w:color w:val="244061" w:themeColor="accent1" w:themeShade="80"/>
          <w:lang w:val="ka-GE"/>
        </w:rPr>
      </w:pPr>
    </w:p>
    <w:sectPr w:rsidR="00C57229" w:rsidRPr="00C57229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3056E" w14:textId="77777777" w:rsidR="001320AF" w:rsidRDefault="001320AF" w:rsidP="002E7950">
      <w:r>
        <w:separator/>
      </w:r>
    </w:p>
  </w:endnote>
  <w:endnote w:type="continuationSeparator" w:id="0">
    <w:p w14:paraId="488C14C8" w14:textId="77777777" w:rsidR="001320AF" w:rsidRDefault="001320AF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notTrueType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notTrueType/>
    <w:pitch w:val="variable"/>
    <w:sig w:usb0="A00002FF" w:usb1="28CFFCFA" w:usb2="00000016" w:usb3="00000000" w:csb0="001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4F9DDC4A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A30570">
            <w:rPr>
              <w:caps/>
              <w:noProof/>
              <w:color w:val="808080" w:themeColor="background1" w:themeShade="80"/>
              <w:sz w:val="18"/>
              <w:szCs w:val="18"/>
            </w:rPr>
            <w:t>4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1E02C2" w14:textId="77777777" w:rsidR="001320AF" w:rsidRDefault="001320AF" w:rsidP="002E7950">
      <w:r>
        <w:separator/>
      </w:r>
    </w:p>
  </w:footnote>
  <w:footnote w:type="continuationSeparator" w:id="0">
    <w:p w14:paraId="0AA8E7B7" w14:textId="77777777" w:rsidR="001320AF" w:rsidRDefault="001320AF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4340E01C" w:rsidR="00473393" w:rsidRDefault="001320AF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A66401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Veritas Netbackup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4340E01C" w:rsidR="00473393" w:rsidRDefault="00156382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A66401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Veritas Netbackup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84B0D5D"/>
    <w:multiLevelType w:val="hybridMultilevel"/>
    <w:tmpl w:val="A1969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7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5"/>
  </w:num>
  <w:num w:numId="3">
    <w:abstractNumId w:val="35"/>
  </w:num>
  <w:num w:numId="4">
    <w:abstractNumId w:val="24"/>
  </w:num>
  <w:num w:numId="5">
    <w:abstractNumId w:val="21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1"/>
  </w:num>
  <w:num w:numId="9">
    <w:abstractNumId w:val="33"/>
  </w:num>
  <w:num w:numId="10">
    <w:abstractNumId w:val="11"/>
  </w:num>
  <w:num w:numId="11">
    <w:abstractNumId w:val="32"/>
  </w:num>
  <w:num w:numId="12">
    <w:abstractNumId w:val="3"/>
  </w:num>
  <w:num w:numId="13">
    <w:abstractNumId w:val="27"/>
  </w:num>
  <w:num w:numId="14">
    <w:abstractNumId w:val="29"/>
  </w:num>
  <w:num w:numId="15">
    <w:abstractNumId w:val="16"/>
  </w:num>
  <w:num w:numId="16">
    <w:abstractNumId w:val="6"/>
  </w:num>
  <w:num w:numId="17">
    <w:abstractNumId w:val="25"/>
  </w:num>
  <w:num w:numId="18">
    <w:abstractNumId w:val="2"/>
  </w:num>
  <w:num w:numId="19">
    <w:abstractNumId w:val="15"/>
  </w:num>
  <w:num w:numId="20">
    <w:abstractNumId w:val="23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2"/>
  </w:num>
  <w:num w:numId="29">
    <w:abstractNumId w:val="0"/>
  </w:num>
  <w:num w:numId="30">
    <w:abstractNumId w:val="10"/>
  </w:num>
  <w:num w:numId="31">
    <w:abstractNumId w:val="14"/>
  </w:num>
  <w:num w:numId="32">
    <w:abstractNumId w:val="30"/>
  </w:num>
  <w:num w:numId="33">
    <w:abstractNumId w:val="20"/>
  </w:num>
  <w:num w:numId="34">
    <w:abstractNumId w:val="28"/>
  </w:num>
  <w:num w:numId="35">
    <w:abstractNumId w:val="9"/>
  </w:num>
  <w:num w:numId="36">
    <w:abstractNumId w:val="17"/>
  </w:num>
  <w:num w:numId="37">
    <w:abstractNumId w:val="18"/>
  </w:num>
  <w:num w:numId="38">
    <w:abstractNumId w:val="34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9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5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41CC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091C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0AF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58A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382"/>
    <w:rsid w:val="001569E6"/>
    <w:rsid w:val="0015746D"/>
    <w:rsid w:val="00157881"/>
    <w:rsid w:val="00157F1E"/>
    <w:rsid w:val="0016015D"/>
    <w:rsid w:val="0016021D"/>
    <w:rsid w:val="0016058F"/>
    <w:rsid w:val="00161062"/>
    <w:rsid w:val="001610D8"/>
    <w:rsid w:val="0016141B"/>
    <w:rsid w:val="001620F3"/>
    <w:rsid w:val="001621A2"/>
    <w:rsid w:val="00162274"/>
    <w:rsid w:val="00162503"/>
    <w:rsid w:val="001625F6"/>
    <w:rsid w:val="00162B72"/>
    <w:rsid w:val="00162C26"/>
    <w:rsid w:val="00162E12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2B1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AD0"/>
    <w:rsid w:val="00210BFA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615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95A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C08"/>
    <w:rsid w:val="003A16B3"/>
    <w:rsid w:val="003A20DE"/>
    <w:rsid w:val="003A29EA"/>
    <w:rsid w:val="003A330F"/>
    <w:rsid w:val="003A4278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0BE0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1FD4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3DC1"/>
    <w:rsid w:val="004D4300"/>
    <w:rsid w:val="004D486D"/>
    <w:rsid w:val="004D7663"/>
    <w:rsid w:val="004D7943"/>
    <w:rsid w:val="004D7AD6"/>
    <w:rsid w:val="004D7DD1"/>
    <w:rsid w:val="004E0029"/>
    <w:rsid w:val="004E02A6"/>
    <w:rsid w:val="004E101E"/>
    <w:rsid w:val="004E107A"/>
    <w:rsid w:val="004E129C"/>
    <w:rsid w:val="004E169C"/>
    <w:rsid w:val="004E2208"/>
    <w:rsid w:val="004E2753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296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1E4F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5FB2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72E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62A"/>
    <w:rsid w:val="00633A1D"/>
    <w:rsid w:val="006340B2"/>
    <w:rsid w:val="006358A9"/>
    <w:rsid w:val="006359E5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173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24FD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68D9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127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9C4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70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66401"/>
    <w:rsid w:val="00A676CE"/>
    <w:rsid w:val="00A701B4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D7F8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0E37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24DA"/>
    <w:rsid w:val="00B52AA9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4F34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412"/>
    <w:rsid w:val="00C67C0A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3E30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2DA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0B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0F9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6A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4369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978"/>
    <w:rsid w:val="00FE1C1F"/>
    <w:rsid w:val="00FE2B1D"/>
    <w:rsid w:val="00FE3B89"/>
    <w:rsid w:val="00FE440F"/>
    <w:rsid w:val="00FE4C63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AA0D87E-F595-49A8-B8F9-93D97A24A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909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Veritas Netbackup</vt:lpstr>
    </vt:vector>
  </TitlesOfParts>
  <Company>სს“საქართველოს ბანკი“</Company>
  <LinksUpToDate>false</LinksUpToDate>
  <CharactersWithSpaces>6080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Veritas Netbackup</dc:title>
  <dc:subject>პროგრამული უზრუნველყოფის მწარმოებლის მხარდაჭერის განახლების ტენდერი</dc:subject>
  <dc:creator>ნინო ინასარიძე</dc:creator>
  <cp:lastModifiedBy>Nino Inasaridze</cp:lastModifiedBy>
  <cp:revision>13</cp:revision>
  <cp:lastPrinted>2018-12-25T15:48:00Z</cp:lastPrinted>
  <dcterms:created xsi:type="dcterms:W3CDTF">2024-10-25T09:23:00Z</dcterms:created>
  <dcterms:modified xsi:type="dcterms:W3CDTF">2024-10-31T09:36:00Z</dcterms:modified>
</cp:coreProperties>
</file>