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620AC06D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25F05889">
                    <wp:simplePos x="0" y="0"/>
                    <wp:positionH relativeFrom="margin">
                      <wp:posOffset>-194945</wp:posOffset>
                    </wp:positionH>
                    <wp:positionV relativeFrom="margin">
                      <wp:posOffset>1870075</wp:posOffset>
                    </wp:positionV>
                    <wp:extent cx="6711950" cy="9207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11950" cy="9207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4E053750" w:rsidR="00D40C92" w:rsidRPr="00A77151" w:rsidRDefault="00614483" w:rsidP="00614483">
                                <w:pPr>
                                  <w:rPr>
                                    <w:b/>
                                    <w:color w:val="auto"/>
                                    <w:sz w:val="36"/>
                                    <w:szCs w:val="56"/>
                                  </w:rPr>
                                </w:pPr>
                                <w:r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საქართველოს ბანკის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</w:rPr>
                                  <w:t xml:space="preserve"> 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ბექოფისისთვის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200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</w:rPr>
                                  <w:t xml:space="preserve"> KVA UPS-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ისა და 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</w:rPr>
                                  <w:t xml:space="preserve">UPS 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აკუმულატორების შესყიდვასა</w:t>
                                </w:r>
                                <w:r w:rsidR="00AB3E79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CC5243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>და ინსტალაციაზე</w:t>
                                </w:r>
                                <w:r w:rsidR="000E1387" w:rsidRPr="00A77151">
                                  <w:rPr>
                                    <w:rFonts w:cs="Arial"/>
                                    <w:b/>
                                    <w:color w:val="auto"/>
                                    <w:sz w:val="32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5.35pt;margin-top:147.25pt;width:528.5pt;height:72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" fillcolor="white [3201]" stroked="f" strokeweight=".5pt">
                    <v:textbox>
                      <w:txbxContent>
                        <w:p w14:paraId="573A4337" w14:textId="4E053750" w:rsidR="00D40C92" w:rsidRPr="00A77151" w:rsidRDefault="00614483" w:rsidP="00614483">
                          <w:pPr>
                            <w:rPr>
                              <w:b/>
                              <w:color w:val="auto"/>
                              <w:sz w:val="36"/>
                              <w:szCs w:val="56"/>
                            </w:rPr>
                          </w:pPr>
                          <w:r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საქართველოს ბანკის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</w:rPr>
                            <w:t xml:space="preserve"> 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ბექოფისისთვის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200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</w:rPr>
                            <w:t xml:space="preserve"> KVA UPS-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ისა და 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</w:rPr>
                            <w:t xml:space="preserve">UPS 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აკუმულატორების შესყიდვასა</w:t>
                          </w:r>
                          <w:r w:rsidR="00AB3E79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CC5243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>და ინსტალაციაზე</w:t>
                          </w:r>
                          <w:r w:rsidR="000E1387" w:rsidRPr="00A77151">
                            <w:rPr>
                              <w:rFonts w:cs="Arial"/>
                              <w:b/>
                              <w:color w:val="auto"/>
                              <w:sz w:val="32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p w14:paraId="08761CD9" w14:textId="35F85427" w:rsidR="006A6566" w:rsidRDefault="00CC5243" w:rsidP="00614483">
      <w:pPr>
        <w:pStyle w:val="a"/>
        <w:numPr>
          <w:ilvl w:val="0"/>
          <w:numId w:val="0"/>
        </w:numPr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bookmarkStart w:id="5" w:name="_Toc53650281"/>
      <w:bookmarkEnd w:id="0"/>
      <w:bookmarkEnd w:id="1"/>
      <w:bookmarkEnd w:id="2"/>
      <w:bookmarkEnd w:id="3"/>
      <w:bookmarkEnd w:id="4"/>
      <w:r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ტენდერის აღწერა:</w:t>
      </w:r>
    </w:p>
    <w:p w14:paraId="600EE1C6" w14:textId="0A407097" w:rsidR="00CC5243" w:rsidRDefault="00CC5243" w:rsidP="00CC5243">
      <w:pPr>
        <w:pStyle w:val="a0"/>
        <w:numPr>
          <w:ilvl w:val="0"/>
          <w:numId w:val="0"/>
        </w:numPr>
        <w:ind w:left="360" w:hanging="360"/>
        <w:rPr>
          <w:lang w:val="ka-GE" w:eastAsia="en-US"/>
        </w:rPr>
      </w:pPr>
      <w:r>
        <w:rPr>
          <w:lang w:val="ka-GE" w:eastAsia="en-US"/>
        </w:rPr>
        <w:t xml:space="preserve">ტენდერი საქართველოს ბანკის პუშკინის N3 არსებულ ბექოფისში 200 </w:t>
      </w:r>
      <w:r>
        <w:rPr>
          <w:lang w:eastAsia="en-US"/>
        </w:rPr>
        <w:t xml:space="preserve">KVA </w:t>
      </w:r>
      <w:r>
        <w:rPr>
          <w:lang w:val="ka-GE" w:eastAsia="en-US"/>
        </w:rPr>
        <w:t>იუპიესისა და</w:t>
      </w:r>
      <w:r w:rsidR="008D1FDF">
        <w:rPr>
          <w:lang w:val="ka-GE" w:eastAsia="en-US"/>
        </w:rPr>
        <w:t xml:space="preserve"> </w:t>
      </w:r>
      <w:r>
        <w:rPr>
          <w:lang w:val="ka-GE" w:eastAsia="en-US"/>
        </w:rPr>
        <w:t>აკუმულატორებების შეძენა</w:t>
      </w:r>
      <w:r w:rsidR="008D1FDF">
        <w:rPr>
          <w:lang w:val="ka-GE" w:eastAsia="en-US"/>
        </w:rPr>
        <w:t>/</w:t>
      </w:r>
      <w:r>
        <w:rPr>
          <w:lang w:val="ka-GE" w:eastAsia="en-US"/>
        </w:rPr>
        <w:t>ინსტალაციაზე:</w:t>
      </w:r>
    </w:p>
    <w:p w14:paraId="18B7D90F" w14:textId="28507690" w:rsidR="00CC5243" w:rsidRPr="00CC5243" w:rsidRDefault="008D1FDF" w:rsidP="008D1FDF">
      <w:pPr>
        <w:pStyle w:val="a0"/>
        <w:numPr>
          <w:ilvl w:val="0"/>
          <w:numId w:val="0"/>
        </w:numPr>
        <w:rPr>
          <w:lang w:val="ka-GE" w:eastAsia="en-US"/>
        </w:rPr>
      </w:pPr>
      <w:r>
        <w:rPr>
          <w:lang w:val="ka-GE" w:eastAsia="en-US"/>
        </w:rPr>
        <w:t>რაოდენობა და ტექნიკური ინფორმაცია იხილეთ მიმაგრებულ ფასების ცხრილში</w:t>
      </w:r>
    </w:p>
    <w:bookmarkEnd w:id="5"/>
    <w:p w14:paraId="3D98C0FD" w14:textId="56FBEF40" w:rsidR="006A6566" w:rsidRPr="00A77151" w:rsidRDefault="003A3690" w:rsidP="00C417EF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</w:pP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>პრეტენდენტის გამოცდილების შესახებ ინფორმაცია</w:t>
      </w:r>
      <w:r w:rsidRPr="00A77151">
        <w:rPr>
          <w:rFonts w:asciiTheme="minorHAnsi" w:eastAsiaTheme="minorHAnsi" w:hAnsiTheme="minorHAnsi" w:cstheme="minorHAnsi"/>
          <w:color w:val="auto"/>
          <w:sz w:val="20"/>
          <w:szCs w:val="20"/>
          <w:lang w:eastAsia="en-US"/>
        </w:rPr>
        <w:tab/>
      </w:r>
    </w:p>
    <w:p w14:paraId="22A20696" w14:textId="6A20DEBE" w:rsidR="004E0BC2" w:rsidRPr="00A77151" w:rsidRDefault="004E0BC2" w:rsidP="004E0BC2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პრეტენდენტს უნდა გააჩნდეს ტენდერით გათვალისწინებული ანალოგიური </w:t>
      </w:r>
      <w:r w:rsidR="00CC5243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საქონლის მიწოდებისა და ინსტალაციის გამოცდილება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შესრულების არანაკლებ 3 წლიანი გამოცდილება, საერთო ღირებულებით არანაკლებ</w:t>
      </w:r>
      <w:r w:rsidR="00FB62D8"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4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00 000 ათასი ლარის ოდენობით,  მათ შორის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გააჩნდეს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ერთი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ფარგლებში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არანაკლებ</w:t>
      </w:r>
      <w:proofErr w:type="spellEnd"/>
      <w:r w:rsidR="00731420"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CC5243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100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000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ლარის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რაზეც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აღნიშნულ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სამუშაოებზე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გაფორმებული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ამ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დოკუმენტების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ასლები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(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მიღება-ჩაბარების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აქტი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დამკვეთის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გაცემული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შესრულებული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ცნობა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). </w:t>
      </w:r>
      <w:proofErr w:type="spellStart"/>
      <w:proofErr w:type="gram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იმ</w:t>
      </w:r>
      <w:proofErr w:type="spellEnd"/>
      <w:proofErr w:type="gram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ანალოგიური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გამოცდილება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რეგისტრირებულია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სახელმწიფო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შესყიდვების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სააგენტოს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ერთიან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ელექტრონულ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სისტემაში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,</w:t>
      </w:r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შესაძლოა მითითებულ იქნას </w:t>
      </w:r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სისტემის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მინიჭებული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</w:rPr>
        <w:t xml:space="preserve"> NAT/SPA/CMR </w:t>
      </w:r>
      <w:proofErr w:type="spellStart"/>
      <w:r w:rsidRPr="00A77151">
        <w:rPr>
          <w:rFonts w:asciiTheme="minorHAnsi" w:hAnsiTheme="minorHAnsi" w:cstheme="minorHAnsi"/>
          <w:color w:val="222222"/>
          <w:shd w:val="clear" w:color="auto" w:fill="FFFFFF"/>
        </w:rPr>
        <w:t>ნომერი</w:t>
      </w:r>
      <w:proofErr w:type="spellEnd"/>
      <w:r w:rsidRPr="00A77151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14:paraId="73C53FF2" w14:textId="77777777" w:rsidR="004E0BC2" w:rsidRPr="00A77151" w:rsidRDefault="004E0BC2" w:rsidP="004E0BC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  <w:lang w:val="ka-GE" w:eastAsia="en-US"/>
        </w:rPr>
      </w:pPr>
    </w:p>
    <w:p w14:paraId="70ADC4DC" w14:textId="77777777" w:rsidR="00731420" w:rsidRPr="00731420" w:rsidRDefault="00731420" w:rsidP="00731420">
      <w:pPr>
        <w:numPr>
          <w:ilvl w:val="0"/>
          <w:numId w:val="36"/>
        </w:numPr>
        <w:shd w:val="clear" w:color="auto" w:fill="FFFFFF"/>
        <w:spacing w:after="150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პრეტენდენტის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წინააღმდეგ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არ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მიმდინარეობდეს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გადახდისუუნარობის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საქმის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წარმოება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პრეტენდენტი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არ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იყოს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ლიკვიდაციის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/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რეორგანიზაციის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პროცესში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;</w:t>
      </w:r>
    </w:p>
    <w:p w14:paraId="4A3C2A71" w14:textId="748BA20C" w:rsidR="00731420" w:rsidRPr="00731420" w:rsidRDefault="00731420" w:rsidP="00731420">
      <w:pPr>
        <w:numPr>
          <w:ilvl w:val="0"/>
          <w:numId w:val="36"/>
        </w:numPr>
        <w:shd w:val="clear" w:color="auto" w:fill="FFFFFF"/>
        <w:spacing w:after="150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proofErr w:type="gramStart"/>
      <w:r w:rsidRPr="00731420">
        <w:rPr>
          <w:rFonts w:asciiTheme="minorHAnsi" w:eastAsia="Times New Roman" w:hAnsiTheme="minorHAnsi" w:cstheme="minorHAnsi"/>
          <w:color w:val="141B3D"/>
        </w:rPr>
        <w:t>სატენდერო</w:t>
      </w:r>
      <w:proofErr w:type="spellEnd"/>
      <w:proofErr w:type="gram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წინადადებას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თან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ახლდეს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შემოთავაზებული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r w:rsidR="00400AA5">
        <w:rPr>
          <w:rFonts w:asciiTheme="minorHAnsi" w:eastAsia="Times New Roman" w:hAnsiTheme="minorHAnsi" w:cstheme="minorHAnsi"/>
          <w:color w:val="141B3D"/>
          <w:lang w:val="ka-GE"/>
        </w:rPr>
        <w:t>მოწყობილობების</w:t>
      </w:r>
      <w:r w:rsidR="0019303F" w:rsidRPr="00A77151">
        <w:rPr>
          <w:rFonts w:asciiTheme="minorHAnsi" w:eastAsia="Times New Roman" w:hAnsiTheme="minorHAnsi" w:cstheme="minorHAnsi"/>
          <w:color w:val="141B3D"/>
          <w:lang w:val="ka-GE"/>
        </w:rPr>
        <w:t xml:space="preserve"> </w:t>
      </w:r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დეტალური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სპეციფიკაციები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.</w:t>
      </w:r>
    </w:p>
    <w:p w14:paraId="0135184E" w14:textId="1D7453F9" w:rsidR="00731420" w:rsidRDefault="00731420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proofErr w:type="spellStart"/>
      <w:proofErr w:type="gramStart"/>
      <w:r w:rsidRPr="00731420">
        <w:rPr>
          <w:rFonts w:asciiTheme="minorHAnsi" w:eastAsia="Times New Roman" w:hAnsiTheme="minorHAnsi" w:cstheme="minorHAnsi"/>
          <w:color w:val="141B3D"/>
        </w:rPr>
        <w:t>შემოთავაზებული</w:t>
      </w:r>
      <w:proofErr w:type="spellEnd"/>
      <w:proofErr w:type="gram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წინადადებე</w:t>
      </w:r>
      <w:r w:rsidR="00AB3E79">
        <w:rPr>
          <w:rFonts w:asciiTheme="minorHAnsi" w:eastAsia="Times New Roman" w:hAnsiTheme="minorHAnsi" w:cstheme="minorHAnsi"/>
          <w:color w:val="141B3D"/>
        </w:rPr>
        <w:t>ბი</w:t>
      </w:r>
      <w:proofErr w:type="spellEnd"/>
      <w:r w:rsidR="00AB3E79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="00AB3E79">
        <w:rPr>
          <w:rFonts w:asciiTheme="minorHAnsi" w:eastAsia="Times New Roman" w:hAnsiTheme="minorHAnsi" w:cstheme="minorHAnsi"/>
          <w:color w:val="141B3D"/>
        </w:rPr>
        <w:t>ძალაში</w:t>
      </w:r>
      <w:proofErr w:type="spellEnd"/>
      <w:r w:rsidR="00AB3E79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="00AB3E79">
        <w:rPr>
          <w:rFonts w:asciiTheme="minorHAnsi" w:eastAsia="Times New Roman" w:hAnsiTheme="minorHAnsi" w:cstheme="minorHAnsi"/>
          <w:color w:val="141B3D"/>
        </w:rPr>
        <w:t>უნდა</w:t>
      </w:r>
      <w:proofErr w:type="spellEnd"/>
      <w:r w:rsidR="00AB3E79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="00AB3E79">
        <w:rPr>
          <w:rFonts w:asciiTheme="minorHAnsi" w:eastAsia="Times New Roman" w:hAnsiTheme="minorHAnsi" w:cstheme="minorHAnsi"/>
          <w:color w:val="141B3D"/>
        </w:rPr>
        <w:t>იყოს</w:t>
      </w:r>
      <w:proofErr w:type="spellEnd"/>
      <w:r w:rsidR="00AB3E79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="00AB3E79">
        <w:rPr>
          <w:rFonts w:asciiTheme="minorHAnsi" w:eastAsia="Times New Roman" w:hAnsiTheme="minorHAnsi" w:cstheme="minorHAnsi"/>
          <w:color w:val="141B3D"/>
        </w:rPr>
        <w:t>სულ</w:t>
      </w:r>
      <w:proofErr w:type="spellEnd"/>
      <w:r w:rsidR="00AB3E79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="00AB3E79">
        <w:rPr>
          <w:rFonts w:asciiTheme="minorHAnsi" w:eastAsia="Times New Roman" w:hAnsiTheme="minorHAnsi" w:cstheme="minorHAnsi"/>
          <w:color w:val="141B3D"/>
        </w:rPr>
        <w:t>მცირე</w:t>
      </w:r>
      <w:proofErr w:type="spellEnd"/>
      <w:r w:rsidR="00AB3E79">
        <w:rPr>
          <w:rFonts w:asciiTheme="minorHAnsi" w:eastAsia="Times New Roman" w:hAnsiTheme="minorHAnsi" w:cstheme="minorHAnsi"/>
          <w:color w:val="141B3D"/>
        </w:rPr>
        <w:t xml:space="preserve"> 40</w:t>
      </w:r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დღის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განმავლობაში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ტენდერის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 xml:space="preserve"> </w:t>
      </w:r>
      <w:proofErr w:type="spellStart"/>
      <w:r w:rsidRPr="00731420">
        <w:rPr>
          <w:rFonts w:asciiTheme="minorHAnsi" w:eastAsia="Times New Roman" w:hAnsiTheme="minorHAnsi" w:cstheme="minorHAnsi"/>
          <w:color w:val="141B3D"/>
        </w:rPr>
        <w:t>გახსნიდან</w:t>
      </w:r>
      <w:proofErr w:type="spellEnd"/>
      <w:r w:rsidRPr="00731420">
        <w:rPr>
          <w:rFonts w:asciiTheme="minorHAnsi" w:eastAsia="Times New Roman" w:hAnsiTheme="minorHAnsi" w:cstheme="minorHAnsi"/>
          <w:color w:val="141B3D"/>
        </w:rPr>
        <w:t>.</w:t>
      </w:r>
    </w:p>
    <w:p w14:paraId="7E67E72F" w14:textId="77777777" w:rsidR="00A77151" w:rsidRPr="00A77151" w:rsidRDefault="00A77151" w:rsidP="00A77151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</w:p>
    <w:p w14:paraId="44683CF2" w14:textId="77777777" w:rsidR="00A77151" w:rsidRPr="00A77151" w:rsidRDefault="00A77151" w:rsidP="00A77151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</w:rPr>
      </w:pPr>
    </w:p>
    <w:p w14:paraId="0FD53360" w14:textId="5B277888" w:rsidR="0019303F" w:rsidRPr="00A77151" w:rsidRDefault="0019303F" w:rsidP="00731420">
      <w:pPr>
        <w:numPr>
          <w:ilvl w:val="0"/>
          <w:numId w:val="36"/>
        </w:numPr>
        <w:shd w:val="clear" w:color="auto" w:fill="FFFFFF"/>
        <w:ind w:left="0"/>
        <w:jc w:val="left"/>
        <w:rPr>
          <w:rFonts w:asciiTheme="minorHAnsi" w:eastAsia="Times New Roman" w:hAnsiTheme="minorHAnsi" w:cstheme="minorHAnsi"/>
          <w:color w:val="141B3D"/>
        </w:rPr>
      </w:pPr>
      <w:r w:rsidRPr="00A77151">
        <w:rPr>
          <w:rFonts w:asciiTheme="minorHAnsi" w:eastAsia="Times New Roman" w:hAnsiTheme="minorHAnsi" w:cstheme="minorHAnsi"/>
          <w:color w:val="141B3D"/>
          <w:lang w:val="ka-GE"/>
        </w:rPr>
        <w:t xml:space="preserve">პრეტენდენტმა უნდა წარმოადგინოს კომპანიის საქმიანობის შესახებ მოკლე ინფორმაცია, განხორცილებული პროექტებისა და კლიენტების შესახებ. </w:t>
      </w:r>
    </w:p>
    <w:p w14:paraId="01209CAE" w14:textId="77777777" w:rsidR="0019303F" w:rsidRPr="00A77151" w:rsidRDefault="0019303F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color w:val="141B3D"/>
          <w:lang w:val="ka-GE"/>
        </w:rPr>
      </w:pPr>
    </w:p>
    <w:p w14:paraId="1447D187" w14:textId="03C31C21" w:rsidR="0019303F" w:rsidRDefault="008D1FDF" w:rsidP="0019303F">
      <w:p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>
        <w:rPr>
          <w:rFonts w:asciiTheme="minorHAnsi" w:eastAsia="Times New Roman" w:hAnsiTheme="minorHAnsi" w:cstheme="minorHAnsi"/>
          <w:b/>
          <w:color w:val="141B3D"/>
          <w:lang w:val="ka-GE"/>
        </w:rPr>
        <w:t>შეფასების კრიტერიუმები:</w:t>
      </w:r>
    </w:p>
    <w:p w14:paraId="3E9AC238" w14:textId="075FECB8" w:rsidR="00CC5243" w:rsidRDefault="00CC5243" w:rsidP="00CC5243">
      <w:pPr>
        <w:pStyle w:val="ListParagraph"/>
        <w:numPr>
          <w:ilvl w:val="1"/>
          <w:numId w:val="36"/>
        </w:num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>
        <w:rPr>
          <w:rFonts w:asciiTheme="minorHAnsi" w:eastAsia="Times New Roman" w:hAnsiTheme="minorHAnsi" w:cstheme="minorHAnsi"/>
          <w:b/>
          <w:color w:val="141B3D"/>
          <w:lang w:val="ka-GE"/>
        </w:rPr>
        <w:t>კომერციული შეთავაზება (ფასი)</w:t>
      </w:r>
    </w:p>
    <w:p w14:paraId="27C68EC5" w14:textId="190BD639" w:rsidR="00CC5243" w:rsidRDefault="00CC5243" w:rsidP="00CC5243">
      <w:pPr>
        <w:pStyle w:val="ListParagraph"/>
        <w:numPr>
          <w:ilvl w:val="1"/>
          <w:numId w:val="36"/>
        </w:num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შემოთავაზებული აგრეგატების </w:t>
      </w:r>
      <w:r w:rsidR="008D1FDF">
        <w:rPr>
          <w:rFonts w:asciiTheme="minorHAnsi" w:eastAsia="Times New Roman" w:hAnsiTheme="minorHAnsi" w:cstheme="minorHAnsi"/>
          <w:b/>
          <w:color w:val="141B3D"/>
          <w:lang w:val="ka-GE"/>
        </w:rPr>
        <w:t>წარმოშობის ქვეყანა,</w:t>
      </w:r>
      <w:r w:rsidR="00AB3E79">
        <w:rPr>
          <w:rFonts w:asciiTheme="minorHAnsi" w:eastAsia="Times New Roman" w:hAnsiTheme="minorHAnsi" w:cstheme="minorHAnsi"/>
          <w:b/>
          <w:color w:val="141B3D"/>
          <w:lang w:val="ka-GE"/>
        </w:rPr>
        <w:t xml:space="preserve"> მწარმოებელ</w:t>
      </w:r>
      <w:r w:rsidR="008D1FDF">
        <w:rPr>
          <w:rFonts w:asciiTheme="minorHAnsi" w:eastAsia="Times New Roman" w:hAnsiTheme="minorHAnsi" w:cstheme="minorHAnsi"/>
          <w:b/>
          <w:color w:val="141B3D"/>
          <w:lang w:val="ka-GE"/>
        </w:rPr>
        <w:t>ი კომპანია, ტექნიკური მახასიათებლები</w:t>
      </w:r>
    </w:p>
    <w:p w14:paraId="565A0527" w14:textId="295133DF" w:rsidR="00AB3E79" w:rsidRDefault="008D1FDF" w:rsidP="00CC5243">
      <w:pPr>
        <w:pStyle w:val="ListParagraph"/>
        <w:numPr>
          <w:ilvl w:val="1"/>
          <w:numId w:val="36"/>
        </w:num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>
        <w:rPr>
          <w:rFonts w:asciiTheme="minorHAnsi" w:eastAsia="Times New Roman" w:hAnsiTheme="minorHAnsi" w:cstheme="minorHAnsi"/>
          <w:b/>
          <w:color w:val="141B3D"/>
          <w:lang w:val="ka-GE"/>
        </w:rPr>
        <w:t>მიწოდების ვადა</w:t>
      </w:r>
    </w:p>
    <w:p w14:paraId="3709D9B9" w14:textId="618E6608" w:rsidR="00AB3E79" w:rsidRPr="00CC5243" w:rsidRDefault="00AB3E79" w:rsidP="00CC5243">
      <w:pPr>
        <w:pStyle w:val="ListParagraph"/>
        <w:numPr>
          <w:ilvl w:val="1"/>
          <w:numId w:val="36"/>
        </w:numPr>
        <w:shd w:val="clear" w:color="auto" w:fill="FFFFFF"/>
        <w:jc w:val="left"/>
        <w:rPr>
          <w:rFonts w:asciiTheme="minorHAnsi" w:eastAsia="Times New Roman" w:hAnsiTheme="minorHAnsi" w:cstheme="minorHAnsi"/>
          <w:b/>
          <w:color w:val="141B3D"/>
          <w:lang w:val="ka-GE"/>
        </w:rPr>
      </w:pPr>
      <w:r>
        <w:rPr>
          <w:rFonts w:asciiTheme="minorHAnsi" w:eastAsia="Times New Roman" w:hAnsiTheme="minorHAnsi" w:cstheme="minorHAnsi"/>
          <w:b/>
          <w:color w:val="141B3D"/>
          <w:lang w:val="ka-GE"/>
        </w:rPr>
        <w:t>კომპანიის ანალოგიურ გამოცდილებას</w:t>
      </w:r>
    </w:p>
    <w:p w14:paraId="38C2DA3D" w14:textId="77777777" w:rsidR="00AB3E79" w:rsidRDefault="00AB3E79" w:rsidP="000E1387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</w:p>
    <w:p w14:paraId="3DF23482" w14:textId="1BFA882A" w:rsidR="0019303F" w:rsidRDefault="00AB3E79" w:rsidP="000E1387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  <w:r>
        <w:rPr>
          <w:rFonts w:asciiTheme="minorHAnsi" w:hAnsiTheme="minorHAnsi" w:cstheme="minorHAnsi"/>
          <w:lang w:val="ka-GE" w:eastAsia="en-US"/>
        </w:rPr>
        <w:t xml:space="preserve">კომპანიამ უნდა სისტემაში უნდა ატვირთოს განფასებული ფასების ცხრილი, ასევე შემოთავაზებული </w:t>
      </w:r>
      <w:r>
        <w:rPr>
          <w:rFonts w:asciiTheme="minorHAnsi" w:hAnsiTheme="minorHAnsi" w:cstheme="minorHAnsi"/>
          <w:lang w:eastAsia="en-US"/>
        </w:rPr>
        <w:t>UPS</w:t>
      </w:r>
      <w:r>
        <w:rPr>
          <w:rFonts w:asciiTheme="minorHAnsi" w:hAnsiTheme="minorHAnsi" w:cstheme="minorHAnsi"/>
          <w:lang w:val="ka-GE" w:eastAsia="en-US"/>
        </w:rPr>
        <w:t>-ისა და აკუმულატორების დეტალური ტექნიკური მახასიათებლები</w:t>
      </w:r>
      <w:r w:rsidR="00452149">
        <w:rPr>
          <w:rFonts w:asciiTheme="minorHAnsi" w:hAnsiTheme="minorHAnsi" w:cstheme="minorHAnsi"/>
          <w:lang w:val="ka-GE" w:eastAsia="en-US"/>
        </w:rPr>
        <w:t>ს ტექნიკური დოკუმენტი.</w:t>
      </w:r>
    </w:p>
    <w:p w14:paraId="75466861" w14:textId="77777777" w:rsidR="00452149" w:rsidRDefault="00452149" w:rsidP="000E1387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</w:p>
    <w:p w14:paraId="12ED0789" w14:textId="291F4920" w:rsidR="00AB3E79" w:rsidRPr="00AB3E79" w:rsidRDefault="00AB3E79" w:rsidP="000E1387">
      <w:pPr>
        <w:pStyle w:val="a0"/>
        <w:numPr>
          <w:ilvl w:val="0"/>
          <w:numId w:val="0"/>
        </w:numPr>
        <w:rPr>
          <w:rFonts w:asciiTheme="minorHAnsi" w:hAnsiTheme="minorHAnsi" w:cstheme="minorHAnsi"/>
          <w:lang w:val="ka-GE" w:eastAsia="en-US"/>
        </w:rPr>
      </w:pPr>
      <w:r>
        <w:rPr>
          <w:rFonts w:asciiTheme="minorHAnsi" w:hAnsiTheme="minorHAnsi" w:cstheme="minorHAnsi"/>
          <w:lang w:val="ka-GE" w:eastAsia="en-US"/>
        </w:rPr>
        <w:t>კომპანიას უნდა ჰყავდეს შესაბამისი სერთიფიცირებული ინჟინრები, რომლებიც განახორციელებენ</w:t>
      </w:r>
      <w:r w:rsidR="00452149">
        <w:rPr>
          <w:rFonts w:asciiTheme="minorHAnsi" w:hAnsiTheme="minorHAnsi" w:cstheme="minorHAnsi"/>
          <w:lang w:val="ka-GE" w:eastAsia="en-US"/>
        </w:rPr>
        <w:t xml:space="preserve"> აგრეგატის</w:t>
      </w:r>
      <w:r>
        <w:rPr>
          <w:rFonts w:asciiTheme="minorHAnsi" w:hAnsiTheme="minorHAnsi" w:cstheme="minorHAnsi"/>
          <w:lang w:val="ka-GE" w:eastAsia="en-US"/>
        </w:rPr>
        <w:t xml:space="preserve"> ადგილზე ინსტალაციას. </w:t>
      </w:r>
    </w:p>
    <w:p w14:paraId="7B66F953" w14:textId="77777777" w:rsidR="008D1FDF" w:rsidRDefault="008D1FDF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</w:p>
    <w:p w14:paraId="365588B7" w14:textId="5E75A72D" w:rsidR="008D1FDF" w:rsidRDefault="008D1FDF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  <w:r>
        <w:rPr>
          <w:rFonts w:asciiTheme="minorHAnsi" w:hAnsiTheme="minorHAnsi" w:cstheme="minorHAnsi"/>
          <w:b/>
          <w:lang w:val="ka-GE" w:eastAsia="en-US"/>
        </w:rPr>
        <w:t>უპირატესობა მიაენიჭება ევროპული, სამხრეთ კორეული, ამერიკული ან იაპონური წარმოების ბრენდებს</w:t>
      </w:r>
    </w:p>
    <w:p w14:paraId="35D17DF3" w14:textId="77777777" w:rsidR="008D1FDF" w:rsidRDefault="008D1FDF" w:rsidP="00A77151">
      <w:pPr>
        <w:pStyle w:val="a0"/>
        <w:numPr>
          <w:ilvl w:val="0"/>
          <w:numId w:val="0"/>
        </w:numPr>
        <w:rPr>
          <w:rFonts w:asciiTheme="minorHAnsi" w:hAnsiTheme="minorHAnsi" w:cstheme="minorHAnsi"/>
          <w:b/>
          <w:lang w:val="ka-GE" w:eastAsia="en-US"/>
        </w:rPr>
      </w:pPr>
    </w:p>
    <w:p w14:paraId="319FD837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</w:p>
    <w:p w14:paraId="5C368FAB" w14:textId="77777777" w:rsidR="00A77151" w:rsidRDefault="00A77151" w:rsidP="00A41094">
      <w:pPr>
        <w:rPr>
          <w:rFonts w:asciiTheme="minorHAnsi" w:hAnsiTheme="minorHAnsi" w:cstheme="minorHAnsi"/>
          <w:lang w:val="ka-GE"/>
        </w:rPr>
      </w:pPr>
      <w:bookmarkStart w:id="6" w:name="_GoBack"/>
      <w:bookmarkEnd w:id="6"/>
    </w:p>
    <w:p w14:paraId="55D84F23" w14:textId="27E05BC9" w:rsidR="00A77151" w:rsidRPr="00A77151" w:rsidRDefault="00A77151" w:rsidP="00A41094">
      <w:pPr>
        <w:rPr>
          <w:rFonts w:asciiTheme="minorHAnsi" w:hAnsiTheme="minorHAnsi" w:cstheme="minorHAnsi"/>
          <w:b/>
          <w:lang w:val="ka-GE"/>
        </w:rPr>
      </w:pPr>
      <w:r w:rsidRPr="00A77151">
        <w:rPr>
          <w:rFonts w:asciiTheme="minorHAnsi" w:hAnsiTheme="minorHAnsi" w:cstheme="minorHAnsi"/>
          <w:b/>
          <w:lang w:val="ka-GE"/>
        </w:rPr>
        <w:t>ბექა მუმლაძე: 551462003</w:t>
      </w:r>
    </w:p>
    <w:p w14:paraId="29908238" w14:textId="652E05C2" w:rsidR="00A77151" w:rsidRPr="00A77151" w:rsidRDefault="00A77151" w:rsidP="00A41094">
      <w:pPr>
        <w:rPr>
          <w:rFonts w:asciiTheme="minorHAnsi" w:hAnsiTheme="minorHAnsi" w:cstheme="minorHAnsi"/>
          <w:b/>
        </w:rPr>
      </w:pPr>
      <w:r w:rsidRPr="00A77151">
        <w:rPr>
          <w:rFonts w:asciiTheme="minorHAnsi" w:hAnsiTheme="minorHAnsi" w:cstheme="minorHAnsi"/>
          <w:b/>
        </w:rPr>
        <w:t>b.mumladze@bog.ge</w:t>
      </w:r>
    </w:p>
    <w:p w14:paraId="6E048AA5" w14:textId="1C37B87A" w:rsidR="00A41094" w:rsidRPr="000F46AD" w:rsidRDefault="00A41094" w:rsidP="00A41094">
      <w:pPr>
        <w:rPr>
          <w:rFonts w:asciiTheme="minorHAnsi" w:hAnsiTheme="minorHAnsi" w:cstheme="minorHAnsi"/>
          <w:lang w:val="ka-GE"/>
        </w:rPr>
      </w:pPr>
    </w:p>
    <w:p w14:paraId="20ACD0F3" w14:textId="16BA9B2A" w:rsidR="00A77151" w:rsidRPr="000F46AD" w:rsidRDefault="00A41094" w:rsidP="00A77151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  <w:r w:rsidRPr="000F46AD">
        <w:rPr>
          <w:rFonts w:asciiTheme="minorHAnsi" w:hAnsiTheme="minorHAnsi" w:cstheme="minorHAnsi"/>
          <w:lang w:val="ka-GE"/>
        </w:rPr>
        <w:tab/>
      </w:r>
    </w:p>
    <w:p w14:paraId="0591FB68" w14:textId="690A989D" w:rsidR="00A41094" w:rsidRPr="000F46AD" w:rsidRDefault="00A41094" w:rsidP="00A41094">
      <w:pPr>
        <w:tabs>
          <w:tab w:val="left" w:pos="740"/>
        </w:tabs>
        <w:rPr>
          <w:rFonts w:asciiTheme="minorHAnsi" w:hAnsiTheme="minorHAnsi" w:cstheme="minorHAnsi"/>
          <w:b/>
          <w:lang w:val="ka-GE"/>
        </w:rPr>
      </w:pPr>
    </w:p>
    <w:sectPr w:rsidR="00A41094" w:rsidRPr="000F46AD" w:rsidSect="00FE6E42">
      <w:footerReference w:type="default" r:id="rId9"/>
      <w:headerReference w:type="first" r:id="rId10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C2C5F" w14:textId="77777777" w:rsidR="00A01FC3" w:rsidRDefault="00A01FC3" w:rsidP="002E7950">
      <w:r>
        <w:separator/>
      </w:r>
    </w:p>
  </w:endnote>
  <w:endnote w:type="continuationSeparator" w:id="0">
    <w:p w14:paraId="096D02FA" w14:textId="77777777" w:rsidR="00A01FC3" w:rsidRDefault="00A01FC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5214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5214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AA015" w14:textId="77777777" w:rsidR="00A01FC3" w:rsidRDefault="00A01FC3" w:rsidP="002E7950">
      <w:r>
        <w:separator/>
      </w:r>
    </w:p>
  </w:footnote>
  <w:footnote w:type="continuationSeparator" w:id="0">
    <w:p w14:paraId="0F5DD849" w14:textId="77777777" w:rsidR="00A01FC3" w:rsidRDefault="00A01FC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B789E"/>
    <w:multiLevelType w:val="multilevel"/>
    <w:tmpl w:val="21A4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9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"/>
  </w:num>
  <w:num w:numId="3">
    <w:abstractNumId w:val="29"/>
  </w:num>
  <w:num w:numId="4">
    <w:abstractNumId w:val="17"/>
  </w:num>
  <w:num w:numId="5">
    <w:abstractNumId w:val="15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1"/>
  </w:num>
  <w:num w:numId="9">
    <w:abstractNumId w:val="27"/>
  </w:num>
  <w:num w:numId="10">
    <w:abstractNumId w:val="5"/>
  </w:num>
  <w:num w:numId="11">
    <w:abstractNumId w:val="24"/>
  </w:num>
  <w:num w:numId="12">
    <w:abstractNumId w:val="1"/>
  </w:num>
  <w:num w:numId="13">
    <w:abstractNumId w:val="3"/>
  </w:num>
  <w:num w:numId="14">
    <w:abstractNumId w:val="31"/>
  </w:num>
  <w:num w:numId="15">
    <w:abstractNumId w:val="8"/>
  </w:num>
  <w:num w:numId="16">
    <w:abstractNumId w:val="20"/>
  </w:num>
  <w:num w:numId="17">
    <w:abstractNumId w:val="0"/>
  </w:num>
  <w:num w:numId="18">
    <w:abstractNumId w:val="0"/>
  </w:num>
  <w:num w:numId="19">
    <w:abstractNumId w:val="32"/>
  </w:num>
  <w:num w:numId="20">
    <w:abstractNumId w:val="26"/>
  </w:num>
  <w:num w:numId="21">
    <w:abstractNumId w:val="13"/>
  </w:num>
  <w:num w:numId="22">
    <w:abstractNumId w:val="16"/>
  </w:num>
  <w:num w:numId="23">
    <w:abstractNumId w:val="9"/>
  </w:num>
  <w:num w:numId="24">
    <w:abstractNumId w:val="2"/>
  </w:num>
  <w:num w:numId="25">
    <w:abstractNumId w:val="23"/>
  </w:num>
  <w:num w:numId="26">
    <w:abstractNumId w:val="22"/>
  </w:num>
  <w:num w:numId="27">
    <w:abstractNumId w:val="11"/>
  </w:num>
  <w:num w:numId="28">
    <w:abstractNumId w:val="28"/>
  </w:num>
  <w:num w:numId="29">
    <w:abstractNumId w:val="30"/>
  </w:num>
  <w:num w:numId="30">
    <w:abstractNumId w:val="33"/>
  </w:num>
  <w:num w:numId="31">
    <w:abstractNumId w:val="25"/>
  </w:num>
  <w:num w:numId="32">
    <w:abstractNumId w:val="19"/>
  </w:num>
  <w:num w:numId="33">
    <w:abstractNumId w:val="14"/>
  </w:num>
  <w:num w:numId="34">
    <w:abstractNumId w:val="12"/>
  </w:num>
  <w:num w:numId="35">
    <w:abstractNumId w:val="10"/>
  </w:num>
  <w:num w:numId="3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387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6AD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3F"/>
    <w:rsid w:val="001930CE"/>
    <w:rsid w:val="00193857"/>
    <w:rsid w:val="00193943"/>
    <w:rsid w:val="00194097"/>
    <w:rsid w:val="001942DE"/>
    <w:rsid w:val="00194E43"/>
    <w:rsid w:val="00194F64"/>
    <w:rsid w:val="001955D6"/>
    <w:rsid w:val="00195BBF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44B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690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A5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149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BC2"/>
    <w:rsid w:val="004E0F4F"/>
    <w:rsid w:val="004E101E"/>
    <w:rsid w:val="004E129C"/>
    <w:rsid w:val="004E169C"/>
    <w:rsid w:val="004E2D6D"/>
    <w:rsid w:val="004E48E8"/>
    <w:rsid w:val="004E4F8A"/>
    <w:rsid w:val="004E528A"/>
    <w:rsid w:val="004E539D"/>
    <w:rsid w:val="004E55D6"/>
    <w:rsid w:val="004E5C02"/>
    <w:rsid w:val="004E5E27"/>
    <w:rsid w:val="004E64F3"/>
    <w:rsid w:val="004E6C46"/>
    <w:rsid w:val="004F09B8"/>
    <w:rsid w:val="004F0A53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4483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0BE4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50C0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420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5138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1FDF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1FC3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094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6170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151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3E79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BD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243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1B09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2AF7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3C37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2D8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3E273D-7207-495E-9F68-D4C74CF8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26</cp:revision>
  <cp:lastPrinted>2019-10-17T14:03:00Z</cp:lastPrinted>
  <dcterms:created xsi:type="dcterms:W3CDTF">2024-04-04T16:02:00Z</dcterms:created>
  <dcterms:modified xsi:type="dcterms:W3CDTF">2024-11-17T20:01:00Z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