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26E" w:rsidRDefault="00F1626E">
      <w:pPr>
        <w:jc w:val="center"/>
        <w:rPr>
          <w:rFonts w:cstheme="minorHAnsi"/>
          <w:lang w:val="ka-GE"/>
        </w:rPr>
      </w:pPr>
    </w:p>
    <w:p w:rsidR="00F1626E" w:rsidRDefault="00F1626E">
      <w:pPr>
        <w:jc w:val="center"/>
        <w:rPr>
          <w:rFonts w:cstheme="minorHAnsi"/>
          <w:lang w:val="ka-GE"/>
        </w:rPr>
      </w:pPr>
    </w:p>
    <w:p w:rsidR="00F1626E" w:rsidRDefault="00F1626E">
      <w:pPr>
        <w:jc w:val="center"/>
        <w:rPr>
          <w:rFonts w:cstheme="minorHAnsi"/>
          <w:lang w:val="ka-GE"/>
        </w:rPr>
      </w:pPr>
    </w:p>
    <w:p w:rsidR="00F1626E" w:rsidRDefault="00F1626E">
      <w:pPr>
        <w:jc w:val="center"/>
        <w:rPr>
          <w:rFonts w:cstheme="minorHAnsi"/>
          <w:lang w:val="ka-GE"/>
        </w:rPr>
      </w:pPr>
    </w:p>
    <w:p w:rsidR="00F1626E" w:rsidRDefault="00F1626E">
      <w:pPr>
        <w:jc w:val="center"/>
        <w:rPr>
          <w:rFonts w:cstheme="minorHAnsi"/>
          <w:lang w:val="ka-GE"/>
        </w:rPr>
      </w:pPr>
    </w:p>
    <w:p w:rsidR="00F1626E" w:rsidRDefault="00F1626E">
      <w:pPr>
        <w:jc w:val="center"/>
        <w:rPr>
          <w:rFonts w:cstheme="minorHAnsi"/>
          <w:lang w:val="ka-GE"/>
        </w:rPr>
      </w:pPr>
    </w:p>
    <w:p w:rsidR="00F1626E" w:rsidRDefault="00F1626E">
      <w:pPr>
        <w:jc w:val="center"/>
        <w:rPr>
          <w:rFonts w:cstheme="minorHAnsi"/>
        </w:rPr>
      </w:pPr>
    </w:p>
    <w:p w:rsidR="00F1626E" w:rsidRDefault="00F1626E">
      <w:pPr>
        <w:jc w:val="center"/>
        <w:rPr>
          <w:rFonts w:cstheme="minorHAnsi"/>
        </w:rPr>
      </w:pPr>
    </w:p>
    <w:p w:rsidR="00F1626E" w:rsidRDefault="00F1626E">
      <w:pPr>
        <w:jc w:val="center"/>
        <w:rPr>
          <w:rFonts w:cstheme="minorHAnsi"/>
        </w:rPr>
      </w:pPr>
    </w:p>
    <w:p w:rsidR="00F1626E" w:rsidRDefault="00F1626E">
      <w:pPr>
        <w:jc w:val="center"/>
        <w:rPr>
          <w:rFonts w:cstheme="minorHAnsi"/>
        </w:rPr>
      </w:pPr>
    </w:p>
    <w:p w:rsidR="00F1626E" w:rsidRDefault="00E14D7C">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rPr>
      </w:pPr>
      <w:r>
        <w:rPr>
          <w:rFonts w:cstheme="minorHAnsi"/>
          <w:noProof/>
        </w:rPr>
        <w:drawing>
          <wp:inline distT="0" distB="0" distL="0" distR="0">
            <wp:extent cx="6858000" cy="5358765"/>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rsidR="00F1626E" w:rsidRDefault="00F1626E">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rPr>
      </w:pPr>
    </w:p>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E14D7C">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bookmarkStart w:id="0" w:name="_Hlk178074277"/>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პალეტის შესაფუთი ცელოფნის შესყიდვის ელექტრონული ტენდერის განაცხადი</w:t>
      </w:r>
    </w:p>
    <w:bookmarkEnd w:id="0"/>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F1626E">
        <w:trPr>
          <w:trHeight w:val="291"/>
        </w:trPr>
        <w:tc>
          <w:tcPr>
            <w:tcW w:w="5665" w:type="dxa"/>
          </w:tcPr>
          <w:p w:rsidR="00F1626E" w:rsidRDefault="00E14D7C">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ტენდერის გამოცხადების თარიღი </w:t>
            </w:r>
          </w:p>
        </w:tc>
        <w:tc>
          <w:tcPr>
            <w:tcW w:w="3853" w:type="dxa"/>
            <w:shd w:val="clear" w:color="auto" w:fill="auto"/>
          </w:tcPr>
          <w:p w:rsidR="00F1626E" w:rsidRDefault="00E14D7C">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2</w:t>
            </w:r>
            <w:r w:rsidR="0015725E">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6</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 ნოემბერი, 2024</w:t>
            </w:r>
          </w:p>
        </w:tc>
      </w:tr>
      <w:tr w:rsidR="00F1626E">
        <w:trPr>
          <w:trHeight w:val="301"/>
        </w:trPr>
        <w:tc>
          <w:tcPr>
            <w:tcW w:w="5665" w:type="dxa"/>
          </w:tcPr>
          <w:p w:rsidR="00F1626E" w:rsidRDefault="00E14D7C">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ტენდერის დასრულების თარიღი</w:t>
            </w:r>
          </w:p>
        </w:tc>
        <w:tc>
          <w:tcPr>
            <w:tcW w:w="3853" w:type="dxa"/>
            <w:shd w:val="clear" w:color="auto" w:fill="auto"/>
          </w:tcPr>
          <w:p w:rsidR="00F1626E" w:rsidRDefault="00E14D7C">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0</w:t>
            </w:r>
            <w:r w:rsidR="00694E98">
              <w:rPr>
                <w:rFonts w:cstheme="minorHAnsi"/>
                <w:b/>
                <w:color w:val="44546A" w:themeColor="text2"/>
                <w:sz w:val="28"/>
                <w:szCs w:val="28"/>
                <w14:shadow w14:blurRad="38100" w14:dist="19050" w14:dir="2700000" w14:sx="100000" w14:sy="100000" w14:kx="0" w14:ky="0" w14:algn="tl">
                  <w14:schemeClr w14:val="dk1">
                    <w14:alpha w14:val="60000"/>
                  </w14:schemeClr>
                </w14:shadow>
              </w:rPr>
              <w:t>5</w:t>
            </w:r>
            <w:bookmarkStart w:id="1" w:name="_GoBack"/>
            <w:bookmarkEnd w:id="1"/>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t xml:space="preserve"> დეკემბერი, 2024</w:t>
            </w:r>
          </w:p>
        </w:tc>
      </w:tr>
    </w:tbl>
    <w:p w:rsidR="00F1626E" w:rsidRDefault="00F1626E">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rPr>
      </w:pPr>
    </w:p>
    <w:p w:rsidR="00F1626E" w:rsidRDefault="00F1626E">
      <w:pPr>
        <w:rPr>
          <w:rFonts w:cstheme="minorHAnsi"/>
          <w:lang w:val="ka-GE"/>
        </w:rPr>
      </w:pPr>
      <w:bookmarkStart w:id="2" w:name="_Toc422608341"/>
    </w:p>
    <w:p w:rsidR="00F1626E" w:rsidRDefault="00F1626E">
      <w:pPr>
        <w:rPr>
          <w:rFonts w:cstheme="minorHAnsi"/>
          <w:lang w:val="ka-GE"/>
        </w:rPr>
      </w:pPr>
    </w:p>
    <w:p w:rsidR="00F1626E" w:rsidRDefault="00F1626E">
      <w:pPr>
        <w:rPr>
          <w:rFonts w:cstheme="minorHAnsi"/>
          <w:lang w:val="ka-GE"/>
        </w:rPr>
      </w:pP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599"/>
      <w:r>
        <w:rPr>
          <w:rFonts w:asciiTheme="minorHAnsi" w:hAnsiTheme="minorHAnsi" w:cstheme="minorHAnsi"/>
          <w:color w:val="44546A" w:themeColor="text2"/>
          <w:sz w:val="28"/>
          <w:szCs w:val="28"/>
          <w:u w:val="single"/>
          <w:lang w:val="ka-GE"/>
        </w:rPr>
        <w:t>ზოგადი ინფორმაცია</w:t>
      </w:r>
      <w:bookmarkEnd w:id="2"/>
      <w:bookmarkEnd w:id="3"/>
    </w:p>
    <w:p w:rsidR="00F1626E" w:rsidRDefault="00F1626E">
      <w:pPr>
        <w:rPr>
          <w:rFonts w:cstheme="minorHAnsi"/>
          <w:lang w:val="ka-GE"/>
        </w:rPr>
      </w:pPr>
    </w:p>
    <w:p w:rsidR="00F1626E" w:rsidRDefault="00E14D7C">
      <w:pPr>
        <w:pStyle w:val="ListParagraph"/>
        <w:numPr>
          <w:ilvl w:val="1"/>
          <w:numId w:val="2"/>
        </w:numPr>
        <w:ind w:left="810" w:hanging="360"/>
        <w:rPr>
          <w:rFonts w:cstheme="minorHAnsi"/>
          <w:b/>
          <w:lang w:val="ka-GE"/>
        </w:rPr>
      </w:pPr>
      <w:r>
        <w:rPr>
          <w:rFonts w:cstheme="minorHAnsi"/>
          <w:b/>
          <w:lang w:val="ka-GE"/>
        </w:rPr>
        <w:t>კომპანიის შესახებ</w:t>
      </w:r>
    </w:p>
    <w:p w:rsidR="00F1626E" w:rsidRDefault="00E14D7C">
      <w:pPr>
        <w:pStyle w:val="ListParagraph"/>
        <w:ind w:left="810"/>
        <w:jc w:val="both"/>
        <w:rPr>
          <w:rFonts w:cstheme="minorHAnsi"/>
          <w:lang w:val="ka-GE"/>
        </w:rPr>
      </w:pPr>
      <w:r>
        <w:rPr>
          <w:rFonts w:cstheme="minorHAnsi"/>
          <w:lang w:val="ka-GE"/>
        </w:rPr>
        <w:t xml:space="preserve">თეგეტა ჰოლდინგი მუდმივად განვითარებასა და ხარისხზე ორიენტირებული ჰოლდინგური კომპანიაა,  რომელმაც 29 წლიანი წარმატების გზა განვლო, დღეს კი, ჰოლდინგურ კომპანიას წარმოადგენს, 30 შვილობილ კომპანიას აერთიანებს და ბაზრის ლიდერია ავტოიდნუსტრიაში არამარტო საქართველოში, არამედ მთელს ამიერკავკასიაში. ამ ხნის განმავლობაში, არაერთხელ მიიღო „ოქროს ბრენდის“  სტატუსი და „წლის კომპანიის“ აღიარება. </w:t>
      </w:r>
    </w:p>
    <w:p w:rsidR="00F1626E" w:rsidRDefault="00F1626E">
      <w:pPr>
        <w:rPr>
          <w:rFonts w:cstheme="minorHAnsi"/>
          <w:b/>
          <w:lang w:val="ka-GE"/>
        </w:rPr>
      </w:pPr>
    </w:p>
    <w:p w:rsidR="00F1626E" w:rsidRDefault="00F1626E">
      <w:pPr>
        <w:pStyle w:val="ListParagraph"/>
        <w:ind w:left="810"/>
        <w:jc w:val="both"/>
        <w:rPr>
          <w:rFonts w:cstheme="minorHAnsi"/>
          <w:lang w:val="ka-GE"/>
        </w:rPr>
      </w:pPr>
    </w:p>
    <w:p w:rsidR="00F1626E" w:rsidRDefault="00E14D7C">
      <w:pPr>
        <w:pStyle w:val="ListParagraph"/>
        <w:numPr>
          <w:ilvl w:val="1"/>
          <w:numId w:val="2"/>
        </w:numPr>
        <w:ind w:left="810" w:hanging="360"/>
        <w:rPr>
          <w:rFonts w:cstheme="minorHAnsi"/>
          <w:b/>
          <w:lang w:val="ka-GE"/>
        </w:rPr>
      </w:pPr>
      <w:r>
        <w:rPr>
          <w:rFonts w:cstheme="minorHAnsi"/>
          <w:b/>
          <w:lang w:val="ka-GE"/>
        </w:rPr>
        <w:t>შესყიდვის ობიექტის დასახელება</w:t>
      </w:r>
    </w:p>
    <w:p w:rsidR="00F1626E" w:rsidRDefault="00E14D7C">
      <w:pPr>
        <w:ind w:left="810"/>
        <w:jc w:val="both"/>
        <w:rPr>
          <w:rFonts w:cstheme="minorHAnsi"/>
          <w:lang w:val="ka-GE"/>
        </w:rPr>
      </w:pPr>
      <w:r>
        <w:rPr>
          <w:rFonts w:cstheme="minorHAnsi"/>
          <w:lang w:val="ka-GE"/>
        </w:rPr>
        <w:t>თეგეტა ჰოლდინგი აცხადებს ცენტრალიზებულ ელექტრონულ ტენდერს პალეტის შესაფუთი ცელოფნის</w:t>
      </w:r>
      <w:r w:rsidR="001B6A9B">
        <w:rPr>
          <w:rFonts w:cstheme="minorHAnsi"/>
          <w:lang w:val="ka-GE"/>
        </w:rPr>
        <w:t xml:space="preserve"> </w:t>
      </w:r>
      <w:r>
        <w:rPr>
          <w:rFonts w:cstheme="minorHAnsi"/>
          <w:lang w:val="ka-GE"/>
        </w:rPr>
        <w:t xml:space="preserve">შესყიდვასთან დაკავშირებით. </w:t>
      </w:r>
    </w:p>
    <w:p w:rsidR="00F1626E" w:rsidRDefault="00F1626E">
      <w:pPr>
        <w:pStyle w:val="ListParagraph"/>
        <w:ind w:left="810"/>
        <w:jc w:val="both"/>
        <w:rPr>
          <w:rFonts w:cstheme="minorHAnsi"/>
          <w:lang w:val="ka-GE"/>
        </w:rPr>
      </w:pPr>
    </w:p>
    <w:p w:rsidR="00F1626E" w:rsidRDefault="00E14D7C">
      <w:pPr>
        <w:ind w:left="810"/>
        <w:jc w:val="both"/>
        <w:rPr>
          <w:rFonts w:cstheme="minorHAnsi"/>
          <w:b/>
          <w:lang w:val="ka-GE"/>
        </w:rPr>
      </w:pPr>
      <w:r>
        <w:rPr>
          <w:rFonts w:cstheme="minorHAnsi"/>
          <w:b/>
          <w:lang w:val="ka-GE"/>
        </w:rPr>
        <w:t xml:space="preserve">განსაკუთრებული მოთხოვნები: </w:t>
      </w:r>
    </w:p>
    <w:p w:rsidR="00F1626E" w:rsidRDefault="00E14D7C">
      <w:pPr>
        <w:pStyle w:val="ListParagraph"/>
        <w:numPr>
          <w:ilvl w:val="0"/>
          <w:numId w:val="3"/>
        </w:numPr>
        <w:jc w:val="both"/>
        <w:rPr>
          <w:rFonts w:cstheme="minorHAnsi"/>
          <w:lang w:val="ka-GE"/>
        </w:rPr>
      </w:pPr>
      <w:r>
        <w:rPr>
          <w:rFonts w:cstheme="minorHAnsi"/>
          <w:lang w:val="ka-GE"/>
        </w:rPr>
        <w:t xml:space="preserve">წინამდებარე ტენდერში გამარჯვებული კომპანია ვალდებულია საქონლის მოწოდება უზრუნველყოს ხელშეკრულების გაფორმებიდან 12 კალენდარული თვის განმავლობაში, ამ სფეროში არსებული კანონმდებლობის სრული დაცვით.  </w:t>
      </w: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bookmarkStart w:id="4" w:name="_Toc1746601"/>
      <w:r>
        <w:rPr>
          <w:rFonts w:asciiTheme="minorHAnsi" w:hAnsiTheme="minorHAnsi" w:cstheme="minorHAnsi"/>
          <w:color w:val="44546A" w:themeColor="text2"/>
          <w:sz w:val="28"/>
          <w:szCs w:val="28"/>
          <w:u w:val="single"/>
          <w:lang w:val="ka-GE"/>
        </w:rPr>
        <w:t>საქონლის/მომსახურების/სამუშაოს აღწერა, შესყიდვის ობიექტის რაოდენობა/მოცულობა</w:t>
      </w:r>
    </w:p>
    <w:p w:rsidR="00F1626E" w:rsidRDefault="00F1626E">
      <w:pPr>
        <w:jc w:val="both"/>
        <w:rPr>
          <w:rFonts w:cstheme="minorHAnsi"/>
          <w:lang w:val="ka-GE"/>
        </w:rPr>
      </w:pPr>
    </w:p>
    <w:p w:rsidR="00F1626E" w:rsidRDefault="00E14D7C">
      <w:pPr>
        <w:pStyle w:val="ListParagraph"/>
        <w:numPr>
          <w:ilvl w:val="1"/>
          <w:numId w:val="4"/>
        </w:numPr>
        <w:tabs>
          <w:tab w:val="left" w:pos="900"/>
          <w:tab w:val="left" w:pos="990"/>
          <w:tab w:val="left" w:pos="1350"/>
        </w:tabs>
        <w:ind w:left="810"/>
        <w:jc w:val="both"/>
        <w:rPr>
          <w:rFonts w:cstheme="minorHAnsi"/>
          <w:lang w:val="ka-GE"/>
        </w:rPr>
      </w:pPr>
      <w:r>
        <w:rPr>
          <w:rFonts w:cstheme="minorHAnsi"/>
          <w:lang w:val="ka-GE"/>
        </w:rPr>
        <w:t xml:space="preserve">პალეტის შესაფუთი ცელოფნის დასახელება (ზომების მითითებით), შესყიდვის წლიური სავარაუდო რაოდენობები, მოწოდების გრაფიკი და ადგილი მოცემულია დანართ N1-ში. </w:t>
      </w:r>
    </w:p>
    <w:p w:rsidR="00F1626E" w:rsidRDefault="00F1626E">
      <w:pPr>
        <w:tabs>
          <w:tab w:val="left" w:pos="900"/>
          <w:tab w:val="left" w:pos="990"/>
          <w:tab w:val="left" w:pos="1350"/>
        </w:tabs>
        <w:ind w:left="450"/>
        <w:jc w:val="both"/>
        <w:rPr>
          <w:rFonts w:cstheme="minorHAnsi"/>
          <w:b/>
          <w:lang w:val="ka-GE"/>
        </w:rPr>
      </w:pPr>
    </w:p>
    <w:p w:rsidR="00F1626E" w:rsidRDefault="00E14D7C">
      <w:pPr>
        <w:tabs>
          <w:tab w:val="left" w:pos="900"/>
          <w:tab w:val="left" w:pos="990"/>
          <w:tab w:val="left" w:pos="1350"/>
        </w:tabs>
        <w:ind w:left="450"/>
        <w:jc w:val="both"/>
        <w:rPr>
          <w:rFonts w:cstheme="minorHAnsi"/>
          <w:b/>
          <w:lang w:val="ka-GE"/>
        </w:rPr>
      </w:pPr>
      <w:r>
        <w:rPr>
          <w:rFonts w:cstheme="minorHAnsi"/>
          <w:b/>
          <w:lang w:val="ka-GE"/>
        </w:rPr>
        <w:t xml:space="preserve">შენიშვნა 1: </w:t>
      </w:r>
      <w:r>
        <w:rPr>
          <w:rFonts w:cstheme="minorHAnsi"/>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რაოდენობა, რის შესახებ ეცნობება ტენდერში მონაწილე კომპანიებს.</w:t>
      </w: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განფასების მოთხოვნ</w:t>
      </w:r>
      <w:bookmarkEnd w:id="4"/>
      <w:r>
        <w:rPr>
          <w:rFonts w:asciiTheme="minorHAnsi" w:hAnsiTheme="minorHAnsi" w:cstheme="minorHAnsi"/>
          <w:color w:val="44546A" w:themeColor="text2"/>
          <w:sz w:val="28"/>
          <w:szCs w:val="28"/>
          <w:u w:val="single"/>
          <w:lang w:val="ka-GE"/>
        </w:rPr>
        <w:t>ის პირობები</w:t>
      </w:r>
    </w:p>
    <w:p w:rsidR="00F1626E" w:rsidRDefault="00F1626E">
      <w:pPr>
        <w:jc w:val="both"/>
        <w:rPr>
          <w:rFonts w:cstheme="minorHAnsi"/>
          <w:lang w:val="ka-GE"/>
        </w:rPr>
      </w:pPr>
    </w:p>
    <w:p w:rsidR="00F1626E" w:rsidRDefault="00E14D7C">
      <w:pPr>
        <w:pStyle w:val="ListParagraph"/>
        <w:numPr>
          <w:ilvl w:val="1"/>
          <w:numId w:val="5"/>
        </w:numPr>
        <w:jc w:val="both"/>
        <w:rPr>
          <w:rFonts w:cstheme="minorHAnsi"/>
          <w:lang w:val="ka-GE"/>
        </w:rPr>
      </w:pPr>
      <w:r>
        <w:rPr>
          <w:rFonts w:cstheme="minorHAnsi"/>
          <w:lang w:val="ka-GE"/>
        </w:rPr>
        <w:t>შემოთავაზება წარმოსადგენია დანართი N1-ის გათვალისწინებით, როგორც უფლებამოსილი პირის მიერ ხელმოწერილი, ბეჭდით დამოწმებული, დასკანერებული ვერსია, ისე ექსელის ფაილი;</w:t>
      </w:r>
    </w:p>
    <w:p w:rsidR="00F1626E" w:rsidRDefault="00F1626E">
      <w:pPr>
        <w:pStyle w:val="ListParagraph"/>
        <w:ind w:left="900"/>
        <w:jc w:val="both"/>
        <w:rPr>
          <w:rFonts w:cstheme="minorHAnsi"/>
          <w:lang w:val="ka-GE"/>
        </w:rPr>
      </w:pPr>
    </w:p>
    <w:p w:rsidR="00F1626E" w:rsidRDefault="00F1626E">
      <w:pPr>
        <w:pStyle w:val="ListParagraph"/>
        <w:ind w:left="540"/>
        <w:jc w:val="both"/>
        <w:rPr>
          <w:rFonts w:cstheme="minorHAnsi"/>
          <w:lang w:val="ka-GE"/>
        </w:rPr>
      </w:pP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bookmarkStart w:id="5" w:name="_Toc1746602"/>
      <w:r>
        <w:rPr>
          <w:rFonts w:asciiTheme="minorHAnsi" w:hAnsiTheme="minorHAnsi" w:cstheme="minorHAnsi"/>
          <w:color w:val="44546A" w:themeColor="text2"/>
          <w:sz w:val="28"/>
          <w:szCs w:val="28"/>
          <w:u w:val="single"/>
          <w:lang w:val="ka-GE"/>
        </w:rPr>
        <w:lastRenderedPageBreak/>
        <w:t>საქონლის მიწოდების/მომსახურების გაწევის ფორმა და ადგილი</w:t>
      </w:r>
    </w:p>
    <w:p w:rsidR="00F1626E" w:rsidRDefault="00F1626E">
      <w:pPr>
        <w:jc w:val="both"/>
        <w:rPr>
          <w:rFonts w:cstheme="minorHAnsi"/>
          <w:lang w:val="ka-GE"/>
        </w:rPr>
      </w:pPr>
    </w:p>
    <w:p w:rsidR="00F1626E" w:rsidRDefault="00E14D7C">
      <w:pPr>
        <w:ind w:left="900" w:hanging="360"/>
        <w:jc w:val="both"/>
        <w:rPr>
          <w:rFonts w:cstheme="minorHAnsi"/>
          <w:lang w:val="ka-GE"/>
        </w:rPr>
      </w:pPr>
      <w:r>
        <w:rPr>
          <w:rFonts w:cstheme="minorHAnsi"/>
          <w:lang w:val="ka-GE"/>
        </w:rPr>
        <w:t>4.1 საქონლის მოწოდების ადგილი: დანართ N1-ში მითითებული მისამართი</w:t>
      </w:r>
    </w:p>
    <w:p w:rsidR="00F1626E" w:rsidRDefault="00E14D7C">
      <w:pPr>
        <w:ind w:left="900" w:hanging="360"/>
        <w:jc w:val="both"/>
        <w:rPr>
          <w:rFonts w:cstheme="minorHAnsi"/>
          <w:lang w:val="ka-GE"/>
        </w:rPr>
      </w:pPr>
      <w:r>
        <w:rPr>
          <w:rFonts w:cstheme="minorHAnsi"/>
          <w:lang w:val="ka-GE"/>
        </w:rPr>
        <w:t>4.2 საქონლის მოწოდების დაწყების თარიღია 16/12/2024 წელი</w:t>
      </w:r>
    </w:p>
    <w:p w:rsidR="00F1626E" w:rsidRDefault="00F1626E">
      <w:pPr>
        <w:pStyle w:val="ListParagraph"/>
        <w:rPr>
          <w:rFonts w:cstheme="minorHAnsi"/>
          <w:lang w:val="ka-GE"/>
        </w:rPr>
      </w:pP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ანგარიშსწორების პირობ</w:t>
      </w:r>
      <w:bookmarkEnd w:id="5"/>
      <w:r>
        <w:rPr>
          <w:rFonts w:asciiTheme="minorHAnsi" w:hAnsiTheme="minorHAnsi" w:cstheme="minorHAnsi"/>
          <w:color w:val="44546A" w:themeColor="text2"/>
          <w:sz w:val="28"/>
          <w:szCs w:val="28"/>
          <w:u w:val="single"/>
          <w:lang w:val="ka-GE"/>
        </w:rPr>
        <w:t>ა</w:t>
      </w:r>
    </w:p>
    <w:p w:rsidR="00F1626E" w:rsidRDefault="00F1626E">
      <w:pPr>
        <w:rPr>
          <w:rFonts w:cstheme="minorHAnsi"/>
          <w:lang w:val="ka-GE"/>
        </w:rPr>
      </w:pPr>
    </w:p>
    <w:p w:rsidR="00F1626E" w:rsidRDefault="00E14D7C">
      <w:pPr>
        <w:ind w:left="900" w:hanging="360"/>
        <w:jc w:val="both"/>
        <w:rPr>
          <w:rFonts w:cstheme="minorHAnsi"/>
          <w:lang w:val="ka-GE"/>
        </w:rPr>
      </w:pPr>
      <w:bookmarkStart w:id="6" w:name="_Toc1746603"/>
      <w:bookmarkStart w:id="7" w:name="_Toc422608347"/>
      <w:r>
        <w:rPr>
          <w:rFonts w:cstheme="minorHAnsi"/>
          <w:lang w:val="ka-GE"/>
        </w:rPr>
        <w:t>5.1 მიწოდებული საქონლის ღირებულების ანაზღაურება შემსყიდველის მიერ განხორციელდება ყოველი კონკრეტული შესყიდვისას მოთხოვნილი უნაკლო საქონლის მიწოდების შემდეგ, შემსყიდველისთვის შესაბამისი საბუღალტრო დოკუმენტაციის წარდგენიდან 10 (ათი) სამუშაო დღის ვადაში, უნაღდო ანგარიშსწორების წესით, თანხის მომწოდებლის საბანკო ანგარიშზე ჩარიცხვის გზით. ანგარიშსწორება მოხდება შესაბამისი სასაქონლო ზედნადების და ანგარიშ-ფაქტურის გამოწერის საფუძველზე.</w:t>
      </w:r>
    </w:p>
    <w:p w:rsidR="00F1626E" w:rsidRDefault="00E14D7C">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გამარჯვებულის გამოვლენა</w:t>
      </w:r>
      <w:bookmarkEnd w:id="6"/>
      <w:bookmarkEnd w:id="7"/>
    </w:p>
    <w:p w:rsidR="00D17281" w:rsidRPr="00D17281" w:rsidRDefault="00E14D7C" w:rsidP="00D17281">
      <w:pPr>
        <w:pStyle w:val="ListParagraph"/>
        <w:rPr>
          <w:rFonts w:cstheme="minorHAnsi"/>
          <w:lang w:val="ka-GE"/>
        </w:rPr>
      </w:pPr>
      <w:r w:rsidRPr="00B17FB1">
        <w:rPr>
          <w:rFonts w:cstheme="minorHAnsi"/>
          <w:lang w:val="ka-GE"/>
        </w:rPr>
        <w:t>6.1</w:t>
      </w:r>
      <w:r w:rsidR="00D17281">
        <w:rPr>
          <w:rFonts w:cstheme="minorHAnsi"/>
          <w:lang w:val="ka-GE"/>
        </w:rPr>
        <w:t xml:space="preserve"> </w:t>
      </w:r>
      <w:r w:rsidRPr="00B17FB1">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8" w:history="1">
        <w:r w:rsidRPr="00B17FB1">
          <w:rPr>
            <w:rStyle w:val="Hyperlink"/>
            <w:rFonts w:cstheme="minorHAnsi"/>
            <w:lang w:val="ka-GE"/>
          </w:rPr>
          <w:t>tenders.ge</w:t>
        </w:r>
      </w:hyperlink>
      <w:r w:rsidRPr="00B17FB1">
        <w:rPr>
          <w:rFonts w:cstheme="minorHAnsi"/>
          <w:lang w:val="ka-GE"/>
        </w:rPr>
        <w:t xml:space="preserve"> –ს საშუალებით. </w:t>
      </w:r>
    </w:p>
    <w:p w:rsidR="00F1626E" w:rsidRPr="0015725E" w:rsidRDefault="00E14D7C" w:rsidP="00B17FB1">
      <w:pPr>
        <w:pStyle w:val="ListParagraph"/>
        <w:jc w:val="both"/>
        <w:rPr>
          <w:rFonts w:cstheme="minorHAnsi"/>
          <w:lang w:val="ka-GE"/>
        </w:rPr>
      </w:pPr>
      <w:r w:rsidRPr="0015725E">
        <w:rPr>
          <w:rFonts w:cstheme="minorHAnsi"/>
          <w:lang w:val="ka-GE"/>
        </w:rPr>
        <w:t>6.2</w:t>
      </w:r>
      <w:r w:rsidR="00D17281" w:rsidRPr="0015725E">
        <w:rPr>
          <w:rFonts w:cstheme="minorHAnsi"/>
          <w:lang w:val="ka-GE"/>
        </w:rPr>
        <w:t xml:space="preserve"> </w:t>
      </w:r>
      <w:r w:rsidRPr="0015725E">
        <w:rPr>
          <w:rFonts w:cstheme="minorHAnsi"/>
          <w:lang w:val="ka-GE"/>
        </w:rPr>
        <w:t xml:space="preserve">შერჩევა შეფასების ეტაპზე პრეტენდენტი ვალდებულია </w:t>
      </w:r>
      <w:r w:rsidR="006D25EA" w:rsidRPr="0015725E">
        <w:rPr>
          <w:rFonts w:cstheme="minorHAnsi"/>
          <w:lang w:val="ka-GE"/>
        </w:rPr>
        <w:t xml:space="preserve">შემსყიდველს წარმოუდგინოს ნიმუში, დანართ N1-ში მითითებული აღწერილობის შესაბამისად. </w:t>
      </w:r>
      <w:r w:rsidR="002C1B34" w:rsidRPr="0015725E">
        <w:rPr>
          <w:rFonts w:cstheme="minorHAnsi"/>
          <w:lang w:val="ka-GE"/>
        </w:rPr>
        <w:t>ნიმუში</w:t>
      </w:r>
      <w:r w:rsidR="006D25EA" w:rsidRPr="0015725E">
        <w:rPr>
          <w:rFonts w:cstheme="minorHAnsi"/>
          <w:lang w:val="ka-GE"/>
        </w:rPr>
        <w:t xml:space="preserve">ს წარმოდგენის ვადა - მოთხოვნიდან 3 სამუშაო დღე. </w:t>
      </w:r>
    </w:p>
    <w:p w:rsidR="00F1626E" w:rsidRDefault="00F1626E">
      <w:pPr>
        <w:ind w:left="990"/>
        <w:jc w:val="both"/>
        <w:rPr>
          <w:rFonts w:cstheme="minorHAnsi"/>
          <w:lang w:val="ka-GE"/>
        </w:rPr>
      </w:pPr>
    </w:p>
    <w:p w:rsidR="00F1626E" w:rsidRDefault="00E14D7C">
      <w:pPr>
        <w:pStyle w:val="ListParagraph"/>
        <w:spacing w:after="160" w:line="259" w:lineRule="auto"/>
        <w:ind w:left="990"/>
        <w:jc w:val="both"/>
        <w:rPr>
          <w:rFonts w:cstheme="minorHAnsi"/>
          <w:lang w:val="ka-GE"/>
        </w:rPr>
      </w:pPr>
      <w:r>
        <w:rPr>
          <w:rFonts w:cstheme="minorHAnsi"/>
          <w:b/>
          <w:lang w:val="ka-GE"/>
        </w:rPr>
        <w:t xml:space="preserve">შენიშვნა: </w:t>
      </w:r>
      <w:r>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rsidR="00B17FB1" w:rsidRPr="00B17FB1" w:rsidRDefault="00E14D7C" w:rsidP="00B17FB1">
      <w:pPr>
        <w:pStyle w:val="Heading2"/>
        <w:numPr>
          <w:ilvl w:val="0"/>
          <w:numId w:val="1"/>
        </w:numPr>
        <w:spacing w:after="240"/>
        <w:rPr>
          <w:rFonts w:asciiTheme="minorHAnsi" w:hAnsiTheme="minorHAnsi" w:cstheme="minorHAnsi"/>
          <w:color w:val="44546A" w:themeColor="text2"/>
          <w:sz w:val="28"/>
          <w:szCs w:val="28"/>
          <w:u w:val="single"/>
          <w:lang w:val="ka-GE"/>
        </w:rPr>
      </w:pPr>
      <w:bookmarkStart w:id="8" w:name="_Toc1746604"/>
      <w:bookmarkStart w:id="9" w:name="_Toc422608348"/>
      <w:r>
        <w:rPr>
          <w:rFonts w:asciiTheme="minorHAnsi" w:hAnsiTheme="minorHAnsi" w:cstheme="minorHAnsi"/>
          <w:color w:val="44546A" w:themeColor="text2"/>
          <w:sz w:val="28"/>
          <w:szCs w:val="28"/>
          <w:u w:val="single"/>
          <w:lang w:val="ka-GE"/>
        </w:rPr>
        <w:t>პრეტენდენტის მიერ tenders.ge–ზე ასატვირთი დოკუმენტაცია</w:t>
      </w:r>
      <w:bookmarkEnd w:id="8"/>
      <w:bookmarkEnd w:id="9"/>
    </w:p>
    <w:p w:rsidR="00F1626E" w:rsidRDefault="00B17FB1" w:rsidP="00B17FB1">
      <w:pPr>
        <w:pStyle w:val="ListParagraph"/>
        <w:ind w:left="900"/>
        <w:jc w:val="both"/>
        <w:rPr>
          <w:rFonts w:cstheme="minorHAnsi"/>
          <w:lang w:val="ka-GE"/>
        </w:rPr>
      </w:pPr>
      <w:r>
        <w:rPr>
          <w:rFonts w:cstheme="minorHAnsi"/>
          <w:lang w:val="ka-GE"/>
        </w:rPr>
        <w:t xml:space="preserve">7.1  </w:t>
      </w:r>
      <w:r w:rsidR="00E14D7C">
        <w:rPr>
          <w:rFonts w:cstheme="minorHAnsi"/>
          <w:lang w:val="ka-GE"/>
        </w:rPr>
        <w:t>კომერციული შეთავაზება ხელმოწერილი, სკანირებული ვერსია;</w:t>
      </w:r>
    </w:p>
    <w:p w:rsidR="00F1626E" w:rsidRDefault="00B17FB1" w:rsidP="00B17FB1">
      <w:pPr>
        <w:pStyle w:val="ListParagraph"/>
        <w:ind w:left="900"/>
        <w:jc w:val="both"/>
        <w:rPr>
          <w:rFonts w:cstheme="minorHAnsi"/>
          <w:lang w:val="ka-GE"/>
        </w:rPr>
      </w:pPr>
      <w:r>
        <w:rPr>
          <w:rFonts w:cstheme="minorHAnsi"/>
          <w:lang w:val="ka-GE"/>
        </w:rPr>
        <w:t xml:space="preserve">7.2  </w:t>
      </w:r>
      <w:r w:rsidR="00E14D7C">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rsidR="00F1626E" w:rsidRPr="00B17FB1" w:rsidRDefault="00B17FB1" w:rsidP="00B17FB1">
      <w:pPr>
        <w:jc w:val="both"/>
        <w:rPr>
          <w:rFonts w:cstheme="minorHAnsi"/>
          <w:lang w:val="ka-GE"/>
        </w:rPr>
      </w:pPr>
      <w:bookmarkStart w:id="10" w:name="OLE_LINK4"/>
      <w:bookmarkStart w:id="11" w:name="OLE_LINK3"/>
      <w:bookmarkStart w:id="12" w:name="_Toc422608349"/>
      <w:r>
        <w:rPr>
          <w:rFonts w:cstheme="minorHAnsi"/>
          <w:lang w:val="ka-GE"/>
        </w:rPr>
        <w:t xml:space="preserve">                  7.3  </w:t>
      </w:r>
      <w:r w:rsidR="00E14D7C" w:rsidRPr="00B17FB1">
        <w:rPr>
          <w:rFonts w:cstheme="minorHAnsi"/>
          <w:lang w:val="ka-GE"/>
        </w:rPr>
        <w:t>კომპანიის გამოცდილება/პროფაილი</w:t>
      </w:r>
      <w:r w:rsidR="00E14D7C" w:rsidRPr="00B17FB1">
        <w:rPr>
          <w:rFonts w:cstheme="minorHAnsi"/>
        </w:rPr>
        <w:t>;</w:t>
      </w:r>
    </w:p>
    <w:p w:rsidR="00F1626E" w:rsidRDefault="00B17FB1" w:rsidP="00B17FB1">
      <w:pPr>
        <w:pStyle w:val="ListParagraph"/>
        <w:ind w:left="900"/>
        <w:jc w:val="both"/>
        <w:rPr>
          <w:rFonts w:cstheme="minorHAnsi"/>
          <w:lang w:val="ka-GE"/>
        </w:rPr>
      </w:pPr>
      <w:r>
        <w:rPr>
          <w:rFonts w:cstheme="minorHAnsi"/>
          <w:lang w:val="ka-GE"/>
        </w:rPr>
        <w:t xml:space="preserve">7.4  </w:t>
      </w:r>
      <w:r w:rsidR="00E14D7C">
        <w:rPr>
          <w:rFonts w:cstheme="minorHAnsi"/>
          <w:lang w:val="ka-GE"/>
        </w:rPr>
        <w:t>კომპანიის კორპორატიული კლიენტების ჩამონათვალი;</w:t>
      </w:r>
    </w:p>
    <w:p w:rsidR="00F1626E" w:rsidRDefault="00E14D7C">
      <w:pPr>
        <w:pStyle w:val="Heading2"/>
        <w:numPr>
          <w:ilvl w:val="0"/>
          <w:numId w:val="1"/>
        </w:numPr>
        <w:spacing w:after="240"/>
        <w:rPr>
          <w:rFonts w:asciiTheme="minorHAnsi" w:hAnsiTheme="minorHAnsi" w:cstheme="minorHAnsi"/>
          <w:color w:val="44546A" w:themeColor="text2"/>
          <w:sz w:val="28"/>
          <w:szCs w:val="28"/>
          <w:u w:val="single"/>
          <w:lang w:val="ka-GE"/>
        </w:rPr>
      </w:pPr>
      <w:bookmarkStart w:id="13" w:name="_Toc447355"/>
      <w:bookmarkStart w:id="14" w:name="_Toc284313"/>
      <w:bookmarkStart w:id="15" w:name="_Toc1746605"/>
      <w:bookmarkEnd w:id="10"/>
      <w:bookmarkEnd w:id="11"/>
      <w:bookmarkEnd w:id="12"/>
      <w:r>
        <w:rPr>
          <w:rFonts w:asciiTheme="minorHAnsi" w:hAnsiTheme="minorHAnsi" w:cstheme="minorHAnsi"/>
          <w:color w:val="44546A" w:themeColor="text2"/>
          <w:sz w:val="28"/>
          <w:szCs w:val="28"/>
          <w:u w:val="single"/>
          <w:lang w:val="ka-GE"/>
        </w:rPr>
        <w:t>დამატებითი ინფორმაცია</w:t>
      </w:r>
      <w:bookmarkEnd w:id="13"/>
      <w:bookmarkEnd w:id="14"/>
      <w:bookmarkEnd w:id="15"/>
    </w:p>
    <w:p w:rsidR="00F1626E" w:rsidRDefault="00E14D7C">
      <w:pPr>
        <w:pStyle w:val="ListParagraph"/>
        <w:numPr>
          <w:ilvl w:val="1"/>
          <w:numId w:val="7"/>
        </w:numPr>
        <w:spacing w:after="160" w:line="259" w:lineRule="auto"/>
        <w:jc w:val="both"/>
        <w:rPr>
          <w:rFonts w:cstheme="minorHAnsi"/>
          <w:lang w:val="ka-GE"/>
        </w:rPr>
      </w:pPr>
      <w:r>
        <w:rPr>
          <w:rFonts w:cstheme="minorHAnsi"/>
          <w:lang w:val="ka-GE"/>
        </w:rPr>
        <w:t xml:space="preserve">წინადადების წარდგენის მომენტისთვის პრეტენდენტი არ უნდა იყოს: </w:t>
      </w:r>
    </w:p>
    <w:p w:rsidR="00F1626E" w:rsidRDefault="00E14D7C">
      <w:pPr>
        <w:pStyle w:val="ListParagraph"/>
        <w:numPr>
          <w:ilvl w:val="0"/>
          <w:numId w:val="8"/>
        </w:numPr>
        <w:spacing w:after="160" w:line="259" w:lineRule="auto"/>
        <w:ind w:left="1080"/>
        <w:jc w:val="both"/>
        <w:rPr>
          <w:rFonts w:cstheme="minorHAnsi"/>
          <w:lang w:val="ka-GE"/>
        </w:rPr>
      </w:pPr>
      <w:r>
        <w:rPr>
          <w:rFonts w:cstheme="minorHAnsi"/>
          <w:lang w:val="ka-GE"/>
        </w:rPr>
        <w:t>გაკოტრების პროცესში;</w:t>
      </w:r>
    </w:p>
    <w:p w:rsidR="00F1626E" w:rsidRDefault="00E14D7C">
      <w:pPr>
        <w:pStyle w:val="ListParagraph"/>
        <w:numPr>
          <w:ilvl w:val="0"/>
          <w:numId w:val="8"/>
        </w:numPr>
        <w:spacing w:after="160" w:line="259" w:lineRule="auto"/>
        <w:ind w:left="1080"/>
        <w:jc w:val="both"/>
        <w:rPr>
          <w:rFonts w:cstheme="minorHAnsi"/>
          <w:lang w:val="ka-GE"/>
        </w:rPr>
      </w:pPr>
      <w:r>
        <w:rPr>
          <w:rFonts w:cstheme="minorHAnsi"/>
          <w:lang w:val="ka-GE"/>
        </w:rPr>
        <w:t>ლიკვიდაციის პროცესში;</w:t>
      </w:r>
    </w:p>
    <w:p w:rsidR="00F1626E" w:rsidRDefault="00E14D7C">
      <w:pPr>
        <w:pStyle w:val="ListParagraph"/>
        <w:numPr>
          <w:ilvl w:val="0"/>
          <w:numId w:val="8"/>
        </w:numPr>
        <w:spacing w:after="160" w:line="259" w:lineRule="auto"/>
        <w:ind w:left="1080"/>
        <w:jc w:val="both"/>
        <w:rPr>
          <w:rFonts w:cstheme="minorHAnsi"/>
          <w:lang w:val="ka-GE"/>
        </w:rPr>
      </w:pPr>
      <w:r>
        <w:rPr>
          <w:rFonts w:cstheme="minorHAnsi"/>
          <w:lang w:val="ka-GE"/>
        </w:rPr>
        <w:t>საქმიანობის დროებით შეჩერების მდგომარეობაში.</w:t>
      </w:r>
    </w:p>
    <w:p w:rsidR="00F1626E" w:rsidRDefault="00E14D7C">
      <w:pPr>
        <w:pStyle w:val="ListParagraph"/>
        <w:numPr>
          <w:ilvl w:val="1"/>
          <w:numId w:val="7"/>
        </w:numPr>
        <w:spacing w:after="160" w:line="259" w:lineRule="auto"/>
        <w:jc w:val="both"/>
        <w:rPr>
          <w:rFonts w:cstheme="minorHAnsi"/>
          <w:lang w:val="ka-GE"/>
        </w:rPr>
      </w:pPr>
      <w:r>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90 (ოთხმოცდაათი) კალენდარული დღის განმავლობაში.</w:t>
      </w:r>
    </w:p>
    <w:p w:rsidR="00F1626E" w:rsidRDefault="00E14D7C">
      <w:pPr>
        <w:pStyle w:val="ListParagraph"/>
        <w:numPr>
          <w:ilvl w:val="1"/>
          <w:numId w:val="7"/>
        </w:numPr>
        <w:spacing w:after="160" w:line="259" w:lineRule="auto"/>
        <w:jc w:val="both"/>
        <w:rPr>
          <w:rFonts w:cstheme="minorHAnsi"/>
          <w:lang w:val="ka-GE"/>
        </w:rPr>
      </w:pPr>
      <w:r>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F1626E" w:rsidRDefault="00E14D7C">
      <w:pPr>
        <w:pStyle w:val="ListParagraph"/>
        <w:numPr>
          <w:ilvl w:val="1"/>
          <w:numId w:val="7"/>
        </w:numPr>
        <w:spacing w:after="160" w:line="259" w:lineRule="auto"/>
        <w:jc w:val="both"/>
        <w:rPr>
          <w:rFonts w:cstheme="minorHAnsi"/>
          <w:lang w:val="ka-GE"/>
        </w:rPr>
      </w:pPr>
      <w:r>
        <w:rPr>
          <w:rFonts w:cstheme="minorHAnsi"/>
          <w:color w:val="000000"/>
          <w:lang w:val="ka-GE"/>
        </w:rPr>
        <w:lastRenderedPageBreak/>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rsidR="00F1626E" w:rsidRDefault="00F1626E">
      <w:pPr>
        <w:pStyle w:val="ListParagraph"/>
        <w:spacing w:after="160" w:line="259" w:lineRule="auto"/>
        <w:rPr>
          <w:rFonts w:cstheme="minorHAnsi"/>
          <w:lang w:val="ka-GE"/>
        </w:rPr>
      </w:pPr>
    </w:p>
    <w:p w:rsidR="00F1626E" w:rsidRDefault="00E14D7C">
      <w:pPr>
        <w:jc w:val="both"/>
        <w:rPr>
          <w:rFonts w:cstheme="minorHAnsi"/>
          <w:b/>
          <w:sz w:val="24"/>
          <w:lang w:val="ka-GE"/>
        </w:rPr>
      </w:pPr>
      <w:r>
        <w:rPr>
          <w:rFonts w:cstheme="minorHAnsi"/>
          <w:b/>
          <w:color w:val="44546A" w:themeColor="text2"/>
          <w:sz w:val="24"/>
          <w:lang w:val="ka-GE"/>
        </w:rPr>
        <w:tab/>
        <w:t xml:space="preserve"> სატენდერო წინადადების მიღების ბოლო ვადაა:  2024 წლის </w:t>
      </w:r>
      <w:r w:rsidR="00D17281">
        <w:rPr>
          <w:rFonts w:cstheme="minorHAnsi"/>
          <w:b/>
          <w:color w:val="44546A" w:themeColor="text2"/>
          <w:sz w:val="24"/>
          <w:lang w:val="ka-GE"/>
        </w:rPr>
        <w:t>0</w:t>
      </w:r>
      <w:r w:rsidR="00B70355">
        <w:rPr>
          <w:rFonts w:cstheme="minorHAnsi"/>
          <w:b/>
          <w:color w:val="44546A" w:themeColor="text2"/>
          <w:sz w:val="24"/>
          <w:lang w:val="ka-GE"/>
        </w:rPr>
        <w:t>5</w:t>
      </w:r>
      <w:r>
        <w:rPr>
          <w:rFonts w:cstheme="minorHAnsi"/>
          <w:b/>
          <w:color w:val="44546A" w:themeColor="text2"/>
          <w:sz w:val="24"/>
          <w:lang w:val="ka-GE"/>
        </w:rPr>
        <w:t xml:space="preserve"> </w:t>
      </w:r>
      <w:r w:rsidR="00D17281">
        <w:rPr>
          <w:rFonts w:cstheme="minorHAnsi"/>
          <w:b/>
          <w:color w:val="44546A" w:themeColor="text2"/>
          <w:sz w:val="24"/>
          <w:lang w:val="ka-GE"/>
        </w:rPr>
        <w:t>დეკემბერი</w:t>
      </w:r>
      <w:r>
        <w:rPr>
          <w:rFonts w:cstheme="minorHAnsi"/>
          <w:b/>
          <w:color w:val="44546A" w:themeColor="text2"/>
          <w:sz w:val="24"/>
          <w:lang w:val="ka-GE"/>
        </w:rPr>
        <w:t>,  18:00  საათი.</w:t>
      </w:r>
    </w:p>
    <w:p w:rsidR="00F1626E" w:rsidRDefault="00F1626E">
      <w:pPr>
        <w:ind w:left="810"/>
        <w:jc w:val="both"/>
        <w:rPr>
          <w:rFonts w:cstheme="minorHAnsi"/>
          <w:lang w:val="ka-GE"/>
        </w:rPr>
      </w:pPr>
    </w:p>
    <w:p w:rsidR="00F1626E" w:rsidRDefault="00E14D7C">
      <w:pPr>
        <w:ind w:left="810"/>
        <w:jc w:val="both"/>
        <w:rPr>
          <w:rStyle w:val="Hyperlink"/>
          <w:rFonts w:cstheme="minorHAnsi"/>
          <w:lang w:val="ka-GE"/>
        </w:rPr>
      </w:pPr>
      <w:r>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9" w:history="1">
        <w:r>
          <w:rPr>
            <w:rStyle w:val="Hyperlink"/>
            <w:rFonts w:cstheme="minorHAnsi"/>
            <w:lang w:val="ka-GE"/>
          </w:rPr>
          <w:t>www.tenders.ge</w:t>
        </w:r>
      </w:hyperlink>
      <w:r>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Pr>
          <w:rStyle w:val="Hyperlink"/>
          <w:rFonts w:cstheme="minorHAnsi"/>
        </w:rPr>
        <w:t>ProcurementTenders@tegetamotors.ge;</w:t>
      </w:r>
    </w:p>
    <w:p w:rsidR="00F1626E" w:rsidRDefault="00E14D7C">
      <w:pPr>
        <w:ind w:left="810"/>
        <w:jc w:val="both"/>
        <w:rPr>
          <w:rStyle w:val="Hyperlink"/>
          <w:rFonts w:cstheme="minorHAnsi"/>
          <w:color w:val="auto"/>
          <w:u w:val="none"/>
          <w:lang w:val="ka-GE"/>
        </w:rPr>
      </w:pPr>
      <w:r>
        <w:rPr>
          <w:rStyle w:val="Hyperlink"/>
          <w:rFonts w:cstheme="minorHAnsi"/>
          <w:color w:val="auto"/>
          <w:u w:val="none"/>
          <w:lang w:val="ka-GE"/>
        </w:rPr>
        <w:t>საკონტაქტო პირი: ლევან დონაძე,  579263251</w:t>
      </w:r>
    </w:p>
    <w:p w:rsidR="00F1626E" w:rsidRDefault="00F1626E">
      <w:pPr>
        <w:rPr>
          <w:rFonts w:cstheme="minorHAnsi"/>
          <w:lang w:val="ka-GE"/>
        </w:rPr>
      </w:pPr>
    </w:p>
    <w:sectPr w:rsidR="00F1626E">
      <w:headerReference w:type="default" r:id="rId10"/>
      <w:footerReference w:type="default" r:id="rId11"/>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46F" w:rsidRDefault="0084746F">
      <w:r>
        <w:separator/>
      </w:r>
    </w:p>
  </w:endnote>
  <w:endnote w:type="continuationSeparator" w:id="0">
    <w:p w:rsidR="0084746F" w:rsidRDefault="0084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26E" w:rsidRDefault="00E14D7C">
    <w:pPr>
      <w:pStyle w:val="Footer"/>
      <w:tabs>
        <w:tab w:val="clear" w:pos="4680"/>
        <w:tab w:val="clear" w:pos="9360"/>
      </w:tabs>
      <w:jc w:val="center"/>
      <w:rPr>
        <w:caps/>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color w:val="5B9BD5" w:themeColor="accent1"/>
      </w:rPr>
      <w:t>1</w:t>
    </w:r>
    <w:r>
      <w:rPr>
        <w:caps/>
        <w:color w:val="5B9BD5" w:themeColor="accent1"/>
      </w:rPr>
      <w:fldChar w:fldCharType="end"/>
    </w:r>
  </w:p>
  <w:p w:rsidR="00F1626E" w:rsidRDefault="00E14D7C">
    <w:pPr>
      <w:pStyle w:val="Footer"/>
      <w:jc w:val="right"/>
    </w:pPr>
    <w:r>
      <w:rPr>
        <w:rFonts w:ascii="Sylfaen" w:hAnsi="Sylfaen"/>
        <w:noProof/>
      </w:rPr>
      <w:drawing>
        <wp:inline distT="0" distB="0" distL="0" distR="0">
          <wp:extent cx="1319530" cy="531495"/>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46F" w:rsidRDefault="0084746F">
      <w:r>
        <w:separator/>
      </w:r>
    </w:p>
  </w:footnote>
  <w:footnote w:type="continuationSeparator" w:id="0">
    <w:p w:rsidR="0084746F" w:rsidRDefault="00847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26E" w:rsidRDefault="00E14D7C">
    <w:pPr>
      <w:pStyle w:val="Header"/>
      <w:jc w:val="right"/>
    </w:pPr>
    <w:r>
      <w:rPr>
        <w:rFonts w:ascii="Sylfaen" w:hAnsi="Sylfaen"/>
        <w:lang w:val="ka-GE" w:eastAsia="ka-GE"/>
      </w:rPr>
      <w:t xml:space="preserve">                                                                                                              </w:t>
    </w:r>
  </w:p>
  <w:p w:rsidR="00F1626E" w:rsidRDefault="00F1626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A1804"/>
    <w:multiLevelType w:val="multilevel"/>
    <w:tmpl w:val="4D0879D9"/>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1DD7628"/>
    <w:multiLevelType w:val="multilevel"/>
    <w:tmpl w:val="51EC20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984C0C"/>
    <w:multiLevelType w:val="multilevel"/>
    <w:tmpl w:val="14984C0C"/>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 w15:restartNumberingAfterBreak="0">
    <w:nsid w:val="1BA00658"/>
    <w:multiLevelType w:val="multilevel"/>
    <w:tmpl w:val="1BA0065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C9F6C17"/>
    <w:multiLevelType w:val="multilevel"/>
    <w:tmpl w:val="3C9F6C17"/>
    <w:lvl w:ilvl="0">
      <w:start w:val="1"/>
      <w:numFmt w:val="bullet"/>
      <w:lvlText w:val=""/>
      <w:lvlJc w:val="left"/>
      <w:pPr>
        <w:ind w:left="1530" w:hanging="360"/>
      </w:pPr>
      <w:rPr>
        <w:rFonts w:ascii="Wingdings" w:hAnsi="Wingdings"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5" w15:restartNumberingAfterBreak="0">
    <w:nsid w:val="4D0879D9"/>
    <w:multiLevelType w:val="multilevel"/>
    <w:tmpl w:val="4D0879D9"/>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FD15833"/>
    <w:multiLevelType w:val="multilevel"/>
    <w:tmpl w:val="4FD15833"/>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5A0370AA"/>
    <w:multiLevelType w:val="multilevel"/>
    <w:tmpl w:val="5A0370AA"/>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7B22195F"/>
    <w:multiLevelType w:val="multilevel"/>
    <w:tmpl w:val="7B2219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6"/>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00E2A"/>
    <w:rsid w:val="000273EF"/>
    <w:rsid w:val="00032D5A"/>
    <w:rsid w:val="000808DF"/>
    <w:rsid w:val="00094917"/>
    <w:rsid w:val="000A31B0"/>
    <w:rsid w:val="000A3B67"/>
    <w:rsid w:val="000A47DC"/>
    <w:rsid w:val="000C6FF5"/>
    <w:rsid w:val="000D0FC4"/>
    <w:rsid w:val="00123A12"/>
    <w:rsid w:val="0012737E"/>
    <w:rsid w:val="00131344"/>
    <w:rsid w:val="0015725E"/>
    <w:rsid w:val="001640A5"/>
    <w:rsid w:val="00174CFB"/>
    <w:rsid w:val="00193DF5"/>
    <w:rsid w:val="00194AE5"/>
    <w:rsid w:val="001A03C7"/>
    <w:rsid w:val="001B59D1"/>
    <w:rsid w:val="001B6A9B"/>
    <w:rsid w:val="001C0F25"/>
    <w:rsid w:val="001C4809"/>
    <w:rsid w:val="001C6958"/>
    <w:rsid w:val="001D792B"/>
    <w:rsid w:val="001D7B4B"/>
    <w:rsid w:val="001E2431"/>
    <w:rsid w:val="0020763F"/>
    <w:rsid w:val="00216B03"/>
    <w:rsid w:val="00236637"/>
    <w:rsid w:val="0024197C"/>
    <w:rsid w:val="00274025"/>
    <w:rsid w:val="002B1302"/>
    <w:rsid w:val="002C1B34"/>
    <w:rsid w:val="002E1EED"/>
    <w:rsid w:val="002E7551"/>
    <w:rsid w:val="00313CB1"/>
    <w:rsid w:val="003166FA"/>
    <w:rsid w:val="00320A0C"/>
    <w:rsid w:val="00322BDC"/>
    <w:rsid w:val="00327721"/>
    <w:rsid w:val="00327FC0"/>
    <w:rsid w:val="0035304C"/>
    <w:rsid w:val="00360951"/>
    <w:rsid w:val="00372D38"/>
    <w:rsid w:val="00375E32"/>
    <w:rsid w:val="00381195"/>
    <w:rsid w:val="003A2F3E"/>
    <w:rsid w:val="003D226B"/>
    <w:rsid w:val="00401373"/>
    <w:rsid w:val="00402FAB"/>
    <w:rsid w:val="00424CF8"/>
    <w:rsid w:val="00443625"/>
    <w:rsid w:val="004524DF"/>
    <w:rsid w:val="00483958"/>
    <w:rsid w:val="004B6EB2"/>
    <w:rsid w:val="004D2A57"/>
    <w:rsid w:val="004D3E72"/>
    <w:rsid w:val="004F1FAE"/>
    <w:rsid w:val="004F38E9"/>
    <w:rsid w:val="004F5024"/>
    <w:rsid w:val="005217F2"/>
    <w:rsid w:val="0052311D"/>
    <w:rsid w:val="00545A74"/>
    <w:rsid w:val="00552239"/>
    <w:rsid w:val="00552491"/>
    <w:rsid w:val="005C12A3"/>
    <w:rsid w:val="005E5E73"/>
    <w:rsid w:val="006073E8"/>
    <w:rsid w:val="006237D9"/>
    <w:rsid w:val="00624E9B"/>
    <w:rsid w:val="006767B9"/>
    <w:rsid w:val="006822D1"/>
    <w:rsid w:val="00694E98"/>
    <w:rsid w:val="00696286"/>
    <w:rsid w:val="006A5293"/>
    <w:rsid w:val="006C25D2"/>
    <w:rsid w:val="006C7DCC"/>
    <w:rsid w:val="006D25EA"/>
    <w:rsid w:val="006D34A8"/>
    <w:rsid w:val="00725C9F"/>
    <w:rsid w:val="00763870"/>
    <w:rsid w:val="007A1E90"/>
    <w:rsid w:val="007C2DE2"/>
    <w:rsid w:val="007E722E"/>
    <w:rsid w:val="007F4324"/>
    <w:rsid w:val="00812034"/>
    <w:rsid w:val="00816E88"/>
    <w:rsid w:val="008309B7"/>
    <w:rsid w:val="0084603A"/>
    <w:rsid w:val="0084746F"/>
    <w:rsid w:val="008475B8"/>
    <w:rsid w:val="00853652"/>
    <w:rsid w:val="00854AE3"/>
    <w:rsid w:val="00886FCD"/>
    <w:rsid w:val="008A7E85"/>
    <w:rsid w:val="008B6F43"/>
    <w:rsid w:val="008D4C5A"/>
    <w:rsid w:val="008F1A84"/>
    <w:rsid w:val="0090280B"/>
    <w:rsid w:val="00907C7A"/>
    <w:rsid w:val="00932ACE"/>
    <w:rsid w:val="009345B8"/>
    <w:rsid w:val="00955EDD"/>
    <w:rsid w:val="00996F13"/>
    <w:rsid w:val="009C768D"/>
    <w:rsid w:val="009D1720"/>
    <w:rsid w:val="009E3690"/>
    <w:rsid w:val="009E415A"/>
    <w:rsid w:val="009F64AD"/>
    <w:rsid w:val="009F77FE"/>
    <w:rsid w:val="00A131DD"/>
    <w:rsid w:val="00A5348E"/>
    <w:rsid w:val="00A66693"/>
    <w:rsid w:val="00A72E08"/>
    <w:rsid w:val="00A75F99"/>
    <w:rsid w:val="00AB24D6"/>
    <w:rsid w:val="00AC3AD9"/>
    <w:rsid w:val="00AC78D9"/>
    <w:rsid w:val="00AF687C"/>
    <w:rsid w:val="00B07D07"/>
    <w:rsid w:val="00B1088A"/>
    <w:rsid w:val="00B17FB1"/>
    <w:rsid w:val="00B34D0A"/>
    <w:rsid w:val="00B435F2"/>
    <w:rsid w:val="00B70355"/>
    <w:rsid w:val="00B91758"/>
    <w:rsid w:val="00BB1F7C"/>
    <w:rsid w:val="00BD52C6"/>
    <w:rsid w:val="00C07A73"/>
    <w:rsid w:val="00C74009"/>
    <w:rsid w:val="00C76BA2"/>
    <w:rsid w:val="00CA5728"/>
    <w:rsid w:val="00CD0349"/>
    <w:rsid w:val="00CD049E"/>
    <w:rsid w:val="00D17281"/>
    <w:rsid w:val="00D2758C"/>
    <w:rsid w:val="00D300E6"/>
    <w:rsid w:val="00D57F22"/>
    <w:rsid w:val="00D83522"/>
    <w:rsid w:val="00D90DE8"/>
    <w:rsid w:val="00DA0E7E"/>
    <w:rsid w:val="00DA6D1D"/>
    <w:rsid w:val="00DD0F73"/>
    <w:rsid w:val="00DF5E8D"/>
    <w:rsid w:val="00E12057"/>
    <w:rsid w:val="00E14D7C"/>
    <w:rsid w:val="00E359EB"/>
    <w:rsid w:val="00E404C3"/>
    <w:rsid w:val="00E54E32"/>
    <w:rsid w:val="00E672E3"/>
    <w:rsid w:val="00EA5F6D"/>
    <w:rsid w:val="00EC4CC3"/>
    <w:rsid w:val="00ED7C3E"/>
    <w:rsid w:val="00EF2A17"/>
    <w:rsid w:val="00EF5139"/>
    <w:rsid w:val="00F1626E"/>
    <w:rsid w:val="00F64DE4"/>
    <w:rsid w:val="00F74A6E"/>
    <w:rsid w:val="00F83FF1"/>
    <w:rsid w:val="00F8461B"/>
    <w:rsid w:val="00F90B49"/>
    <w:rsid w:val="00F92F55"/>
    <w:rsid w:val="00FC735F"/>
    <w:rsid w:val="00FC79E4"/>
    <w:rsid w:val="00FF1E09"/>
    <w:rsid w:val="01941AD6"/>
    <w:rsid w:val="406A7C9F"/>
    <w:rsid w:val="43A0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D2AF3"/>
  <w15:docId w15:val="{3E37A4AF-888B-4709-B0FC-8484E53FB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2"/>
      <w:szCs w:val="22"/>
    </w:rPr>
  </w:style>
  <w:style w:type="paragraph" w:styleId="Heading1">
    <w:name w:val="heading 1"/>
    <w:basedOn w:val="Normal"/>
    <w:next w:val="Normal"/>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563C1"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enders.g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enders.g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674</Words>
  <Characters>3846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Nini Adamia</dc:creator>
  <cp:lastModifiedBy>Nino Tskimanauri</cp:lastModifiedBy>
  <cp:revision>10</cp:revision>
  <dcterms:created xsi:type="dcterms:W3CDTF">2024-11-22T13:17:00Z</dcterms:created>
  <dcterms:modified xsi:type="dcterms:W3CDTF">2024-11-26T06:51:00Z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E595859F92F24BCD8CDF7A79FDCF1096_12</vt:lpwstr>
  </property>
</Properties>
</file>