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B317D9" w14:textId="21EDEE40" w:rsidR="00342C9F" w:rsidRPr="00025C5E" w:rsidRDefault="00025C5E" w:rsidP="00A42397">
      <w:pPr>
        <w:jc w:val="center"/>
        <w:rPr>
          <w:rFonts w:cstheme="minorHAnsi"/>
          <w:b/>
          <w:bCs/>
          <w:sz w:val="28"/>
          <w:szCs w:val="36"/>
          <w:lang w:val="en-US"/>
        </w:rPr>
      </w:pPr>
      <w:r>
        <w:rPr>
          <w:rFonts w:cstheme="minorHAnsi"/>
          <w:b/>
          <w:bCs/>
          <w:noProof/>
          <w:sz w:val="36"/>
          <w:szCs w:val="36"/>
          <w:u w:val="single"/>
          <w:lang w:val="en-US" w:eastAsia="ru-RU"/>
        </w:rPr>
        <w:t xml:space="preserve"> </w:t>
      </w:r>
      <w:bookmarkStart w:id="0" w:name="_GoBack"/>
      <w:bookmarkEnd w:id="0"/>
    </w:p>
    <w:p w14:paraId="72BCA9AF" w14:textId="3C4A65BA" w:rsidR="00342C9F" w:rsidRPr="00535639" w:rsidRDefault="00342C9F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0D2D591B" w14:textId="77777777" w:rsidR="00C2107C" w:rsidRPr="00535639" w:rsidRDefault="00C2107C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035827A1" w14:textId="39C5C15E" w:rsidR="00756153" w:rsidRPr="00AA753B" w:rsidRDefault="00AA753B" w:rsidP="00A42397">
      <w:pPr>
        <w:jc w:val="center"/>
        <w:rPr>
          <w:rFonts w:ascii="Sylfaen" w:hAnsi="Sylfaen" w:cstheme="minorHAnsi"/>
          <w:b/>
          <w:bCs/>
          <w:sz w:val="28"/>
          <w:szCs w:val="36"/>
          <w:lang w:val="ka-GE"/>
        </w:rPr>
      </w:pPr>
      <w:r>
        <w:rPr>
          <w:rFonts w:ascii="Sylfaen" w:hAnsi="Sylfaen" w:cstheme="minorHAnsi"/>
          <w:b/>
          <w:bCs/>
          <w:sz w:val="28"/>
          <w:szCs w:val="36"/>
          <w:lang w:val="ka-GE"/>
        </w:rPr>
        <w:t>ტექნიკური დავალება</w:t>
      </w:r>
    </w:p>
    <w:p w14:paraId="7A0C630E" w14:textId="6520884E" w:rsidR="00756153" w:rsidRPr="00AA753B" w:rsidRDefault="00AA753B" w:rsidP="00AA753B">
      <w:pPr>
        <w:jc w:val="center"/>
        <w:rPr>
          <w:rFonts w:cstheme="minorHAnsi"/>
          <w:b/>
          <w:bCs/>
          <w:sz w:val="28"/>
          <w:szCs w:val="36"/>
          <w:lang w:val="ka-GE"/>
        </w:rPr>
      </w:pPr>
      <w:r>
        <w:rPr>
          <w:rFonts w:ascii="Sylfaen" w:hAnsi="Sylfaen" w:cstheme="minorHAnsi"/>
          <w:b/>
          <w:bCs/>
          <w:sz w:val="28"/>
          <w:szCs w:val="36"/>
          <w:lang w:val="ka-GE"/>
        </w:rPr>
        <w:t>მილსადენის მონტაჟზე</w:t>
      </w:r>
      <w:r w:rsidR="004435DC" w:rsidRPr="004435DC">
        <w:rPr>
          <w:rFonts w:cstheme="minorHAnsi"/>
          <w:b/>
          <w:bCs/>
          <w:sz w:val="28"/>
          <w:szCs w:val="36"/>
          <w:lang w:val="ka-GE"/>
        </w:rPr>
        <w:t xml:space="preserve"> </w:t>
      </w:r>
      <w:r w:rsidR="004435DC" w:rsidRPr="00AA753B">
        <w:rPr>
          <w:rFonts w:cstheme="minorHAnsi"/>
          <w:b/>
          <w:bCs/>
          <w:sz w:val="28"/>
          <w:szCs w:val="36"/>
          <w:lang w:val="ka-GE"/>
        </w:rPr>
        <w:t>P23-1 Dry Tails</w:t>
      </w:r>
      <w:r w:rsidR="004435DC">
        <w:rPr>
          <w:rFonts w:ascii="Sylfaen" w:hAnsi="Sylfaen" w:cstheme="minorHAnsi"/>
          <w:b/>
          <w:bCs/>
          <w:sz w:val="28"/>
          <w:szCs w:val="36"/>
          <w:lang w:val="ka-GE"/>
        </w:rPr>
        <w:t xml:space="preserve"> პროექტის მიხედვით</w:t>
      </w:r>
    </w:p>
    <w:p w14:paraId="5662BD78" w14:textId="77777777" w:rsidR="007B363E" w:rsidRPr="00AA753B" w:rsidRDefault="007B363E" w:rsidP="00A42397">
      <w:pPr>
        <w:jc w:val="center"/>
        <w:rPr>
          <w:rFonts w:cstheme="minorHAnsi"/>
          <w:b/>
          <w:bCs/>
          <w:sz w:val="28"/>
          <w:szCs w:val="36"/>
          <w:lang w:val="ka-GE"/>
        </w:rPr>
      </w:pPr>
    </w:p>
    <w:p w14:paraId="3E542A88" w14:textId="4EB63B58" w:rsidR="00535639" w:rsidRPr="00AA753B" w:rsidRDefault="00AA753B" w:rsidP="00535639">
      <w:pPr>
        <w:rPr>
          <w:rFonts w:cstheme="minorHAnsi"/>
          <w:b/>
          <w:sz w:val="22"/>
          <w:szCs w:val="20"/>
          <w:lang w:val="ka-GE"/>
        </w:rPr>
      </w:pPr>
      <w:r>
        <w:rPr>
          <w:rFonts w:ascii="Sylfaen" w:hAnsi="Sylfaen" w:cstheme="minorHAnsi"/>
          <w:bCs/>
          <w:sz w:val="24"/>
          <w:szCs w:val="36"/>
          <w:u w:val="single"/>
          <w:lang w:val="ka-GE"/>
        </w:rPr>
        <w:t>სამუშაოების დამკვეთი</w:t>
      </w:r>
      <w:r w:rsidR="00535639" w:rsidRPr="00AA753B">
        <w:rPr>
          <w:rFonts w:cstheme="minorHAnsi"/>
          <w:bCs/>
          <w:sz w:val="24"/>
          <w:szCs w:val="36"/>
          <w:u w:val="single"/>
          <w:lang w:val="ka-GE"/>
        </w:rPr>
        <w:t>:</w:t>
      </w:r>
      <w:r w:rsidR="00535639" w:rsidRPr="00AA753B">
        <w:rPr>
          <w:rFonts w:cstheme="minorHAnsi"/>
          <w:b/>
          <w:sz w:val="22"/>
          <w:szCs w:val="20"/>
          <w:lang w:val="ka-GE"/>
        </w:rPr>
        <w:t xml:space="preserve"> </w:t>
      </w:r>
      <w:r>
        <w:rPr>
          <w:rFonts w:ascii="Sylfaen" w:hAnsi="Sylfaen" w:cstheme="minorHAnsi"/>
          <w:sz w:val="22"/>
          <w:szCs w:val="20"/>
          <w:lang w:val="ka-GE"/>
        </w:rPr>
        <w:t>სს</w:t>
      </w:r>
      <w:r w:rsidR="00535639" w:rsidRPr="00AA753B">
        <w:rPr>
          <w:rFonts w:cstheme="minorHAnsi"/>
          <w:sz w:val="22"/>
          <w:szCs w:val="20"/>
          <w:lang w:val="ka-GE"/>
        </w:rPr>
        <w:t xml:space="preserve"> «RMG Copper»</w:t>
      </w:r>
    </w:p>
    <w:p w14:paraId="3DF08287" w14:textId="77777777" w:rsidR="00535639" w:rsidRPr="00AA753B" w:rsidRDefault="00535639" w:rsidP="00535639">
      <w:pPr>
        <w:jc w:val="both"/>
        <w:rPr>
          <w:rFonts w:cstheme="minorHAnsi"/>
          <w:b/>
          <w:sz w:val="22"/>
          <w:szCs w:val="20"/>
          <w:u w:val="single"/>
          <w:lang w:val="ka-GE"/>
        </w:rPr>
      </w:pPr>
    </w:p>
    <w:p w14:paraId="4ECC5267" w14:textId="7C4D1F7A" w:rsidR="00535639" w:rsidRPr="00535639" w:rsidRDefault="00AA753B" w:rsidP="00535639">
      <w:pPr>
        <w:rPr>
          <w:rFonts w:cstheme="minorHAnsi"/>
          <w:szCs w:val="20"/>
          <w:lang w:val="ru-RU"/>
        </w:rPr>
      </w:pPr>
      <w:r>
        <w:rPr>
          <w:rFonts w:ascii="Sylfaen" w:hAnsi="Sylfaen" w:cstheme="minorHAnsi"/>
          <w:bCs/>
          <w:sz w:val="24"/>
          <w:szCs w:val="36"/>
          <w:u w:val="single"/>
          <w:lang w:val="ka-GE"/>
        </w:rPr>
        <w:t>ობიექტის ადგილმდებარეობა</w:t>
      </w:r>
      <w:r w:rsidR="00535639" w:rsidRPr="00535639">
        <w:rPr>
          <w:rFonts w:cstheme="minorHAnsi"/>
          <w:bCs/>
          <w:sz w:val="24"/>
          <w:szCs w:val="36"/>
          <w:u w:val="single"/>
          <w:lang w:val="ru-RU"/>
        </w:rPr>
        <w:t>:</w:t>
      </w:r>
      <w:r w:rsidR="00535639" w:rsidRPr="00535639">
        <w:rPr>
          <w:rFonts w:cstheme="minorHAnsi"/>
          <w:b/>
          <w:sz w:val="22"/>
          <w:szCs w:val="20"/>
          <w:lang w:val="ru-RU"/>
        </w:rPr>
        <w:t xml:space="preserve"> </w:t>
      </w:r>
      <w:r w:rsidRPr="00E75F15">
        <w:rPr>
          <w:rFonts w:ascii="Sylfaen" w:hAnsi="Sylfaen" w:cstheme="minorHAnsi"/>
          <w:sz w:val="22"/>
          <w:szCs w:val="20"/>
          <w:lang w:val="ka-GE"/>
        </w:rPr>
        <w:t>ბოლნისის რაიონი, დაბა კაზრეთი</w:t>
      </w:r>
    </w:p>
    <w:p w14:paraId="0E06C72F" w14:textId="77777777" w:rsidR="00535639" w:rsidRPr="00535639" w:rsidRDefault="00535639" w:rsidP="004C594F">
      <w:pPr>
        <w:rPr>
          <w:rFonts w:cstheme="minorHAnsi"/>
          <w:bCs/>
          <w:sz w:val="24"/>
          <w:szCs w:val="36"/>
          <w:u w:val="single"/>
          <w:lang w:val="ru-RU"/>
        </w:rPr>
      </w:pPr>
    </w:p>
    <w:p w14:paraId="77604016" w14:textId="1461186D" w:rsidR="008D14C5" w:rsidRPr="00453D2A" w:rsidRDefault="00AA753B" w:rsidP="004C594F">
      <w:pPr>
        <w:rPr>
          <w:rFonts w:cstheme="minorHAnsi"/>
          <w:bCs/>
          <w:sz w:val="22"/>
          <w:szCs w:val="20"/>
          <w:lang w:val="ru-RU"/>
        </w:rPr>
      </w:pPr>
      <w:r>
        <w:rPr>
          <w:rFonts w:ascii="Sylfaen" w:hAnsi="Sylfaen" w:cstheme="minorHAnsi"/>
          <w:bCs/>
          <w:sz w:val="24"/>
          <w:szCs w:val="36"/>
          <w:u w:val="single"/>
          <w:lang w:val="ka-GE"/>
        </w:rPr>
        <w:t>სამუშაოების მოცულობა</w:t>
      </w:r>
      <w:r w:rsidR="00342C9F" w:rsidRPr="00535639">
        <w:rPr>
          <w:rFonts w:cstheme="minorHAnsi"/>
          <w:bCs/>
          <w:sz w:val="24"/>
          <w:szCs w:val="36"/>
          <w:u w:val="single"/>
          <w:lang w:val="ru-RU"/>
        </w:rPr>
        <w:t>:</w:t>
      </w:r>
      <w:r w:rsidR="00CD2989">
        <w:rPr>
          <w:rFonts w:cstheme="minorHAnsi"/>
          <w:bCs/>
          <w:sz w:val="24"/>
          <w:szCs w:val="36"/>
          <w:u w:val="single"/>
          <w:lang w:val="ru-RU"/>
        </w:rPr>
        <w:t xml:space="preserve"> </w:t>
      </w:r>
      <w:r>
        <w:rPr>
          <w:rFonts w:ascii="Sylfaen" w:hAnsi="Sylfaen" w:cstheme="minorHAnsi"/>
          <w:bCs/>
          <w:sz w:val="22"/>
          <w:szCs w:val="20"/>
          <w:lang w:val="ka-GE"/>
        </w:rPr>
        <w:t>დანართი</w:t>
      </w:r>
      <w:r w:rsidR="00CD2989">
        <w:rPr>
          <w:rFonts w:cstheme="minorHAnsi"/>
          <w:bCs/>
          <w:sz w:val="22"/>
          <w:szCs w:val="20"/>
          <w:lang w:val="ru-RU"/>
        </w:rPr>
        <w:t xml:space="preserve"> 1</w:t>
      </w:r>
    </w:p>
    <w:p w14:paraId="1A455F4C" w14:textId="77777777" w:rsidR="00453D2A" w:rsidRPr="00453D2A" w:rsidRDefault="00453D2A" w:rsidP="004C594F">
      <w:pPr>
        <w:rPr>
          <w:rFonts w:cstheme="minorHAnsi"/>
          <w:bCs/>
          <w:sz w:val="22"/>
          <w:szCs w:val="20"/>
          <w:lang w:val="ru-RU"/>
        </w:rPr>
      </w:pPr>
    </w:p>
    <w:p w14:paraId="1C8CE040" w14:textId="3C61222B" w:rsidR="00153CD6" w:rsidRPr="00535639" w:rsidRDefault="00AA753B" w:rsidP="004C594F">
      <w:pPr>
        <w:rPr>
          <w:rFonts w:cstheme="minorHAnsi"/>
          <w:bCs/>
          <w:sz w:val="24"/>
          <w:szCs w:val="36"/>
          <w:u w:val="single"/>
          <w:lang w:val="ru-RU"/>
        </w:rPr>
      </w:pPr>
      <w:r>
        <w:rPr>
          <w:rFonts w:ascii="Sylfaen" w:hAnsi="Sylfaen" w:cstheme="minorHAnsi"/>
          <w:bCs/>
          <w:sz w:val="24"/>
          <w:szCs w:val="36"/>
          <w:u w:val="single"/>
          <w:lang w:val="ka-GE"/>
        </w:rPr>
        <w:t>დამკვეთის პასუხისმგებლობა</w:t>
      </w:r>
      <w:r w:rsidR="00153CD6" w:rsidRPr="00535639">
        <w:rPr>
          <w:rFonts w:cstheme="minorHAnsi"/>
          <w:bCs/>
          <w:sz w:val="24"/>
          <w:szCs w:val="36"/>
          <w:u w:val="single"/>
          <w:lang w:val="ru-RU"/>
        </w:rPr>
        <w:t>:</w:t>
      </w:r>
    </w:p>
    <w:p w14:paraId="76F5B65E" w14:textId="33609AE9" w:rsidR="00017A97" w:rsidRPr="00535639" w:rsidRDefault="00AA753B" w:rsidP="00017A97">
      <w:pPr>
        <w:pStyle w:val="ListParagraph"/>
        <w:numPr>
          <w:ilvl w:val="0"/>
          <w:numId w:val="19"/>
        </w:numPr>
        <w:rPr>
          <w:rFonts w:cstheme="minorHAnsi"/>
          <w:sz w:val="24"/>
          <w:szCs w:val="20"/>
          <w:lang w:val="ru-RU"/>
        </w:rPr>
      </w:pPr>
      <w:r>
        <w:rPr>
          <w:rFonts w:ascii="Sylfaen" w:hAnsi="Sylfaen" w:cstheme="minorHAnsi"/>
          <w:sz w:val="24"/>
          <w:szCs w:val="20"/>
          <w:lang w:val="ka-GE"/>
        </w:rPr>
        <w:t>ტექნიკა მიწის სამუშაოებისათვის</w:t>
      </w:r>
    </w:p>
    <w:p w14:paraId="319B57B3" w14:textId="525D4751" w:rsidR="00D53980" w:rsidRPr="00535639" w:rsidRDefault="00AA753B" w:rsidP="00017A97">
      <w:pPr>
        <w:pStyle w:val="ListParagraph"/>
        <w:numPr>
          <w:ilvl w:val="0"/>
          <w:numId w:val="19"/>
        </w:numPr>
        <w:rPr>
          <w:rFonts w:cstheme="minorHAnsi"/>
          <w:sz w:val="24"/>
          <w:szCs w:val="20"/>
          <w:lang w:val="ru-RU"/>
        </w:rPr>
      </w:pPr>
      <w:r>
        <w:rPr>
          <w:rFonts w:ascii="Sylfaen" w:hAnsi="Sylfaen" w:cstheme="minorHAnsi"/>
          <w:sz w:val="24"/>
          <w:szCs w:val="20"/>
          <w:lang w:val="ka-GE"/>
        </w:rPr>
        <w:t>მასალები მოცულობა</w:t>
      </w:r>
      <w:r w:rsidR="00AC6DC8">
        <w:rPr>
          <w:rFonts w:cstheme="minorHAnsi"/>
          <w:sz w:val="24"/>
          <w:szCs w:val="20"/>
          <w:lang w:val="ru-RU"/>
        </w:rPr>
        <w:t xml:space="preserve">, </w:t>
      </w:r>
      <w:r>
        <w:rPr>
          <w:rFonts w:ascii="Sylfaen" w:hAnsi="Sylfaen" w:cstheme="minorHAnsi"/>
          <w:sz w:val="24"/>
          <w:szCs w:val="20"/>
          <w:lang w:val="ka-GE"/>
        </w:rPr>
        <w:t>დანართ1 მითითებული</w:t>
      </w:r>
    </w:p>
    <w:p w14:paraId="51D58D2A" w14:textId="1FB4F6D4" w:rsidR="00D53980" w:rsidRPr="00535639" w:rsidRDefault="00AA753B" w:rsidP="00017A97">
      <w:pPr>
        <w:pStyle w:val="ListParagraph"/>
        <w:numPr>
          <w:ilvl w:val="0"/>
          <w:numId w:val="19"/>
        </w:numPr>
        <w:rPr>
          <w:rFonts w:cstheme="minorHAnsi"/>
          <w:sz w:val="24"/>
          <w:szCs w:val="20"/>
          <w:lang w:val="ru-RU"/>
        </w:rPr>
      </w:pPr>
      <w:r>
        <w:rPr>
          <w:rFonts w:ascii="Sylfaen" w:hAnsi="Sylfaen" w:cstheme="minorHAnsi"/>
          <w:sz w:val="24"/>
          <w:szCs w:val="20"/>
          <w:lang w:val="ka-GE"/>
        </w:rPr>
        <w:t>ბეტონის მიწოდების მექანიზმები</w:t>
      </w:r>
    </w:p>
    <w:p w14:paraId="7E99F928" w14:textId="5AE35A01" w:rsidR="00EA1E1E" w:rsidRPr="00535639" w:rsidRDefault="00AA753B" w:rsidP="00D63B04">
      <w:pPr>
        <w:pStyle w:val="ListParagraph"/>
        <w:numPr>
          <w:ilvl w:val="0"/>
          <w:numId w:val="19"/>
        </w:numPr>
        <w:rPr>
          <w:rFonts w:cstheme="minorHAnsi"/>
          <w:sz w:val="24"/>
          <w:szCs w:val="20"/>
          <w:lang w:val="ru-RU"/>
        </w:rPr>
      </w:pPr>
      <w:r>
        <w:rPr>
          <w:rFonts w:ascii="Sylfaen" w:hAnsi="Sylfaen" w:cstheme="minorHAnsi"/>
          <w:sz w:val="24"/>
          <w:szCs w:val="20"/>
          <w:lang w:val="ka-GE"/>
        </w:rPr>
        <w:t>ელექტროენეგიის მიწოდების წერტილები, წყალი</w:t>
      </w:r>
    </w:p>
    <w:p w14:paraId="183108AC" w14:textId="77777777" w:rsidR="00017A97" w:rsidRPr="00535639" w:rsidRDefault="00017A97" w:rsidP="00017A97">
      <w:pPr>
        <w:pStyle w:val="ListParagraph"/>
        <w:rPr>
          <w:rFonts w:cstheme="minorHAnsi"/>
          <w:sz w:val="24"/>
          <w:szCs w:val="20"/>
          <w:lang w:val="ru-RU"/>
        </w:rPr>
      </w:pPr>
    </w:p>
    <w:p w14:paraId="33342798" w14:textId="794E05C6" w:rsidR="00C91346" w:rsidRPr="00535639" w:rsidRDefault="006A03C4" w:rsidP="00C91346">
      <w:pPr>
        <w:rPr>
          <w:rFonts w:cstheme="minorHAnsi"/>
          <w:bCs/>
          <w:sz w:val="24"/>
          <w:szCs w:val="36"/>
          <w:u w:val="single"/>
          <w:lang w:val="ru-RU"/>
        </w:rPr>
      </w:pPr>
      <w:r>
        <w:rPr>
          <w:rFonts w:ascii="Sylfaen" w:hAnsi="Sylfaen" w:cstheme="minorHAnsi"/>
          <w:bCs/>
          <w:sz w:val="24"/>
          <w:szCs w:val="36"/>
          <w:u w:val="single"/>
          <w:lang w:val="ka-GE"/>
        </w:rPr>
        <w:t>მოთხოვნა შემსრულებლისადმი</w:t>
      </w:r>
      <w:r w:rsidR="00C91346" w:rsidRPr="00535639">
        <w:rPr>
          <w:rFonts w:cstheme="minorHAnsi"/>
          <w:bCs/>
          <w:sz w:val="24"/>
          <w:szCs w:val="36"/>
          <w:u w:val="single"/>
          <w:lang w:val="ru-RU"/>
        </w:rPr>
        <w:t>:</w:t>
      </w:r>
    </w:p>
    <w:p w14:paraId="2C10F183" w14:textId="5E3A3176" w:rsidR="00D53980" w:rsidRPr="00535639" w:rsidRDefault="006A03C4" w:rsidP="006A03C4">
      <w:pPr>
        <w:pStyle w:val="ListParagraph"/>
        <w:numPr>
          <w:ilvl w:val="0"/>
          <w:numId w:val="20"/>
        </w:numPr>
        <w:jc w:val="both"/>
        <w:rPr>
          <w:rFonts w:cstheme="minorHAnsi"/>
          <w:sz w:val="24"/>
          <w:szCs w:val="20"/>
          <w:lang w:val="ru-RU"/>
        </w:rPr>
      </w:pP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მსგავს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სამუშაოში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მუშაობის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გამოცდილება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.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მიუთითეთ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საცნობარო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სია</w:t>
      </w:r>
      <w:proofErr w:type="spellEnd"/>
      <w:r w:rsidRPr="006A03C4">
        <w:rPr>
          <w:rFonts w:cstheme="minorHAnsi"/>
          <w:sz w:val="24"/>
          <w:szCs w:val="20"/>
          <w:lang w:val="ru-RU"/>
        </w:rPr>
        <w:t>.</w:t>
      </w:r>
    </w:p>
    <w:p w14:paraId="51107F66" w14:textId="624AB0AD" w:rsidR="00C91346" w:rsidRDefault="006A03C4" w:rsidP="006A03C4">
      <w:pPr>
        <w:pStyle w:val="ListParagraph"/>
        <w:numPr>
          <w:ilvl w:val="0"/>
          <w:numId w:val="20"/>
        </w:numPr>
        <w:jc w:val="both"/>
        <w:rPr>
          <w:rFonts w:cstheme="minorHAnsi"/>
          <w:sz w:val="24"/>
          <w:szCs w:val="20"/>
          <w:lang w:val="ru-RU"/>
        </w:rPr>
      </w:pP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კონტრაქტორი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სამუშაოს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ასრულებს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საკუთარი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მექანიზმების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,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ხელსაწყოების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და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მასალების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გამოყენებით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,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გარდა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წინა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ნაწილში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მითითებულისა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.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ქვეკონტრაქტორები</w:t>
      </w:r>
      <w:proofErr w:type="spellEnd"/>
      <w:r>
        <w:rPr>
          <w:rFonts w:ascii="Sylfaen" w:hAnsi="Sylfaen" w:cs="Sylfaen"/>
          <w:sz w:val="24"/>
          <w:szCs w:val="20"/>
          <w:lang w:val="ka-GE"/>
        </w:rPr>
        <w:t>ს</w:t>
      </w:r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>
        <w:rPr>
          <w:rFonts w:ascii="Sylfaen" w:hAnsi="Sylfaen" w:cs="Sylfaen"/>
          <w:sz w:val="24"/>
          <w:szCs w:val="20"/>
          <w:lang w:val="ru-RU"/>
        </w:rPr>
        <w:t>ჩართულ</w:t>
      </w:r>
      <w:proofErr w:type="spellEnd"/>
      <w:r>
        <w:rPr>
          <w:rFonts w:ascii="Sylfaen" w:hAnsi="Sylfaen" w:cs="Sylfaen"/>
          <w:sz w:val="24"/>
          <w:szCs w:val="20"/>
          <w:lang w:val="ka-GE"/>
        </w:rPr>
        <w:t xml:space="preserve">ობა დამკვეთთან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შეთანხმებით</w:t>
      </w:r>
      <w:proofErr w:type="spellEnd"/>
      <w:r w:rsidRPr="006A03C4">
        <w:rPr>
          <w:rFonts w:cstheme="minorHAnsi"/>
          <w:sz w:val="24"/>
          <w:szCs w:val="20"/>
          <w:lang w:val="ru-RU"/>
        </w:rPr>
        <w:t>.</w:t>
      </w:r>
    </w:p>
    <w:p w14:paraId="3364AE59" w14:textId="23FBB8FC" w:rsidR="00FF6C9E" w:rsidRPr="00535639" w:rsidRDefault="006A03C4" w:rsidP="006A03C4">
      <w:pPr>
        <w:pStyle w:val="ListParagraph"/>
        <w:numPr>
          <w:ilvl w:val="0"/>
          <w:numId w:val="20"/>
        </w:numPr>
        <w:jc w:val="both"/>
        <w:rPr>
          <w:rFonts w:cstheme="minorHAnsi"/>
          <w:sz w:val="24"/>
          <w:szCs w:val="20"/>
          <w:lang w:val="ru-RU"/>
        </w:rPr>
      </w:pP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სამუშაოების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მიღება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ხდება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ყოველთვიურად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r>
        <w:rPr>
          <w:rFonts w:ascii="Sylfaen" w:hAnsi="Sylfaen" w:cs="Sylfaen"/>
          <w:sz w:val="24"/>
          <w:szCs w:val="20"/>
          <w:lang w:val="ka-GE"/>
        </w:rPr>
        <w:t xml:space="preserve">საშემსრულებლო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დოკუმენტაციის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საფუძველზე</w:t>
      </w:r>
      <w:proofErr w:type="spellEnd"/>
      <w:r w:rsidRPr="006A03C4">
        <w:rPr>
          <w:rFonts w:cstheme="minorHAnsi"/>
          <w:sz w:val="24"/>
          <w:szCs w:val="20"/>
          <w:lang w:val="ru-RU"/>
        </w:rPr>
        <w:t>.</w:t>
      </w:r>
    </w:p>
    <w:p w14:paraId="4C229A73" w14:textId="431221DD" w:rsidR="0051128C" w:rsidRPr="00535639" w:rsidRDefault="006A03C4" w:rsidP="006A03C4">
      <w:pPr>
        <w:pStyle w:val="ListParagraph"/>
        <w:numPr>
          <w:ilvl w:val="0"/>
          <w:numId w:val="20"/>
        </w:numPr>
        <w:jc w:val="both"/>
        <w:rPr>
          <w:rFonts w:cstheme="minorHAnsi"/>
          <w:sz w:val="24"/>
          <w:szCs w:val="20"/>
          <w:lang w:val="ru-RU"/>
        </w:rPr>
      </w:pP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კომერციულ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წინადადებაში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მიუთითეთ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სამუშაოს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მოცულობა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,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ტიპები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და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ერთეულის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ფასები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თითოეული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ტიპის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სამუშაოსთვის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.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შესაძლებელია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ზოგიერთი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სამუშაოს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შესრულება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6A03C4">
        <w:rPr>
          <w:rFonts w:ascii="Sylfaen" w:hAnsi="Sylfaen" w:cs="Sylfaen"/>
          <w:sz w:val="24"/>
          <w:szCs w:val="20"/>
          <w:lang w:val="ru-RU"/>
        </w:rPr>
        <w:t>დანართ</w:t>
      </w:r>
      <w:proofErr w:type="spellEnd"/>
      <w:r w:rsidRPr="006A03C4">
        <w:rPr>
          <w:rFonts w:cstheme="minorHAnsi"/>
          <w:sz w:val="24"/>
          <w:szCs w:val="20"/>
          <w:lang w:val="ru-RU"/>
        </w:rPr>
        <w:t xml:space="preserve"> 1-</w:t>
      </w:r>
      <w:r w:rsidRPr="006A03C4">
        <w:rPr>
          <w:rFonts w:ascii="Sylfaen" w:hAnsi="Sylfaen" w:cs="Sylfaen"/>
          <w:sz w:val="24"/>
          <w:szCs w:val="20"/>
          <w:lang w:val="ru-RU"/>
        </w:rPr>
        <w:t>დან</w:t>
      </w:r>
      <w:r w:rsidRPr="006A03C4">
        <w:rPr>
          <w:rFonts w:cstheme="minorHAnsi"/>
          <w:sz w:val="24"/>
          <w:szCs w:val="20"/>
          <w:lang w:val="ru-RU"/>
        </w:rPr>
        <w:t>.</w:t>
      </w:r>
    </w:p>
    <w:p w14:paraId="6F83BC4A" w14:textId="77777777" w:rsidR="002247E1" w:rsidRPr="00AC6DC8" w:rsidRDefault="002247E1" w:rsidP="00CA5E11">
      <w:pPr>
        <w:ind w:left="360"/>
        <w:rPr>
          <w:rFonts w:cstheme="minorHAnsi"/>
          <w:sz w:val="22"/>
          <w:szCs w:val="20"/>
          <w:lang w:val="ru-RU"/>
        </w:rPr>
      </w:pPr>
    </w:p>
    <w:sectPr w:rsidR="002247E1" w:rsidRPr="00AC6DC8" w:rsidSect="00AC5A18">
      <w:headerReference w:type="default" r:id="rId8"/>
      <w:footerReference w:type="default" r:id="rId9"/>
      <w:pgSz w:w="11906" w:h="16838" w:code="9"/>
      <w:pgMar w:top="1134" w:right="1134" w:bottom="1701" w:left="1418" w:header="527" w:footer="6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FC4C9" w14:textId="77777777" w:rsidR="002C5E78" w:rsidRDefault="002C5E78" w:rsidP="00114A69">
      <w:pPr>
        <w:spacing w:line="240" w:lineRule="auto"/>
      </w:pPr>
      <w:r>
        <w:separator/>
      </w:r>
    </w:p>
  </w:endnote>
  <w:endnote w:type="continuationSeparator" w:id="0">
    <w:p w14:paraId="756F2B6A" w14:textId="77777777" w:rsidR="002C5E78" w:rsidRDefault="002C5E78" w:rsidP="00114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B5E83" w14:textId="36F38708" w:rsidR="00342C9F" w:rsidRDefault="00AC5A18">
    <w:pPr>
      <w:pStyle w:val="Footer"/>
    </w:pPr>
    <w:r w:rsidRPr="006304D5">
      <w:rPr>
        <w:b/>
        <w:bCs/>
        <w:noProof/>
        <w:sz w:val="36"/>
        <w:szCs w:val="36"/>
        <w:u w:val="single"/>
        <w:lang w:val="ru-RU" w:eastAsia="ru-RU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9431004" wp14:editId="696902C6">
              <wp:simplePos x="0" y="0"/>
              <wp:positionH relativeFrom="margin">
                <wp:posOffset>-544830</wp:posOffset>
              </wp:positionH>
              <wp:positionV relativeFrom="paragraph">
                <wp:posOffset>-541020</wp:posOffset>
              </wp:positionV>
              <wp:extent cx="3291840" cy="994410"/>
              <wp:effectExtent l="0" t="0" r="3810" b="0"/>
              <wp:wrapSquare wrapText="bothSides"/>
              <wp:docPr id="11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91840" cy="9944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EFA997" w14:textId="77777777" w:rsidR="00342C9F" w:rsidRPr="006304D5" w:rsidRDefault="00342C9F" w:rsidP="00342C9F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43100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42.9pt;margin-top:-42.6pt;width:259.2pt;height:78.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" stroked="f">
              <v:textbox>
                <w:txbxContent>
                  <w:p w14:paraId="79EFA997" w14:textId="77777777" w:rsidR="00342C9F" w:rsidRPr="006304D5" w:rsidRDefault="00342C9F" w:rsidP="00342C9F">
                    <w:pPr>
                      <w:rPr>
                        <w:rFonts w:ascii="Sylfaen" w:hAnsi="Sylfaen"/>
                        <w:lang w:val="ru-RU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153CD6" w:rsidRPr="006304D5">
      <w:rPr>
        <w:b/>
        <w:bCs/>
        <w:noProof/>
        <w:sz w:val="36"/>
        <w:szCs w:val="36"/>
        <w:u w:val="single"/>
        <w:lang w:val="ru-RU" w:eastAsia="ru-RU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9B1A579" wp14:editId="7BD4CA8E">
              <wp:simplePos x="0" y="0"/>
              <wp:positionH relativeFrom="margin">
                <wp:align>right</wp:align>
              </wp:positionH>
              <wp:positionV relativeFrom="paragraph">
                <wp:posOffset>-411480</wp:posOffset>
              </wp:positionV>
              <wp:extent cx="2621280" cy="1404620"/>
              <wp:effectExtent l="0" t="0" r="7620" b="3175"/>
              <wp:wrapSquare wrapText="bothSides"/>
              <wp:docPr id="1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2128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77AF53" w14:textId="77777777" w:rsidR="00153CD6" w:rsidRPr="006304D5" w:rsidRDefault="00153CD6" w:rsidP="00153CD6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  <w:r>
                            <w:rPr>
                              <w:rFonts w:ascii="Sylfaen" w:hAnsi="Sylfaen"/>
                              <w:lang w:val="ru-RU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9B1A579" id="_x0000_s1029" type="#_x0000_t202" style="position:absolute;margin-left:155.2pt;margin-top:-32.4pt;width:206.4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" stroked="f">
              <v:textbox style="mso-fit-shape-to-text:t">
                <w:txbxContent>
                  <w:p w14:paraId="3877AF53" w14:textId="77777777" w:rsidR="00153CD6" w:rsidRPr="006304D5" w:rsidRDefault="00153CD6" w:rsidP="00153CD6">
                    <w:pPr>
                      <w:rPr>
                        <w:rFonts w:ascii="Sylfaen" w:hAnsi="Sylfaen"/>
                        <w:lang w:val="ru-RU"/>
                      </w:rPr>
                    </w:pPr>
                    <w:r>
                      <w:rPr>
                        <w:rFonts w:ascii="Sylfaen" w:hAnsi="Sylfaen"/>
                        <w:lang w:val="ru-RU"/>
                      </w:rPr>
                      <w:t xml:space="preserve"> 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EC7C5C" w14:textId="77777777" w:rsidR="002C5E78" w:rsidRDefault="002C5E78" w:rsidP="00114A69">
      <w:pPr>
        <w:spacing w:line="240" w:lineRule="auto"/>
      </w:pPr>
      <w:r>
        <w:separator/>
      </w:r>
    </w:p>
  </w:footnote>
  <w:footnote w:type="continuationSeparator" w:id="0">
    <w:p w14:paraId="7A373525" w14:textId="77777777" w:rsidR="002C5E78" w:rsidRDefault="002C5E78" w:rsidP="00114A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0F6D3" w14:textId="77777777" w:rsidR="00342C9F" w:rsidRDefault="00342C9F" w:rsidP="00342C9F">
    <w:pPr>
      <w:pStyle w:val="Header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4E2E9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DEC0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EA3A5C"/>
    <w:multiLevelType w:val="hybridMultilevel"/>
    <w:tmpl w:val="048A7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20D37"/>
    <w:multiLevelType w:val="hybridMultilevel"/>
    <w:tmpl w:val="99221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A5B7F"/>
    <w:multiLevelType w:val="hybridMultilevel"/>
    <w:tmpl w:val="04467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E6D83"/>
    <w:multiLevelType w:val="multilevel"/>
    <w:tmpl w:val="DF265C4E"/>
    <w:styleLink w:val="MObullets"/>
    <w:lvl w:ilvl="0">
      <w:start w:val="1"/>
      <w:numFmt w:val="bullet"/>
      <w:pStyle w:val="ListBullet"/>
      <w:lvlText w:val="•"/>
      <w:lvlJc w:val="left"/>
      <w:pPr>
        <w:tabs>
          <w:tab w:val="num" w:pos="39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73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tabs>
          <w:tab w:val="num" w:pos="737"/>
        </w:tabs>
        <w:ind w:left="907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tabs>
          <w:tab w:val="num" w:pos="907"/>
        </w:tabs>
        <w:ind w:left="1077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077"/>
        </w:tabs>
        <w:ind w:left="1247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1247"/>
        </w:tabs>
        <w:ind w:left="1417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417"/>
        </w:tabs>
        <w:ind w:left="1587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1587"/>
        </w:tabs>
        <w:ind w:left="1757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1757"/>
        </w:tabs>
        <w:ind w:left="1927" w:hanging="170"/>
      </w:pPr>
      <w:rPr>
        <w:rFonts w:ascii="Arial" w:hAnsi="Arial" w:hint="default"/>
        <w:b/>
        <w:i w:val="0"/>
        <w:sz w:val="20"/>
      </w:rPr>
    </w:lvl>
  </w:abstractNum>
  <w:abstractNum w:abstractNumId="6" w15:restartNumberingAfterBreak="0">
    <w:nsid w:val="1FD149AE"/>
    <w:multiLevelType w:val="hybridMultilevel"/>
    <w:tmpl w:val="CFC8A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6204AF"/>
    <w:multiLevelType w:val="hybridMultilevel"/>
    <w:tmpl w:val="BC20C38A"/>
    <w:lvl w:ilvl="0" w:tplc="F85C928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B7EEF"/>
    <w:multiLevelType w:val="multilevel"/>
    <w:tmpl w:val="9A204758"/>
    <w:numStyleLink w:val="MONumbering"/>
  </w:abstractNum>
  <w:abstractNum w:abstractNumId="9" w15:restartNumberingAfterBreak="0">
    <w:nsid w:val="2E581316"/>
    <w:multiLevelType w:val="multilevel"/>
    <w:tmpl w:val="E9BA1472"/>
    <w:styleLink w:val="Metsobullets"/>
    <w:lvl w:ilvl="0">
      <w:start w:val="1"/>
      <w:numFmt w:val="bullet"/>
      <w:lvlText w:val="•"/>
      <w:lvlJc w:val="left"/>
      <w:pPr>
        <w:ind w:left="45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680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907" w:hanging="113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191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474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1758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928"/>
        </w:tabs>
        <w:ind w:left="2041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211"/>
        </w:tabs>
        <w:ind w:left="2325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495"/>
        </w:tabs>
        <w:ind w:left="2608" w:hanging="113"/>
      </w:pPr>
      <w:rPr>
        <w:rFonts w:ascii="Arial" w:hAnsi="Arial" w:hint="default"/>
        <w:b/>
        <w:i w:val="0"/>
        <w:sz w:val="20"/>
      </w:rPr>
    </w:lvl>
  </w:abstractNum>
  <w:abstractNum w:abstractNumId="10" w15:restartNumberingAfterBreak="0">
    <w:nsid w:val="34206B9B"/>
    <w:multiLevelType w:val="multilevel"/>
    <w:tmpl w:val="EBACB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A96D55"/>
    <w:multiLevelType w:val="hybridMultilevel"/>
    <w:tmpl w:val="8CE48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F51959"/>
    <w:multiLevelType w:val="multilevel"/>
    <w:tmpl w:val="6186B066"/>
    <w:lvl w:ilvl="0">
      <w:start w:val="1"/>
      <w:numFmt w:val="decimal"/>
      <w:lvlText w:val="%1."/>
      <w:lvlJc w:val="left"/>
      <w:pPr>
        <w:ind w:left="737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07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tabs>
          <w:tab w:val="num" w:pos="1474"/>
        </w:tabs>
        <w:ind w:left="1588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758"/>
        </w:tabs>
        <w:ind w:left="1871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2041"/>
        </w:tabs>
        <w:ind w:left="2155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2325"/>
        </w:tabs>
        <w:ind w:left="2438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608"/>
        </w:tabs>
        <w:ind w:left="2722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892"/>
        </w:tabs>
        <w:ind w:left="3005" w:hanging="113"/>
      </w:pPr>
      <w:rPr>
        <w:rFonts w:ascii="Arial" w:hAnsi="Arial" w:hint="default"/>
        <w:b/>
        <w:i w:val="0"/>
        <w:sz w:val="20"/>
      </w:rPr>
    </w:lvl>
  </w:abstractNum>
  <w:abstractNum w:abstractNumId="13" w15:restartNumberingAfterBreak="0">
    <w:nsid w:val="532C0E45"/>
    <w:multiLevelType w:val="multilevel"/>
    <w:tmpl w:val="04AE007A"/>
    <w:lvl w:ilvl="0">
      <w:start w:val="1"/>
      <w:numFmt w:val="decimal"/>
      <w:lvlText w:val="%1."/>
      <w:lvlJc w:val="left"/>
      <w:pPr>
        <w:ind w:left="1304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928" w:hanging="453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2552" w:hanging="453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3176" w:hanging="453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3800" w:hanging="45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4424" w:hanging="453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5048" w:hanging="45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5672" w:hanging="453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6296" w:hanging="453"/>
      </w:pPr>
      <w:rPr>
        <w:rFonts w:ascii="Arial" w:hAnsi="Arial" w:hint="default"/>
        <w:b/>
        <w:i w:val="0"/>
        <w:sz w:val="20"/>
      </w:rPr>
    </w:lvl>
  </w:abstractNum>
  <w:abstractNum w:abstractNumId="14" w15:restartNumberingAfterBreak="0">
    <w:nsid w:val="56AC4BDA"/>
    <w:multiLevelType w:val="multilevel"/>
    <w:tmpl w:val="9A204758"/>
    <w:styleLink w:val="MONumbering"/>
    <w:lvl w:ilvl="0">
      <w:start w:val="1"/>
      <w:numFmt w:val="decimal"/>
      <w:pStyle w:val="ListNumb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•"/>
      <w:lvlJc w:val="left"/>
      <w:pPr>
        <w:ind w:left="794" w:hanging="39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1588" w:hanging="397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985" w:hanging="397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382" w:hanging="397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779" w:hanging="397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3176" w:hanging="397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573" w:hanging="397"/>
      </w:pPr>
      <w:rPr>
        <w:rFonts w:ascii="Arial" w:hAnsi="Arial" w:hint="default"/>
        <w:b/>
        <w:i w:val="0"/>
        <w:sz w:val="20"/>
      </w:rPr>
    </w:lvl>
  </w:abstractNum>
  <w:abstractNum w:abstractNumId="15" w15:restartNumberingAfterBreak="0">
    <w:nsid w:val="5D0A207A"/>
    <w:multiLevelType w:val="multilevel"/>
    <w:tmpl w:val="DF265C4E"/>
    <w:numStyleLink w:val="MObullets"/>
  </w:abstractNum>
  <w:abstractNum w:abstractNumId="16" w15:restartNumberingAfterBreak="0">
    <w:nsid w:val="7A6D6CF0"/>
    <w:multiLevelType w:val="multilevel"/>
    <w:tmpl w:val="B82E51F2"/>
    <w:lvl w:ilvl="0">
      <w:start w:val="1"/>
      <w:numFmt w:val="bullet"/>
      <w:lvlText w:val="•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1531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1758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985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2212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439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666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2893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120" w:hanging="170"/>
      </w:pPr>
      <w:rPr>
        <w:rFonts w:ascii="Arial" w:hAnsi="Arial" w:hint="default"/>
        <w:b/>
        <w:i w:val="0"/>
        <w:sz w:val="20"/>
      </w:r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12"/>
  </w:num>
  <w:num w:numId="5">
    <w:abstractNumId w:val="9"/>
  </w:num>
  <w:num w:numId="6">
    <w:abstractNumId w:val="14"/>
  </w:num>
  <w:num w:numId="7">
    <w:abstractNumId w:val="16"/>
  </w:num>
  <w:num w:numId="8">
    <w:abstractNumId w:val="13"/>
  </w:num>
  <w:num w:numId="9">
    <w:abstractNumId w:val="5"/>
  </w:num>
  <w:num w:numId="10">
    <w:abstractNumId w:val="14"/>
  </w:num>
  <w:num w:numId="11">
    <w:abstractNumId w:val="15"/>
  </w:num>
  <w:num w:numId="12">
    <w:abstractNumId w:val="8"/>
  </w:num>
  <w:num w:numId="13">
    <w:abstractNumId w:val="5"/>
  </w:num>
  <w:num w:numId="14">
    <w:abstractNumId w:val="14"/>
  </w:num>
  <w:num w:numId="15">
    <w:abstractNumId w:val="6"/>
  </w:num>
  <w:num w:numId="16">
    <w:abstractNumId w:val="7"/>
  </w:num>
  <w:num w:numId="17">
    <w:abstractNumId w:val="10"/>
  </w:num>
  <w:num w:numId="18">
    <w:abstractNumId w:val="11"/>
  </w:num>
  <w:num w:numId="19">
    <w:abstractNumId w:val="2"/>
  </w:num>
  <w:num w:numId="20">
    <w:abstractNumId w:val="4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F0D"/>
    <w:rsid w:val="00011CCC"/>
    <w:rsid w:val="00017A97"/>
    <w:rsid w:val="00025C5E"/>
    <w:rsid w:val="00092AD3"/>
    <w:rsid w:val="0009551F"/>
    <w:rsid w:val="000F3F0D"/>
    <w:rsid w:val="001109CE"/>
    <w:rsid w:val="00114A69"/>
    <w:rsid w:val="00115EBE"/>
    <w:rsid w:val="00153CD6"/>
    <w:rsid w:val="00153DA1"/>
    <w:rsid w:val="00186258"/>
    <w:rsid w:val="001A1CB4"/>
    <w:rsid w:val="001B18B2"/>
    <w:rsid w:val="001B4642"/>
    <w:rsid w:val="001B6E44"/>
    <w:rsid w:val="001F736A"/>
    <w:rsid w:val="0021400A"/>
    <w:rsid w:val="002247E1"/>
    <w:rsid w:val="00247516"/>
    <w:rsid w:val="0026235B"/>
    <w:rsid w:val="00263498"/>
    <w:rsid w:val="0028256B"/>
    <w:rsid w:val="00285C24"/>
    <w:rsid w:val="002A7463"/>
    <w:rsid w:val="002C5E78"/>
    <w:rsid w:val="002C77F6"/>
    <w:rsid w:val="002F32DA"/>
    <w:rsid w:val="00300B23"/>
    <w:rsid w:val="0031378D"/>
    <w:rsid w:val="00322EE8"/>
    <w:rsid w:val="00335133"/>
    <w:rsid w:val="00342C9F"/>
    <w:rsid w:val="00346929"/>
    <w:rsid w:val="00366932"/>
    <w:rsid w:val="00382083"/>
    <w:rsid w:val="00386003"/>
    <w:rsid w:val="00391154"/>
    <w:rsid w:val="003B155F"/>
    <w:rsid w:val="003C010E"/>
    <w:rsid w:val="003C11BC"/>
    <w:rsid w:val="003E5A0B"/>
    <w:rsid w:val="003F0BB3"/>
    <w:rsid w:val="004435DC"/>
    <w:rsid w:val="00453D2A"/>
    <w:rsid w:val="00463D50"/>
    <w:rsid w:val="004858ED"/>
    <w:rsid w:val="00490C15"/>
    <w:rsid w:val="004C594F"/>
    <w:rsid w:val="004F2AB3"/>
    <w:rsid w:val="0051128C"/>
    <w:rsid w:val="00535639"/>
    <w:rsid w:val="00562A81"/>
    <w:rsid w:val="005756F9"/>
    <w:rsid w:val="00576403"/>
    <w:rsid w:val="005837D8"/>
    <w:rsid w:val="0058550A"/>
    <w:rsid w:val="0059526D"/>
    <w:rsid w:val="005A2140"/>
    <w:rsid w:val="005B4362"/>
    <w:rsid w:val="005B46B1"/>
    <w:rsid w:val="006304D5"/>
    <w:rsid w:val="00641DF5"/>
    <w:rsid w:val="00646D4E"/>
    <w:rsid w:val="0067347C"/>
    <w:rsid w:val="00681D07"/>
    <w:rsid w:val="006A03C4"/>
    <w:rsid w:val="006A2005"/>
    <w:rsid w:val="006A6110"/>
    <w:rsid w:val="006B4FF7"/>
    <w:rsid w:val="006C1CF1"/>
    <w:rsid w:val="006D165F"/>
    <w:rsid w:val="006D4DCE"/>
    <w:rsid w:val="00724085"/>
    <w:rsid w:val="007324DC"/>
    <w:rsid w:val="00754A4D"/>
    <w:rsid w:val="00756153"/>
    <w:rsid w:val="00757F33"/>
    <w:rsid w:val="007B363E"/>
    <w:rsid w:val="007C2ECD"/>
    <w:rsid w:val="00854DCB"/>
    <w:rsid w:val="0085695F"/>
    <w:rsid w:val="008D14C5"/>
    <w:rsid w:val="008E2B0A"/>
    <w:rsid w:val="008F5CD8"/>
    <w:rsid w:val="00903499"/>
    <w:rsid w:val="00917CD8"/>
    <w:rsid w:val="00925BB5"/>
    <w:rsid w:val="009264F2"/>
    <w:rsid w:val="00941E7E"/>
    <w:rsid w:val="00961010"/>
    <w:rsid w:val="0096573A"/>
    <w:rsid w:val="009D0B1E"/>
    <w:rsid w:val="009E0A96"/>
    <w:rsid w:val="009E5A36"/>
    <w:rsid w:val="009E7558"/>
    <w:rsid w:val="00A0221F"/>
    <w:rsid w:val="00A02AA2"/>
    <w:rsid w:val="00A234B0"/>
    <w:rsid w:val="00A26F04"/>
    <w:rsid w:val="00A35F77"/>
    <w:rsid w:val="00A41BB7"/>
    <w:rsid w:val="00A42397"/>
    <w:rsid w:val="00A46D30"/>
    <w:rsid w:val="00A5024F"/>
    <w:rsid w:val="00A544FF"/>
    <w:rsid w:val="00AA6D1B"/>
    <w:rsid w:val="00AA753B"/>
    <w:rsid w:val="00AC5A18"/>
    <w:rsid w:val="00AC6DC8"/>
    <w:rsid w:val="00AD2191"/>
    <w:rsid w:val="00B13B3A"/>
    <w:rsid w:val="00B21D13"/>
    <w:rsid w:val="00B2226F"/>
    <w:rsid w:val="00B27CF0"/>
    <w:rsid w:val="00B44CA7"/>
    <w:rsid w:val="00B57508"/>
    <w:rsid w:val="00B57611"/>
    <w:rsid w:val="00B674E6"/>
    <w:rsid w:val="00BC0D5F"/>
    <w:rsid w:val="00BC6A81"/>
    <w:rsid w:val="00BE325F"/>
    <w:rsid w:val="00C17B87"/>
    <w:rsid w:val="00C2107C"/>
    <w:rsid w:val="00C35BBC"/>
    <w:rsid w:val="00C50EBA"/>
    <w:rsid w:val="00C6401E"/>
    <w:rsid w:val="00C71B2F"/>
    <w:rsid w:val="00C80494"/>
    <w:rsid w:val="00C80779"/>
    <w:rsid w:val="00C91346"/>
    <w:rsid w:val="00C91577"/>
    <w:rsid w:val="00CA5E11"/>
    <w:rsid w:val="00CB0012"/>
    <w:rsid w:val="00CC46A9"/>
    <w:rsid w:val="00CD2989"/>
    <w:rsid w:val="00CF1D86"/>
    <w:rsid w:val="00D2305B"/>
    <w:rsid w:val="00D45B7C"/>
    <w:rsid w:val="00D53980"/>
    <w:rsid w:val="00D63B04"/>
    <w:rsid w:val="00D673B8"/>
    <w:rsid w:val="00D717DD"/>
    <w:rsid w:val="00D72577"/>
    <w:rsid w:val="00DB1780"/>
    <w:rsid w:val="00DB1A1B"/>
    <w:rsid w:val="00E15F9F"/>
    <w:rsid w:val="00E32A40"/>
    <w:rsid w:val="00E46032"/>
    <w:rsid w:val="00E51934"/>
    <w:rsid w:val="00E75F15"/>
    <w:rsid w:val="00E765B1"/>
    <w:rsid w:val="00E825D7"/>
    <w:rsid w:val="00EA1E1E"/>
    <w:rsid w:val="00EB1627"/>
    <w:rsid w:val="00F06B20"/>
    <w:rsid w:val="00F25A52"/>
    <w:rsid w:val="00F4454A"/>
    <w:rsid w:val="00F502EB"/>
    <w:rsid w:val="00F5239B"/>
    <w:rsid w:val="00F72298"/>
    <w:rsid w:val="00F95ED5"/>
    <w:rsid w:val="00FA48FB"/>
    <w:rsid w:val="00FB0FFE"/>
    <w:rsid w:val="00FF25C5"/>
    <w:rsid w:val="00FF6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A034F6"/>
  <w15:chartTrackingRefBased/>
  <w15:docId w15:val="{29431F09-E247-4790-BE59-087905DA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D45B7C"/>
    <w:pPr>
      <w:spacing w:after="0" w:line="264" w:lineRule="auto"/>
    </w:pPr>
    <w:rPr>
      <w:sz w:val="20"/>
      <w:szCs w:val="24"/>
    </w:rPr>
  </w:style>
  <w:style w:type="paragraph" w:styleId="Heading1">
    <w:name w:val="heading 1"/>
    <w:basedOn w:val="NoSpacing"/>
    <w:next w:val="NoSpacing"/>
    <w:link w:val="Heading1Char"/>
    <w:uiPriority w:val="9"/>
    <w:qFormat/>
    <w:rsid w:val="00D45B7C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qFormat/>
    <w:rsid w:val="00D45B7C"/>
    <w:pPr>
      <w:keepNext/>
      <w:keepLines/>
      <w:spacing w:before="200" w:after="20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qFormat/>
    <w:rsid w:val="00D45B7C"/>
    <w:pPr>
      <w:keepNext/>
      <w:keepLines/>
      <w:spacing w:before="200" w:after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Spacing"/>
    <w:next w:val="NoSpacing"/>
    <w:link w:val="Heading4Char"/>
    <w:uiPriority w:val="9"/>
    <w:qFormat/>
    <w:rsid w:val="00D45B7C"/>
    <w:pPr>
      <w:keepNext/>
      <w:keepLines/>
      <w:spacing w:before="200" w:after="20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D45B7C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D45B7C"/>
    <w:pPr>
      <w:keepNext/>
      <w:keepLines/>
      <w:spacing w:before="240" w:after="24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D45B7C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D45B7C"/>
    <w:pPr>
      <w:keepNext/>
      <w:keepLines/>
      <w:spacing w:before="240" w:after="240"/>
      <w:outlineLvl w:val="7"/>
    </w:pPr>
    <w:rPr>
      <w:rFonts w:asciiTheme="majorHAnsi" w:eastAsiaTheme="majorEastAsia" w:hAnsiTheme="majorHAnsi" w:cstheme="majorBidi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D45B7C"/>
    <w:pPr>
      <w:keepNext/>
      <w:keepLines/>
      <w:spacing w:before="240" w:after="24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5B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B7C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BodyText2"/>
    <w:link w:val="BodyTextChar"/>
    <w:uiPriority w:val="99"/>
    <w:semiHidden/>
    <w:rsid w:val="00D45B7C"/>
  </w:style>
  <w:style w:type="character" w:customStyle="1" w:styleId="BodyTextChar">
    <w:name w:val="Body Text Char"/>
    <w:basedOn w:val="DefaultParagraphFont"/>
    <w:link w:val="BodyText"/>
    <w:uiPriority w:val="99"/>
    <w:semiHidden/>
    <w:rsid w:val="00D45B7C"/>
    <w:rPr>
      <w:sz w:val="20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D45B7C"/>
    <w:pPr>
      <w:ind w:firstLine="17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45B7C"/>
    <w:rPr>
      <w:sz w:val="20"/>
      <w:szCs w:val="24"/>
    </w:rPr>
  </w:style>
  <w:style w:type="paragraph" w:styleId="NoSpacing">
    <w:name w:val="No Spacing"/>
    <w:link w:val="NoSpacingChar"/>
    <w:uiPriority w:val="1"/>
    <w:qFormat/>
    <w:rsid w:val="00D45B7C"/>
    <w:pPr>
      <w:spacing w:after="0" w:line="264" w:lineRule="auto"/>
    </w:pPr>
    <w:rPr>
      <w:sz w:val="20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D45B7C"/>
    <w:rPr>
      <w:sz w:val="20"/>
      <w:szCs w:val="24"/>
    </w:rPr>
  </w:style>
  <w:style w:type="paragraph" w:styleId="Footer">
    <w:name w:val="footer"/>
    <w:link w:val="FooterChar"/>
    <w:uiPriority w:val="99"/>
    <w:rsid w:val="00D45B7C"/>
    <w:pPr>
      <w:spacing w:after="0" w:line="240" w:lineRule="auto"/>
    </w:pPr>
    <w:rPr>
      <w:color w:val="6E6C70"/>
      <w:sz w:val="16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45B7C"/>
    <w:rPr>
      <w:color w:val="6E6C70"/>
      <w:sz w:val="16"/>
      <w:szCs w:val="24"/>
    </w:rPr>
  </w:style>
  <w:style w:type="paragraph" w:styleId="Header">
    <w:name w:val="header"/>
    <w:basedOn w:val="Normal"/>
    <w:link w:val="HeaderChar"/>
    <w:rsid w:val="00D45B7C"/>
    <w:rPr>
      <w:sz w:val="16"/>
    </w:rPr>
  </w:style>
  <w:style w:type="character" w:customStyle="1" w:styleId="HeaderChar">
    <w:name w:val="Header Char"/>
    <w:basedOn w:val="DefaultParagraphFont"/>
    <w:link w:val="Header"/>
    <w:rsid w:val="00D45B7C"/>
    <w:rPr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45B7C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45B7C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45B7C"/>
    <w:rPr>
      <w:rFonts w:asciiTheme="majorHAnsi" w:eastAsiaTheme="majorEastAsia" w:hAnsiTheme="majorHAnsi" w:cstheme="majorBidi"/>
      <w:b/>
      <w:bCs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45B7C"/>
    <w:rPr>
      <w:rFonts w:asciiTheme="majorHAnsi" w:eastAsiaTheme="majorEastAsia" w:hAnsiTheme="majorHAnsi" w:cstheme="majorBidi"/>
      <w:bCs/>
      <w:iCs/>
      <w:sz w:val="20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D45B7C"/>
    <w:rPr>
      <w:color w:val="4E2098" w:themeColor="hyperlink"/>
      <w:u w:val="single"/>
    </w:rPr>
  </w:style>
  <w:style w:type="paragraph" w:styleId="ListBullet">
    <w:name w:val="List Bullet"/>
    <w:basedOn w:val="Normal"/>
    <w:uiPriority w:val="2"/>
    <w:qFormat/>
    <w:rsid w:val="00D45B7C"/>
    <w:pPr>
      <w:numPr>
        <w:numId w:val="13"/>
      </w:numPr>
      <w:contextualSpacing/>
    </w:pPr>
  </w:style>
  <w:style w:type="paragraph" w:styleId="ListNumber">
    <w:name w:val="List Number"/>
    <w:basedOn w:val="Normal"/>
    <w:uiPriority w:val="3"/>
    <w:qFormat/>
    <w:rsid w:val="00D45B7C"/>
    <w:pPr>
      <w:numPr>
        <w:numId w:val="14"/>
      </w:numPr>
      <w:contextualSpacing/>
    </w:pPr>
  </w:style>
  <w:style w:type="numbering" w:customStyle="1" w:styleId="Metsobullets">
    <w:name w:val="Metso bullets"/>
    <w:uiPriority w:val="99"/>
    <w:rsid w:val="005A2140"/>
    <w:pPr>
      <w:numPr>
        <w:numId w:val="2"/>
      </w:numPr>
    </w:pPr>
  </w:style>
  <w:style w:type="numbering" w:customStyle="1" w:styleId="MetsoNumbering">
    <w:name w:val="Metso Numbering"/>
    <w:uiPriority w:val="99"/>
    <w:rsid w:val="005A2140"/>
  </w:style>
  <w:style w:type="table" w:customStyle="1" w:styleId="MetsoTable">
    <w:name w:val="Metso Table"/>
    <w:basedOn w:val="TableNormal"/>
    <w:uiPriority w:val="99"/>
    <w:qFormat/>
    <w:rsid w:val="004C594F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5E57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styleId="PageNumber">
    <w:name w:val="page number"/>
    <w:basedOn w:val="DefaultParagraphFont"/>
    <w:uiPriority w:val="99"/>
    <w:rsid w:val="00D45B7C"/>
    <w:rPr>
      <w:rFonts w:asciiTheme="minorHAnsi" w:hAnsiTheme="minorHAnsi"/>
      <w:sz w:val="24"/>
    </w:rPr>
  </w:style>
  <w:style w:type="character" w:styleId="PlaceholderText">
    <w:name w:val="Placeholder Text"/>
    <w:basedOn w:val="DefaultParagraphFont"/>
    <w:uiPriority w:val="99"/>
    <w:rsid w:val="00D45B7C"/>
    <w:rPr>
      <w:color w:val="auto"/>
    </w:rPr>
  </w:style>
  <w:style w:type="paragraph" w:styleId="Subtitle">
    <w:name w:val="Subtitle"/>
    <w:basedOn w:val="NoSpacing"/>
    <w:next w:val="Normal"/>
    <w:link w:val="SubtitleChar"/>
    <w:uiPriority w:val="11"/>
    <w:rsid w:val="00D45B7C"/>
    <w:pPr>
      <w:numPr>
        <w:ilvl w:val="1"/>
      </w:numPr>
      <w:spacing w:after="240"/>
      <w:ind w:left="851"/>
    </w:pPr>
    <w:rPr>
      <w:rFonts w:asciiTheme="majorHAnsi" w:eastAsiaTheme="majorEastAsia" w:hAnsiTheme="majorHAnsi" w:cstheme="majorBidi"/>
      <w:b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D45B7C"/>
    <w:rPr>
      <w:rFonts w:asciiTheme="majorHAnsi" w:eastAsiaTheme="majorEastAsia" w:hAnsiTheme="majorHAnsi" w:cstheme="majorBidi"/>
      <w:b/>
      <w:iCs/>
      <w:sz w:val="20"/>
      <w:szCs w:val="24"/>
    </w:rPr>
  </w:style>
  <w:style w:type="table" w:styleId="TableGrid">
    <w:name w:val="Table Grid"/>
    <w:basedOn w:val="TableNormal"/>
    <w:uiPriority w:val="39"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Spacing"/>
    <w:next w:val="NoSpacing"/>
    <w:link w:val="TitleChar"/>
    <w:uiPriority w:val="5"/>
    <w:qFormat/>
    <w:rsid w:val="00D45B7C"/>
    <w:pPr>
      <w:spacing w:after="240"/>
      <w:contextualSpacing/>
    </w:pPr>
    <w:rPr>
      <w:rFonts w:asciiTheme="majorHAnsi" w:eastAsiaTheme="majorEastAsia" w:hAnsiTheme="majorHAnsi" w:cstheme="majorBidi"/>
      <w:b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5"/>
    <w:rsid w:val="00D45B7C"/>
    <w:rPr>
      <w:rFonts w:asciiTheme="majorHAnsi" w:eastAsiaTheme="majorEastAsia" w:hAnsiTheme="majorHAnsi" w:cstheme="majorBidi"/>
      <w:b/>
      <w:sz w:val="24"/>
      <w:szCs w:val="52"/>
    </w:rPr>
  </w:style>
  <w:style w:type="paragraph" w:styleId="TOAHeading">
    <w:name w:val="toa heading"/>
    <w:basedOn w:val="Normal"/>
    <w:next w:val="Normal"/>
    <w:uiPriority w:val="99"/>
    <w:semiHidden/>
    <w:unhideWhenUsed/>
    <w:rsid w:val="00D45B7C"/>
    <w:pPr>
      <w:spacing w:before="120"/>
    </w:pPr>
    <w:rPr>
      <w:rFonts w:asciiTheme="majorHAnsi" w:eastAsiaTheme="majorEastAsia" w:hAnsiTheme="majorHAnsi" w:cstheme="majorBidi"/>
      <w:b/>
      <w:bCs/>
      <w:color w:val="EB2814" w:themeColor="text2"/>
    </w:rPr>
  </w:style>
  <w:style w:type="paragraph" w:styleId="TOC1">
    <w:name w:val="toc 1"/>
    <w:basedOn w:val="NoSpacing"/>
    <w:next w:val="NoSpacing"/>
    <w:autoRedefine/>
    <w:uiPriority w:val="39"/>
    <w:unhideWhenUsed/>
    <w:rsid w:val="00D45B7C"/>
    <w:pPr>
      <w:pBdr>
        <w:top w:val="single" w:sz="4" w:space="4" w:color="6E6C70"/>
      </w:pBdr>
      <w:tabs>
        <w:tab w:val="right" w:pos="9356"/>
      </w:tabs>
      <w:spacing w:line="240" w:lineRule="auto"/>
    </w:pPr>
  </w:style>
  <w:style w:type="paragraph" w:styleId="TOC2">
    <w:name w:val="toc 2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227"/>
    </w:pPr>
  </w:style>
  <w:style w:type="paragraph" w:styleId="TOC3">
    <w:name w:val="toc 3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454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680"/>
    </w:pPr>
    <w:rPr>
      <w:sz w:val="24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907"/>
    </w:pPr>
    <w:rPr>
      <w:sz w:val="24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134"/>
    </w:pPr>
    <w:rPr>
      <w:sz w:val="24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361"/>
    </w:pPr>
    <w:rPr>
      <w:sz w:val="24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588"/>
    </w:pPr>
    <w:rPr>
      <w:sz w:val="24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814"/>
    </w:pPr>
    <w:rPr>
      <w:sz w:val="24"/>
    </w:rPr>
  </w:style>
  <w:style w:type="paragraph" w:styleId="TOCHeading">
    <w:name w:val="TOC Heading"/>
    <w:basedOn w:val="NoSpacing"/>
    <w:next w:val="NoSpacing"/>
    <w:uiPriority w:val="39"/>
    <w:unhideWhenUsed/>
    <w:rsid w:val="00D45B7C"/>
    <w:pPr>
      <w:spacing w:before="240" w:line="240" w:lineRule="auto"/>
    </w:pPr>
    <w:rPr>
      <w:b/>
      <w:sz w:val="28"/>
      <w:lang w:val="en-US"/>
    </w:rPr>
  </w:style>
  <w:style w:type="numbering" w:customStyle="1" w:styleId="MObullets">
    <w:name w:val="MO bullets"/>
    <w:uiPriority w:val="99"/>
    <w:rsid w:val="00D45B7C"/>
    <w:pPr>
      <w:numPr>
        <w:numId w:val="9"/>
      </w:numPr>
    </w:pPr>
  </w:style>
  <w:style w:type="numbering" w:customStyle="1" w:styleId="MONumbering">
    <w:name w:val="MO Numbering"/>
    <w:uiPriority w:val="99"/>
    <w:rsid w:val="00D45B7C"/>
    <w:pPr>
      <w:numPr>
        <w:numId w:val="6"/>
      </w:numPr>
    </w:pPr>
  </w:style>
  <w:style w:type="table" w:customStyle="1" w:styleId="MetsoOutotecTable">
    <w:name w:val="Metso Outotec Table"/>
    <w:basedOn w:val="TableNormal"/>
    <w:uiPriority w:val="99"/>
    <w:qFormat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0000" w:themeFill="text1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customStyle="1" w:styleId="ezkurwreuab5ozgtqnkl">
    <w:name w:val="ezkurwreuab5ozgtqnkl"/>
    <w:basedOn w:val="DefaultParagraphFont"/>
    <w:rsid w:val="005756F9"/>
  </w:style>
  <w:style w:type="paragraph" w:styleId="ListParagraph">
    <w:name w:val="List Paragraph"/>
    <w:basedOn w:val="Normal"/>
    <w:uiPriority w:val="34"/>
    <w:semiHidden/>
    <w:qFormat/>
    <w:rsid w:val="00300B2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247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9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etso">
  <a:themeElements>
    <a:clrScheme name="Metso colors">
      <a:dk1>
        <a:sysClr val="windowText" lastClr="000000"/>
      </a:dk1>
      <a:lt1>
        <a:sysClr val="window" lastClr="FFFFFF"/>
      </a:lt1>
      <a:dk2>
        <a:srgbClr val="EB2814"/>
      </a:dk2>
      <a:lt2>
        <a:srgbClr val="B3B3B3"/>
      </a:lt2>
      <a:accent1>
        <a:srgbClr val="000000"/>
      </a:accent1>
      <a:accent2>
        <a:srgbClr val="70777F"/>
      </a:accent2>
      <a:accent3>
        <a:srgbClr val="EB2814"/>
      </a:accent3>
      <a:accent4>
        <a:srgbClr val="51D645"/>
      </a:accent4>
      <a:accent5>
        <a:srgbClr val="DEEC29"/>
      </a:accent5>
      <a:accent6>
        <a:srgbClr val="00E2B2"/>
      </a:accent6>
      <a:hlink>
        <a:srgbClr val="4E2098"/>
      </a:hlink>
      <a:folHlink>
        <a:srgbClr val="B3B3B3"/>
      </a:folHlink>
    </a:clrScheme>
    <a:fontScheme name="Metso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lnSpc>
            <a:spcPct val="110000"/>
          </a:lnSpc>
          <a:spcAft>
            <a:spcPts val="400"/>
          </a:spcAft>
          <a:defRPr dirty="0" smtClean="0"/>
        </a:defPPr>
      </a:lstStyle>
    </a:txDef>
  </a:objectDefaults>
  <a:extraClrSchemeLst/>
  <a:custClrLst>
    <a:custClr name="Black">
      <a:srgbClr val="000000"/>
    </a:custClr>
    <a:custClr name="Dark Grey">
      <a:srgbClr val="70777F"/>
    </a:custClr>
    <a:custClr name="Red">
      <a:srgbClr val="EB2814"/>
    </a:custClr>
    <a:custClr name="Grey">
      <a:srgbClr val="B3B3B3"/>
    </a:custClr>
    <a:custClr name="Light Grey">
      <a:srgbClr val="E6E6E6"/>
    </a:custClr>
    <a:custClr name="G1">
      <a:srgbClr val="51D645"/>
    </a:custClr>
    <a:custClr name="G2">
      <a:srgbClr val="DEEC29"/>
    </a:custClr>
    <a:custClr name="G3">
      <a:srgbClr val="00E2B2"/>
    </a:custClr>
    <a:custClr name="Medium Grey">
      <a:srgbClr val="B3B3B3"/>
    </a:custClr>
    <a:custClr name="Purple">
      <a:srgbClr val="4E2098"/>
    </a:custClr>
  </a:custClrLst>
  <a:extLst>
    <a:ext uri="{05A4C25C-085E-4340-85A3-A5531E510DB2}">
      <thm15:themeFamily xmlns:thm15="http://schemas.microsoft.com/office/thememl/2012/main" name="Metso" id="{09F6C36E-FF66-43DE-B327-1FC7C1DFE8A7}" vid="{4D45564D-5A06-47A1-BF1F-90DF1792235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2BB4F7-074F-4FCF-AC0E-DF41E2DC9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788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Metso:Outotec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Grigorev</dc:creator>
  <cp:keywords/>
  <dc:description/>
  <cp:lastModifiedBy>Keta aleksimeskhishvili</cp:lastModifiedBy>
  <cp:revision>2</cp:revision>
  <cp:lastPrinted>2024-10-16T10:39:00Z</cp:lastPrinted>
  <dcterms:created xsi:type="dcterms:W3CDTF">2025-01-21T07:06:00Z</dcterms:created>
  <dcterms:modified xsi:type="dcterms:W3CDTF">2025-01-21T07:06:00Z</dcterms:modified>
</cp:coreProperties>
</file>