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5D5" w:rsidRPr="00D02EDA" w:rsidRDefault="00D02EDA" w:rsidP="00BE3165">
      <w:pPr>
        <w:tabs>
          <w:tab w:val="left" w:pos="5529"/>
        </w:tabs>
        <w:spacing w:after="0" w:line="276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 </w:t>
      </w:r>
      <w:bookmarkStart w:id="0" w:name="_GoBack"/>
      <w:bookmarkEnd w:id="0"/>
    </w:p>
    <w:p w:rsidR="00632463" w:rsidRPr="00CC17CF" w:rsidRDefault="00632463" w:rsidP="00BE3165">
      <w:pPr>
        <w:spacing w:after="0" w:line="276" w:lineRule="auto"/>
        <w:jc w:val="center"/>
        <w:rPr>
          <w:rFonts w:asciiTheme="minorHAnsi" w:hAnsiTheme="minorHAnsi" w:cstheme="minorHAnsi"/>
          <w:lang w:val="ka-GE"/>
        </w:rPr>
      </w:pPr>
      <w:r w:rsidRPr="00CC17CF">
        <w:rPr>
          <w:rFonts w:asciiTheme="minorHAnsi" w:hAnsiTheme="minorHAnsi" w:cstheme="minorHAnsi"/>
          <w:lang w:val="ka-GE"/>
        </w:rPr>
        <w:t xml:space="preserve">           </w:t>
      </w:r>
      <w:r w:rsidR="00482092" w:rsidRPr="00CC17CF">
        <w:rPr>
          <w:rFonts w:asciiTheme="minorHAnsi" w:hAnsiTheme="minorHAnsi" w:cstheme="minorHAnsi"/>
          <w:lang w:val="ka-GE"/>
        </w:rPr>
        <w:t xml:space="preserve">          </w:t>
      </w:r>
    </w:p>
    <w:p w:rsidR="0033138D" w:rsidRDefault="004E0416" w:rsidP="00BE3165">
      <w:pPr>
        <w:pStyle w:val="NoSpacing"/>
        <w:spacing w:line="276" w:lineRule="auto"/>
        <w:jc w:val="center"/>
        <w:rPr>
          <w:rFonts w:asciiTheme="minorHAnsi" w:hAnsiTheme="minorHAnsi" w:cstheme="minorHAnsi"/>
          <w:b/>
          <w:bCs/>
          <w:szCs w:val="24"/>
          <w:lang w:val="ka-GE"/>
        </w:rPr>
      </w:pPr>
      <w:r>
        <w:rPr>
          <w:rFonts w:asciiTheme="minorHAnsi" w:hAnsiTheme="minorHAnsi" w:cstheme="minorHAnsi"/>
          <w:b/>
          <w:bCs/>
          <w:szCs w:val="24"/>
          <w:lang w:val="ka-GE"/>
        </w:rPr>
        <w:t xml:space="preserve">საყდრისის მაღაროსთვის მაღაროს </w:t>
      </w:r>
      <w:r w:rsidR="00460190">
        <w:rPr>
          <w:rFonts w:asciiTheme="minorHAnsi" w:hAnsiTheme="minorHAnsi" w:cstheme="minorHAnsi"/>
          <w:b/>
          <w:bCs/>
          <w:szCs w:val="24"/>
          <w:lang w:val="ka-GE"/>
        </w:rPr>
        <w:t>მიწისქვეშა</w:t>
      </w:r>
      <w:r>
        <w:rPr>
          <w:rFonts w:asciiTheme="minorHAnsi" w:hAnsiTheme="minorHAnsi" w:cstheme="minorHAnsi"/>
          <w:b/>
          <w:bCs/>
          <w:szCs w:val="24"/>
          <w:lang w:val="ka-GE"/>
        </w:rPr>
        <w:t xml:space="preserve"> მამცირებელი</w:t>
      </w:r>
      <w:r w:rsidR="00460190">
        <w:rPr>
          <w:rFonts w:asciiTheme="minorHAnsi" w:hAnsiTheme="minorHAnsi" w:cstheme="minorHAnsi"/>
          <w:b/>
          <w:bCs/>
          <w:szCs w:val="24"/>
          <w:lang w:val="ka-GE"/>
        </w:rPr>
        <w:t xml:space="preserve"> ქვესადგურის</w:t>
      </w:r>
    </w:p>
    <w:p w:rsidR="004E0416" w:rsidRPr="004E0416" w:rsidRDefault="004E0416" w:rsidP="00BE3165">
      <w:pPr>
        <w:spacing w:after="0" w:line="276" w:lineRule="auto"/>
        <w:jc w:val="center"/>
        <w:rPr>
          <w:rFonts w:asciiTheme="minorHAnsi" w:hAnsiTheme="minorHAnsi" w:cstheme="minorHAnsi"/>
          <w:b/>
          <w:bCs/>
          <w:szCs w:val="24"/>
          <w:lang w:val="ka-GE"/>
        </w:rPr>
      </w:pPr>
      <w:r>
        <w:rPr>
          <w:rFonts w:asciiTheme="minorHAnsi" w:hAnsiTheme="minorHAnsi" w:cstheme="minorHAnsi"/>
          <w:b/>
          <w:bCs/>
          <w:szCs w:val="24"/>
        </w:rPr>
        <w:t>КТП-РН</w:t>
      </w:r>
      <w:r>
        <w:rPr>
          <w:rFonts w:asciiTheme="minorHAnsi" w:hAnsiTheme="minorHAnsi" w:cstheme="minorHAnsi"/>
          <w:b/>
          <w:bCs/>
          <w:szCs w:val="24"/>
          <w:lang w:val="ka-GE"/>
        </w:rPr>
        <w:t xml:space="preserve"> 1000/0,4</w:t>
      </w:r>
    </w:p>
    <w:p w:rsidR="00632463" w:rsidRPr="00CC17CF" w:rsidRDefault="00F60B1F" w:rsidP="00BE3165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ka-GE"/>
        </w:rPr>
      </w:pPr>
      <w:r w:rsidRPr="00CC17CF">
        <w:rPr>
          <w:rFonts w:asciiTheme="minorHAnsi" w:hAnsiTheme="minorHAnsi" w:cstheme="minorHAnsi"/>
          <w:b/>
          <w:bCs/>
          <w:sz w:val="24"/>
          <w:szCs w:val="24"/>
          <w:lang w:val="ka-GE"/>
        </w:rPr>
        <w:t>ტექნიკური დავალება</w:t>
      </w:r>
      <w:r w:rsidR="00632463" w:rsidRPr="00CC17CF">
        <w:rPr>
          <w:rFonts w:asciiTheme="minorHAnsi" w:hAnsiTheme="minorHAnsi" w:cstheme="minorHAnsi"/>
          <w:b/>
          <w:bCs/>
          <w:sz w:val="24"/>
          <w:szCs w:val="24"/>
          <w:lang w:val="ka-GE"/>
        </w:rPr>
        <w:t xml:space="preserve"> </w:t>
      </w:r>
    </w:p>
    <w:p w:rsidR="00632463" w:rsidRPr="004E0416" w:rsidRDefault="004E0416" w:rsidP="00BE3165">
      <w:pPr>
        <w:pStyle w:val="NoSpacing"/>
        <w:spacing w:after="120" w:line="276" w:lineRule="auto"/>
        <w:jc w:val="center"/>
        <w:rPr>
          <w:rFonts w:asciiTheme="minorHAnsi" w:hAnsiTheme="minorHAnsi" w:cstheme="minorHAnsi"/>
          <w:b/>
          <w:bCs/>
          <w:lang w:val="ka-GE"/>
        </w:rPr>
      </w:pPr>
      <w:r w:rsidRPr="004E0416">
        <w:rPr>
          <w:rFonts w:asciiTheme="minorHAnsi" w:hAnsiTheme="minorHAnsi" w:cstheme="minorHAnsi"/>
          <w:b/>
          <w:bCs/>
          <w:lang w:val="ka-GE"/>
        </w:rPr>
        <w:t>მიწისქვეშა ქვესადგურის ტექნიკური მონაცემები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375"/>
        <w:gridCol w:w="701"/>
        <w:gridCol w:w="840"/>
        <w:gridCol w:w="685"/>
        <w:gridCol w:w="555"/>
        <w:gridCol w:w="702"/>
        <w:gridCol w:w="941"/>
        <w:gridCol w:w="555"/>
        <w:gridCol w:w="797"/>
        <w:gridCol w:w="798"/>
        <w:gridCol w:w="1111"/>
      </w:tblGrid>
      <w:tr w:rsidR="007D17ED" w:rsidRPr="00BE2597" w:rsidTr="006924C0">
        <w:tc>
          <w:tcPr>
            <w:tcW w:w="10060" w:type="dxa"/>
            <w:gridSpan w:val="11"/>
            <w:vAlign w:val="center"/>
          </w:tcPr>
          <w:p w:rsidR="007D17ED" w:rsidRPr="00BE2597" w:rsidRDefault="00BE2597" w:rsidP="00BE3165">
            <w:pPr>
              <w:spacing w:after="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BE2597">
              <w:rPr>
                <w:rFonts w:asciiTheme="minorHAnsi" w:hAnsiTheme="minorHAnsi" w:cstheme="minorHAnsi"/>
                <w:lang w:val="ka-GE"/>
              </w:rPr>
              <w:t>КТП-РН 1000</w:t>
            </w:r>
            <w:r>
              <w:rPr>
                <w:rFonts w:asciiTheme="minorHAnsi" w:hAnsiTheme="minorHAnsi" w:cstheme="minorHAnsi"/>
                <w:lang w:val="ka-GE"/>
              </w:rPr>
              <w:t xml:space="preserve"> კვა</w:t>
            </w:r>
          </w:p>
        </w:tc>
      </w:tr>
      <w:tr w:rsidR="006924C0" w:rsidTr="006924C0">
        <w:trPr>
          <w:trHeight w:val="1695"/>
        </w:trPr>
        <w:tc>
          <w:tcPr>
            <w:tcW w:w="2375" w:type="dxa"/>
            <w:vMerge w:val="restart"/>
            <w:vAlign w:val="center"/>
          </w:tcPr>
          <w:p w:rsidR="006924C0" w:rsidRPr="004E0416" w:rsidRDefault="006924C0" w:rsidP="00BE3165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ნომინალური სიმძლავრე, კვა</w:t>
            </w:r>
          </w:p>
        </w:tc>
        <w:tc>
          <w:tcPr>
            <w:tcW w:w="1525" w:type="dxa"/>
            <w:gridSpan w:val="2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ნომინალური ძაბვა, ვ</w:t>
            </w:r>
          </w:p>
        </w:tc>
        <w:tc>
          <w:tcPr>
            <w:tcW w:w="1257" w:type="dxa"/>
            <w:gridSpan w:val="2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ნომინალური დენი, ა</w:t>
            </w:r>
          </w:p>
        </w:tc>
        <w:tc>
          <w:tcPr>
            <w:tcW w:w="941" w:type="dxa"/>
            <w:vMerge w:val="restart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მოკლე ჩართვის ძაბვა, %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მოკლე ჩართვის დანაკარგები, კვტ</w:t>
            </w:r>
          </w:p>
        </w:tc>
        <w:tc>
          <w:tcPr>
            <w:tcW w:w="1595" w:type="dxa"/>
            <w:gridSpan w:val="2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კაბელების შეყვანის დიამეტრი, მმ</w:t>
            </w:r>
          </w:p>
        </w:tc>
        <w:tc>
          <w:tcPr>
            <w:tcW w:w="1111" w:type="dxa"/>
            <w:vMerge w:val="restart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ადგილობრივი განათების ტრანსფორმატორი</w:t>
            </w:r>
          </w:p>
        </w:tc>
      </w:tr>
      <w:tr w:rsidR="006924C0" w:rsidTr="006924C0">
        <w:trPr>
          <w:cantSplit/>
          <w:trHeight w:val="1407"/>
        </w:trPr>
        <w:tc>
          <w:tcPr>
            <w:tcW w:w="2375" w:type="dxa"/>
            <w:vMerge/>
            <w:vAlign w:val="center"/>
          </w:tcPr>
          <w:p w:rsidR="006924C0" w:rsidRPr="004E0416" w:rsidRDefault="006924C0" w:rsidP="00BE3165">
            <w:pPr>
              <w:spacing w:after="0" w:line="276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</w:tc>
        <w:tc>
          <w:tcPr>
            <w:tcW w:w="701" w:type="dxa"/>
            <w:vMerge/>
            <w:vAlign w:val="center"/>
          </w:tcPr>
          <w:p w:rsidR="006924C0" w:rsidRPr="004E0416" w:rsidRDefault="006924C0" w:rsidP="00BE3165">
            <w:pPr>
              <w:spacing w:after="0" w:line="276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</w:tc>
        <w:tc>
          <w:tcPr>
            <w:tcW w:w="840" w:type="dxa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მაღალი ძაბვა</w:t>
            </w:r>
          </w:p>
        </w:tc>
        <w:tc>
          <w:tcPr>
            <w:tcW w:w="685" w:type="dxa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დაბალი ძაბვა</w:t>
            </w:r>
          </w:p>
        </w:tc>
        <w:tc>
          <w:tcPr>
            <w:tcW w:w="555" w:type="dxa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მაღალი ძაბვა</w:t>
            </w:r>
          </w:p>
        </w:tc>
        <w:tc>
          <w:tcPr>
            <w:tcW w:w="702" w:type="dxa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დაბალი ძაბვა</w:t>
            </w:r>
          </w:p>
        </w:tc>
        <w:tc>
          <w:tcPr>
            <w:tcW w:w="941" w:type="dxa"/>
            <w:vMerge/>
            <w:vAlign w:val="center"/>
          </w:tcPr>
          <w:p w:rsidR="006924C0" w:rsidRPr="004E0416" w:rsidRDefault="006924C0" w:rsidP="00BE3165">
            <w:pPr>
              <w:spacing w:after="0" w:line="276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</w:tc>
        <w:tc>
          <w:tcPr>
            <w:tcW w:w="555" w:type="dxa"/>
            <w:vMerge/>
            <w:vAlign w:val="center"/>
          </w:tcPr>
          <w:p w:rsidR="006924C0" w:rsidRPr="004E0416" w:rsidRDefault="006924C0" w:rsidP="00BE3165">
            <w:pPr>
              <w:spacing w:after="0" w:line="276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</w:tc>
        <w:tc>
          <w:tcPr>
            <w:tcW w:w="797" w:type="dxa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მაღალი ძაბვა</w:t>
            </w:r>
          </w:p>
        </w:tc>
        <w:tc>
          <w:tcPr>
            <w:tcW w:w="798" w:type="dxa"/>
            <w:textDirection w:val="btLr"/>
            <w:vAlign w:val="center"/>
          </w:tcPr>
          <w:p w:rsidR="006924C0" w:rsidRPr="004E0416" w:rsidRDefault="006924C0" w:rsidP="00BE3165">
            <w:pPr>
              <w:spacing w:after="0" w:line="276" w:lineRule="auto"/>
              <w:ind w:left="113" w:right="113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დაბალი ძაბვა</w:t>
            </w:r>
          </w:p>
        </w:tc>
        <w:tc>
          <w:tcPr>
            <w:tcW w:w="1111" w:type="dxa"/>
            <w:vMerge/>
            <w:vAlign w:val="center"/>
          </w:tcPr>
          <w:p w:rsidR="006924C0" w:rsidRPr="004E0416" w:rsidRDefault="006924C0" w:rsidP="00BE3165">
            <w:pPr>
              <w:spacing w:after="0" w:line="276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</w:tc>
      </w:tr>
      <w:tr w:rsidR="006924C0" w:rsidTr="006924C0">
        <w:tc>
          <w:tcPr>
            <w:tcW w:w="2375" w:type="dxa"/>
            <w:vAlign w:val="center"/>
          </w:tcPr>
          <w:p w:rsidR="004E0416" w:rsidRPr="006924C0" w:rsidRDefault="006924C0" w:rsidP="00BE3165">
            <w:pPr>
              <w:spacing w:after="0" w:line="276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 xml:space="preserve">მაღაროს კომპლექსური სატრანსფორმატორო ქვესადგური </w:t>
            </w:r>
            <w:r w:rsidRPr="006924C0">
              <w:rPr>
                <w:rFonts w:asciiTheme="minorHAnsi" w:hAnsiTheme="minorHAnsi" w:cstheme="minorHAnsi"/>
                <w:lang w:val="en-US"/>
              </w:rPr>
              <w:t>IP54</w:t>
            </w:r>
            <w:r w:rsidRPr="006924C0">
              <w:rPr>
                <w:rFonts w:asciiTheme="minorHAnsi" w:hAnsiTheme="minorHAnsi" w:cstheme="minorHAnsi"/>
                <w:lang w:val="ka-GE"/>
              </w:rPr>
              <w:t>, ნორმალური შესრულების</w:t>
            </w:r>
          </w:p>
        </w:tc>
        <w:tc>
          <w:tcPr>
            <w:tcW w:w="701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>1000</w:t>
            </w:r>
          </w:p>
        </w:tc>
        <w:tc>
          <w:tcPr>
            <w:tcW w:w="840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>10000</w:t>
            </w:r>
          </w:p>
        </w:tc>
        <w:tc>
          <w:tcPr>
            <w:tcW w:w="685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>400</w:t>
            </w:r>
          </w:p>
        </w:tc>
        <w:tc>
          <w:tcPr>
            <w:tcW w:w="555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>57</w:t>
            </w:r>
          </w:p>
        </w:tc>
        <w:tc>
          <w:tcPr>
            <w:tcW w:w="702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>1440</w:t>
            </w:r>
          </w:p>
        </w:tc>
        <w:tc>
          <w:tcPr>
            <w:tcW w:w="941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>3,5-4,0</w:t>
            </w:r>
          </w:p>
        </w:tc>
        <w:tc>
          <w:tcPr>
            <w:tcW w:w="555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>10</w:t>
            </w:r>
          </w:p>
        </w:tc>
        <w:tc>
          <w:tcPr>
            <w:tcW w:w="797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 xml:space="preserve">2 </w:t>
            </w:r>
            <w:r w:rsidRPr="006924C0">
              <w:rPr>
                <w:rFonts w:cs="Calibri"/>
                <w:lang w:val="ka-GE"/>
              </w:rPr>
              <w:t>×</w:t>
            </w:r>
            <w:r w:rsidRPr="006924C0">
              <w:rPr>
                <w:rFonts w:asciiTheme="minorHAnsi" w:hAnsiTheme="minorHAnsi" w:cstheme="minorHAnsi"/>
                <w:lang w:val="ka-GE"/>
              </w:rPr>
              <w:t xml:space="preserve"> 80</w:t>
            </w:r>
          </w:p>
        </w:tc>
        <w:tc>
          <w:tcPr>
            <w:tcW w:w="798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 xml:space="preserve">4 </w:t>
            </w:r>
            <w:r w:rsidRPr="006924C0">
              <w:rPr>
                <w:rFonts w:cs="Calibri"/>
                <w:lang w:val="ka-GE"/>
              </w:rPr>
              <w:t>×</w:t>
            </w:r>
            <w:r w:rsidRPr="006924C0">
              <w:rPr>
                <w:rFonts w:asciiTheme="minorHAnsi" w:hAnsiTheme="minorHAnsi" w:cstheme="minorHAnsi"/>
                <w:lang w:val="ka-GE"/>
              </w:rPr>
              <w:t xml:space="preserve"> 70</w:t>
            </w:r>
          </w:p>
        </w:tc>
        <w:tc>
          <w:tcPr>
            <w:tcW w:w="1111" w:type="dxa"/>
            <w:vAlign w:val="center"/>
          </w:tcPr>
          <w:p w:rsidR="004E0416" w:rsidRPr="006924C0" w:rsidRDefault="007D17ED" w:rsidP="00BE316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lang w:val="ka-GE"/>
              </w:rPr>
            </w:pPr>
            <w:r w:rsidRPr="006924C0">
              <w:rPr>
                <w:rFonts w:asciiTheme="minorHAnsi" w:hAnsiTheme="minorHAnsi" w:cstheme="minorHAnsi"/>
                <w:lang w:val="ka-GE"/>
              </w:rPr>
              <w:t>0,4/127 ვ</w:t>
            </w:r>
          </w:p>
        </w:tc>
      </w:tr>
    </w:tbl>
    <w:p w:rsidR="00FA1613" w:rsidRPr="00BE3165" w:rsidRDefault="00FA1613" w:rsidP="00BE3165">
      <w:pPr>
        <w:spacing w:after="0" w:line="276" w:lineRule="auto"/>
        <w:rPr>
          <w:rFonts w:asciiTheme="minorHAnsi" w:hAnsiTheme="minorHAnsi" w:cstheme="minorHAnsi"/>
          <w:lang w:val="ka-GE"/>
        </w:rPr>
      </w:pPr>
    </w:p>
    <w:p w:rsidR="006924C0" w:rsidRPr="00503672" w:rsidRDefault="006924C0" w:rsidP="00BE3165">
      <w:pPr>
        <w:spacing w:after="60" w:line="276" w:lineRule="auto"/>
        <w:jc w:val="center"/>
        <w:rPr>
          <w:rFonts w:asciiTheme="minorHAnsi" w:hAnsiTheme="minorHAnsi" w:cstheme="minorHAnsi"/>
          <w:b/>
          <w:bCs/>
          <w:lang w:val="ka-GE"/>
        </w:rPr>
      </w:pPr>
      <w:r w:rsidRPr="00503672">
        <w:rPr>
          <w:rFonts w:asciiTheme="minorHAnsi" w:hAnsiTheme="minorHAnsi" w:cstheme="minorHAnsi"/>
          <w:b/>
          <w:bCs/>
          <w:lang w:val="ka-GE"/>
        </w:rPr>
        <w:t>ფუნქციური შესაძლებლობები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24C0" w:rsidTr="006924C0">
        <w:tc>
          <w:tcPr>
            <w:tcW w:w="9628" w:type="dxa"/>
          </w:tcPr>
          <w:p w:rsidR="006924C0" w:rsidRDefault="006924C0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ძაბვის რეგულირებაა</w:t>
            </w:r>
          </w:p>
        </w:tc>
      </w:tr>
      <w:tr w:rsidR="006924C0" w:rsidTr="006924C0">
        <w:tc>
          <w:tcPr>
            <w:tcW w:w="9628" w:type="dxa"/>
          </w:tcPr>
          <w:p w:rsidR="006924C0" w:rsidRDefault="006924C0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მოკლე ჩართვის დენებისგან</w:t>
            </w:r>
            <w:r w:rsidR="00503672">
              <w:rPr>
                <w:rFonts w:asciiTheme="minorHAnsi" w:hAnsiTheme="minorHAnsi" w:cstheme="minorHAnsi"/>
                <w:lang w:val="ka-GE"/>
              </w:rPr>
              <w:t xml:space="preserve"> გრაგნილების დაცვა 10 კვ</w:t>
            </w:r>
          </w:p>
        </w:tc>
      </w:tr>
      <w:tr w:rsidR="006924C0" w:rsidTr="006924C0">
        <w:tc>
          <w:tcPr>
            <w:tcW w:w="9628" w:type="dxa"/>
          </w:tcPr>
          <w:p w:rsidR="006924C0" w:rsidRDefault="00503672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იზოლირებული ნეიტრალი</w:t>
            </w:r>
          </w:p>
        </w:tc>
      </w:tr>
      <w:tr w:rsidR="006924C0" w:rsidTr="006924C0">
        <w:tc>
          <w:tcPr>
            <w:tcW w:w="9628" w:type="dxa"/>
          </w:tcPr>
          <w:p w:rsidR="006924C0" w:rsidRPr="00503672" w:rsidRDefault="00503672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 xml:space="preserve">მაღალი ძაბვის ადგილობრივი გამორთვა. ამომრთველის ტიპი: დატვირთვის სამპოზიციანი ამომრთველი </w:t>
            </w:r>
            <w:r w:rsidR="00715670">
              <w:rPr>
                <w:rFonts w:asciiTheme="minorHAnsi" w:hAnsiTheme="minorHAnsi" w:cstheme="minorHAnsi"/>
                <w:lang w:val="ka-GE"/>
              </w:rPr>
              <w:t xml:space="preserve">ელეგაზის </w:t>
            </w:r>
            <w:r>
              <w:rPr>
                <w:rFonts w:asciiTheme="minorHAnsi" w:hAnsiTheme="minorHAnsi" w:cstheme="minorHAnsi"/>
                <w:lang w:val="ka-GE"/>
              </w:rPr>
              <w:t xml:space="preserve">იზოლაციის მქონე </w:t>
            </w:r>
            <w:r>
              <w:rPr>
                <w:rFonts w:asciiTheme="minorHAnsi" w:hAnsiTheme="minorHAnsi" w:cstheme="minorHAnsi"/>
                <w:lang w:val="en-US"/>
              </w:rPr>
              <w:t>SL</w:t>
            </w:r>
            <w:r>
              <w:rPr>
                <w:rFonts w:asciiTheme="minorHAnsi" w:hAnsiTheme="minorHAnsi" w:cstheme="minorHAnsi"/>
                <w:lang w:val="ka-GE"/>
              </w:rPr>
              <w:t xml:space="preserve"> სერიის გამთიშით</w:t>
            </w:r>
          </w:p>
        </w:tc>
      </w:tr>
      <w:tr w:rsidR="006924C0" w:rsidTr="006924C0">
        <w:tc>
          <w:tcPr>
            <w:tcW w:w="9628" w:type="dxa"/>
          </w:tcPr>
          <w:p w:rsidR="006924C0" w:rsidRDefault="00715670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ხელი ჩართვა-გამორთვა</w:t>
            </w:r>
          </w:p>
        </w:tc>
      </w:tr>
      <w:tr w:rsidR="006924C0" w:rsidTr="006924C0">
        <w:tc>
          <w:tcPr>
            <w:tcW w:w="9628" w:type="dxa"/>
          </w:tcPr>
          <w:p w:rsidR="006924C0" w:rsidRDefault="00715670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მოკლე ჩართვის დენებისგან და გადამეტტვირთვისგან დაცვა</w:t>
            </w:r>
          </w:p>
        </w:tc>
      </w:tr>
      <w:tr w:rsidR="00715670" w:rsidTr="006924C0">
        <w:tc>
          <w:tcPr>
            <w:tcW w:w="9628" w:type="dxa"/>
          </w:tcPr>
          <w:p w:rsidR="00715670" w:rsidRDefault="00715670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მიწაში გადინებული დენებისგან დაცვა</w:t>
            </w:r>
          </w:p>
        </w:tc>
      </w:tr>
    </w:tbl>
    <w:p w:rsidR="006924C0" w:rsidRPr="00BE3165" w:rsidRDefault="006924C0" w:rsidP="00BE3165">
      <w:pPr>
        <w:spacing w:after="0" w:line="276" w:lineRule="auto"/>
        <w:rPr>
          <w:rFonts w:asciiTheme="minorHAnsi" w:hAnsiTheme="minorHAnsi" w:cstheme="minorHAnsi"/>
          <w:lang w:val="ka-GE"/>
        </w:rPr>
      </w:pPr>
    </w:p>
    <w:p w:rsidR="00715670" w:rsidRPr="00715670" w:rsidRDefault="00715670" w:rsidP="00BE3165">
      <w:pPr>
        <w:spacing w:after="60" w:line="276" w:lineRule="auto"/>
        <w:jc w:val="center"/>
        <w:rPr>
          <w:rFonts w:asciiTheme="minorHAnsi" w:hAnsiTheme="minorHAnsi" w:cstheme="minorHAnsi"/>
          <w:b/>
          <w:bCs/>
          <w:lang w:val="ka-GE"/>
        </w:rPr>
      </w:pPr>
      <w:r w:rsidRPr="00715670">
        <w:rPr>
          <w:rFonts w:asciiTheme="minorHAnsi" w:hAnsiTheme="minorHAnsi" w:cstheme="minorHAnsi"/>
          <w:b/>
          <w:bCs/>
          <w:lang w:val="ka-GE"/>
        </w:rPr>
        <w:t>გამზომი ხელსაწყოები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15670" w:rsidTr="00F145D6">
        <w:tc>
          <w:tcPr>
            <w:tcW w:w="9628" w:type="dxa"/>
          </w:tcPr>
          <w:p w:rsidR="00715670" w:rsidRDefault="00715670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დატვირთვის დენის გაზომვა</w:t>
            </w:r>
          </w:p>
        </w:tc>
      </w:tr>
      <w:tr w:rsidR="00715670" w:rsidTr="00F145D6">
        <w:tc>
          <w:tcPr>
            <w:tcW w:w="9628" w:type="dxa"/>
          </w:tcPr>
          <w:p w:rsidR="00715670" w:rsidRDefault="00715670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ძაბვის გაზომვა</w:t>
            </w:r>
          </w:p>
        </w:tc>
      </w:tr>
      <w:tr w:rsidR="00715670" w:rsidTr="00F145D6">
        <w:tc>
          <w:tcPr>
            <w:tcW w:w="9628" w:type="dxa"/>
          </w:tcPr>
          <w:p w:rsidR="00715670" w:rsidRDefault="00715670" w:rsidP="00BE3165">
            <w:pPr>
              <w:spacing w:after="0" w:line="276" w:lineRule="auto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წარმავალი ხაზების იზოლაციის წინაღობის გაზომვა</w:t>
            </w:r>
          </w:p>
        </w:tc>
      </w:tr>
      <w:tr w:rsidR="00715670" w:rsidTr="00F145D6">
        <w:tc>
          <w:tcPr>
            <w:tcW w:w="9628" w:type="dxa"/>
          </w:tcPr>
          <w:p w:rsidR="00715670" w:rsidRPr="00BE3165" w:rsidRDefault="00BE3165" w:rsidP="00BE3165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АЗУР-2</w:t>
            </w:r>
          </w:p>
        </w:tc>
      </w:tr>
    </w:tbl>
    <w:p w:rsidR="007D2C61" w:rsidRPr="00460190" w:rsidRDefault="007D2C61" w:rsidP="00BE3165">
      <w:pPr>
        <w:spacing w:after="0" w:line="276" w:lineRule="auto"/>
        <w:rPr>
          <w:rFonts w:asciiTheme="minorHAnsi" w:hAnsiTheme="minorHAnsi" w:cstheme="minorHAnsi"/>
          <w:sz w:val="14"/>
          <w:szCs w:val="14"/>
          <w:lang w:val="ka-GE" w:eastAsia="ru-RU"/>
        </w:rPr>
      </w:pPr>
    </w:p>
    <w:sectPr w:rsidR="007D2C61" w:rsidRPr="00460190" w:rsidSect="003418FC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601DC"/>
    <w:multiLevelType w:val="multilevel"/>
    <w:tmpl w:val="12DA9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63"/>
    <w:rsid w:val="00000A3E"/>
    <w:rsid w:val="000136B0"/>
    <w:rsid w:val="00025D9F"/>
    <w:rsid w:val="00025DF0"/>
    <w:rsid w:val="00046BA7"/>
    <w:rsid w:val="000611EE"/>
    <w:rsid w:val="00084CB1"/>
    <w:rsid w:val="000A1273"/>
    <w:rsid w:val="000D0DD9"/>
    <w:rsid w:val="000E0730"/>
    <w:rsid w:val="000F33AA"/>
    <w:rsid w:val="000F6CD1"/>
    <w:rsid w:val="00111350"/>
    <w:rsid w:val="00112321"/>
    <w:rsid w:val="00136FD7"/>
    <w:rsid w:val="001417BE"/>
    <w:rsid w:val="0014234D"/>
    <w:rsid w:val="00144E01"/>
    <w:rsid w:val="00147191"/>
    <w:rsid w:val="00147FB8"/>
    <w:rsid w:val="00154C6C"/>
    <w:rsid w:val="001712F5"/>
    <w:rsid w:val="00176AC1"/>
    <w:rsid w:val="001E1233"/>
    <w:rsid w:val="001F1EA9"/>
    <w:rsid w:val="001F3742"/>
    <w:rsid w:val="001F4104"/>
    <w:rsid w:val="001F58CF"/>
    <w:rsid w:val="002115A1"/>
    <w:rsid w:val="0023437A"/>
    <w:rsid w:val="002453E7"/>
    <w:rsid w:val="002511A2"/>
    <w:rsid w:val="002552A5"/>
    <w:rsid w:val="002556FE"/>
    <w:rsid w:val="00265318"/>
    <w:rsid w:val="0028019E"/>
    <w:rsid w:val="00282F4A"/>
    <w:rsid w:val="002857E8"/>
    <w:rsid w:val="00287D51"/>
    <w:rsid w:val="0029248C"/>
    <w:rsid w:val="002960F0"/>
    <w:rsid w:val="002B0F5B"/>
    <w:rsid w:val="002B57BA"/>
    <w:rsid w:val="002B6272"/>
    <w:rsid w:val="002E60DA"/>
    <w:rsid w:val="002F6BDE"/>
    <w:rsid w:val="0030225D"/>
    <w:rsid w:val="00302724"/>
    <w:rsid w:val="0030384F"/>
    <w:rsid w:val="00305D39"/>
    <w:rsid w:val="0031613B"/>
    <w:rsid w:val="00320AEC"/>
    <w:rsid w:val="0033138D"/>
    <w:rsid w:val="003418FC"/>
    <w:rsid w:val="003517B5"/>
    <w:rsid w:val="00366F87"/>
    <w:rsid w:val="00376B5F"/>
    <w:rsid w:val="00385F4D"/>
    <w:rsid w:val="00392AAD"/>
    <w:rsid w:val="003A3C63"/>
    <w:rsid w:val="003B3F56"/>
    <w:rsid w:val="00414CC0"/>
    <w:rsid w:val="00415E56"/>
    <w:rsid w:val="004170A8"/>
    <w:rsid w:val="00460190"/>
    <w:rsid w:val="00463643"/>
    <w:rsid w:val="00470F8F"/>
    <w:rsid w:val="00482092"/>
    <w:rsid w:val="00482331"/>
    <w:rsid w:val="00485169"/>
    <w:rsid w:val="00486931"/>
    <w:rsid w:val="00490589"/>
    <w:rsid w:val="004A3E26"/>
    <w:rsid w:val="004A55E6"/>
    <w:rsid w:val="004B5634"/>
    <w:rsid w:val="004C39B4"/>
    <w:rsid w:val="004D5046"/>
    <w:rsid w:val="004E0416"/>
    <w:rsid w:val="00503672"/>
    <w:rsid w:val="00510CDB"/>
    <w:rsid w:val="00513595"/>
    <w:rsid w:val="0051580F"/>
    <w:rsid w:val="00530BE8"/>
    <w:rsid w:val="00533073"/>
    <w:rsid w:val="00535EBB"/>
    <w:rsid w:val="005441DF"/>
    <w:rsid w:val="0056461A"/>
    <w:rsid w:val="005954CB"/>
    <w:rsid w:val="00596BA1"/>
    <w:rsid w:val="00597B7E"/>
    <w:rsid w:val="005A6546"/>
    <w:rsid w:val="005D09A5"/>
    <w:rsid w:val="005E0ACE"/>
    <w:rsid w:val="005E1C7F"/>
    <w:rsid w:val="005F6B8B"/>
    <w:rsid w:val="00610203"/>
    <w:rsid w:val="0061038D"/>
    <w:rsid w:val="00613388"/>
    <w:rsid w:val="006165B8"/>
    <w:rsid w:val="00621818"/>
    <w:rsid w:val="00624F33"/>
    <w:rsid w:val="00632463"/>
    <w:rsid w:val="00635B38"/>
    <w:rsid w:val="00652076"/>
    <w:rsid w:val="00664F8E"/>
    <w:rsid w:val="006705F6"/>
    <w:rsid w:val="00670D02"/>
    <w:rsid w:val="00673D4B"/>
    <w:rsid w:val="006924C0"/>
    <w:rsid w:val="00694840"/>
    <w:rsid w:val="006979C3"/>
    <w:rsid w:val="006A5B54"/>
    <w:rsid w:val="006C5DA9"/>
    <w:rsid w:val="006D1DA4"/>
    <w:rsid w:val="006E7FA3"/>
    <w:rsid w:val="00711BF2"/>
    <w:rsid w:val="00715670"/>
    <w:rsid w:val="007164BA"/>
    <w:rsid w:val="00723AB4"/>
    <w:rsid w:val="00741732"/>
    <w:rsid w:val="00782CA6"/>
    <w:rsid w:val="007A24F4"/>
    <w:rsid w:val="007A7241"/>
    <w:rsid w:val="007B3371"/>
    <w:rsid w:val="007C7E47"/>
    <w:rsid w:val="007D162F"/>
    <w:rsid w:val="007D17ED"/>
    <w:rsid w:val="007D20FD"/>
    <w:rsid w:val="007D2C61"/>
    <w:rsid w:val="007D7F5E"/>
    <w:rsid w:val="007E2F3E"/>
    <w:rsid w:val="008068BB"/>
    <w:rsid w:val="008201C5"/>
    <w:rsid w:val="008271DC"/>
    <w:rsid w:val="00830FF1"/>
    <w:rsid w:val="0083312A"/>
    <w:rsid w:val="00850117"/>
    <w:rsid w:val="00864316"/>
    <w:rsid w:val="0087574B"/>
    <w:rsid w:val="00884284"/>
    <w:rsid w:val="00894784"/>
    <w:rsid w:val="008A37B3"/>
    <w:rsid w:val="008B30D8"/>
    <w:rsid w:val="008D2A3B"/>
    <w:rsid w:val="00900B69"/>
    <w:rsid w:val="00921562"/>
    <w:rsid w:val="009541F5"/>
    <w:rsid w:val="00961775"/>
    <w:rsid w:val="009818DC"/>
    <w:rsid w:val="00984CAF"/>
    <w:rsid w:val="00985E81"/>
    <w:rsid w:val="00987793"/>
    <w:rsid w:val="00995351"/>
    <w:rsid w:val="0099594C"/>
    <w:rsid w:val="0099690B"/>
    <w:rsid w:val="009B0A5B"/>
    <w:rsid w:val="009F16C6"/>
    <w:rsid w:val="00A029B4"/>
    <w:rsid w:val="00A041EF"/>
    <w:rsid w:val="00A05FE0"/>
    <w:rsid w:val="00A10B56"/>
    <w:rsid w:val="00A110CE"/>
    <w:rsid w:val="00A15F6D"/>
    <w:rsid w:val="00A324F5"/>
    <w:rsid w:val="00A37D24"/>
    <w:rsid w:val="00A43E4A"/>
    <w:rsid w:val="00A544B3"/>
    <w:rsid w:val="00A71680"/>
    <w:rsid w:val="00A77543"/>
    <w:rsid w:val="00A92646"/>
    <w:rsid w:val="00A968CA"/>
    <w:rsid w:val="00A97816"/>
    <w:rsid w:val="00AF2A65"/>
    <w:rsid w:val="00AF3870"/>
    <w:rsid w:val="00B01BC1"/>
    <w:rsid w:val="00B26278"/>
    <w:rsid w:val="00B320CF"/>
    <w:rsid w:val="00B330C3"/>
    <w:rsid w:val="00B35E35"/>
    <w:rsid w:val="00B60D0A"/>
    <w:rsid w:val="00B71074"/>
    <w:rsid w:val="00B73FDC"/>
    <w:rsid w:val="00B77EF5"/>
    <w:rsid w:val="00B945D4"/>
    <w:rsid w:val="00B9510F"/>
    <w:rsid w:val="00B9732A"/>
    <w:rsid w:val="00BB4C0D"/>
    <w:rsid w:val="00BB5C06"/>
    <w:rsid w:val="00BE0862"/>
    <w:rsid w:val="00BE2597"/>
    <w:rsid w:val="00BE3165"/>
    <w:rsid w:val="00C009CA"/>
    <w:rsid w:val="00C21596"/>
    <w:rsid w:val="00C3046C"/>
    <w:rsid w:val="00C4395B"/>
    <w:rsid w:val="00C541EE"/>
    <w:rsid w:val="00C5420F"/>
    <w:rsid w:val="00C65DB7"/>
    <w:rsid w:val="00C80FAB"/>
    <w:rsid w:val="00C85BC2"/>
    <w:rsid w:val="00C92F30"/>
    <w:rsid w:val="00C96A09"/>
    <w:rsid w:val="00CC17CF"/>
    <w:rsid w:val="00CC34F8"/>
    <w:rsid w:val="00CC52E2"/>
    <w:rsid w:val="00CF17D1"/>
    <w:rsid w:val="00D02EDA"/>
    <w:rsid w:val="00D0618B"/>
    <w:rsid w:val="00D21A5B"/>
    <w:rsid w:val="00D33E46"/>
    <w:rsid w:val="00D434B9"/>
    <w:rsid w:val="00D44362"/>
    <w:rsid w:val="00D51C50"/>
    <w:rsid w:val="00D52533"/>
    <w:rsid w:val="00D665A0"/>
    <w:rsid w:val="00D94395"/>
    <w:rsid w:val="00D95195"/>
    <w:rsid w:val="00D974E0"/>
    <w:rsid w:val="00DA4525"/>
    <w:rsid w:val="00DF2DD4"/>
    <w:rsid w:val="00E0314D"/>
    <w:rsid w:val="00E064AE"/>
    <w:rsid w:val="00E245D5"/>
    <w:rsid w:val="00E44966"/>
    <w:rsid w:val="00E57308"/>
    <w:rsid w:val="00E72354"/>
    <w:rsid w:val="00E90652"/>
    <w:rsid w:val="00EB74C1"/>
    <w:rsid w:val="00ED0EED"/>
    <w:rsid w:val="00EE120F"/>
    <w:rsid w:val="00EE4AFF"/>
    <w:rsid w:val="00EF3817"/>
    <w:rsid w:val="00F122F8"/>
    <w:rsid w:val="00F22CD4"/>
    <w:rsid w:val="00F257A1"/>
    <w:rsid w:val="00F2733D"/>
    <w:rsid w:val="00F31102"/>
    <w:rsid w:val="00F33F5D"/>
    <w:rsid w:val="00F363FC"/>
    <w:rsid w:val="00F366FE"/>
    <w:rsid w:val="00F36E3A"/>
    <w:rsid w:val="00F51245"/>
    <w:rsid w:val="00F60B1F"/>
    <w:rsid w:val="00F64B8C"/>
    <w:rsid w:val="00F66B01"/>
    <w:rsid w:val="00F67ADE"/>
    <w:rsid w:val="00F72731"/>
    <w:rsid w:val="00F84551"/>
    <w:rsid w:val="00F84A18"/>
    <w:rsid w:val="00FA1613"/>
    <w:rsid w:val="00FA2D0B"/>
    <w:rsid w:val="00FA6E5B"/>
    <w:rsid w:val="00FC3074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332E0"/>
  <w15:docId w15:val="{FEEA159C-C8B0-4A14-A47A-7EB5A835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670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1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24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324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CD4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D2C6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84CB1"/>
  </w:style>
  <w:style w:type="character" w:styleId="Emphasis">
    <w:name w:val="Emphasis"/>
    <w:basedOn w:val="DefaultParagraphFont"/>
    <w:uiPriority w:val="20"/>
    <w:qFormat/>
    <w:rsid w:val="00DF2DD4"/>
    <w:rPr>
      <w:i/>
      <w:iCs/>
    </w:rPr>
  </w:style>
  <w:style w:type="character" w:styleId="Strong">
    <w:name w:val="Strong"/>
    <w:basedOn w:val="DefaultParagraphFont"/>
    <w:uiPriority w:val="22"/>
    <w:qFormat/>
    <w:rsid w:val="00DF2DD4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712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4E0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3CF13-0844-4A5E-81C2-106F84254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973</Characters>
  <Application>Microsoft Office Word</Application>
  <DocSecurity>0</DocSecurity>
  <Lines>24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"Гайский ГОК"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Медяков Виталий Александрович (MEDYAKOV-VA - MEDYAKOV)</dc:creator>
  <cp:lastModifiedBy>Keta aleksimeskhishvili</cp:lastModifiedBy>
  <cp:revision>2</cp:revision>
  <cp:lastPrinted>2018-10-09T09:33:00Z</cp:lastPrinted>
  <dcterms:created xsi:type="dcterms:W3CDTF">2025-02-10T10:21:00Z</dcterms:created>
  <dcterms:modified xsi:type="dcterms:W3CDTF">2025-02-10T10:21:00Z</dcterms:modified>
</cp:coreProperties>
</file>