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96D43" w14:textId="77777777" w:rsidR="00235D07" w:rsidRPr="009A3EC9" w:rsidRDefault="00235D07" w:rsidP="00235D07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7B917635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A472989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C832A4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45A2DCA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7A24C7A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30245A35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05B17C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EC8C62C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490ECE51" w14:textId="51AC6C6F" w:rsidR="00235D07" w:rsidRP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  <w:r w:rsidRPr="008B1009"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  <w:t>სს „ლიბერთი ბანკი“</w:t>
      </w:r>
    </w:p>
    <w:p w14:paraId="543D4197" w14:textId="77777777" w:rsid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14:paraId="1670CB6A" w14:textId="7FD973D2" w:rsidR="00235D07" w:rsidRPr="00D45E00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038543D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5E235EF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3C0EFF" w14:textId="464E5865" w:rsidR="00235D07" w:rsidRPr="0045651A" w:rsidRDefault="00DF6BD3" w:rsidP="00235D07">
      <w:pPr>
        <w:jc w:val="center"/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</w:pPr>
      <w:bookmarkStart w:id="0" w:name="_Hlk192616535"/>
      <w:r w:rsidRP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სს „ლიბერთი ბანკი“-ს სათავო ოფის</w:t>
      </w:r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ის </w:t>
      </w:r>
      <w:r w:rsidRPr="00DF6BD3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ცენტრალიზებული სავენტილაციო სისტემის მოწყობის პროექტის შექმნა</w:t>
      </w:r>
      <w:bookmarkEnd w:id="0"/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 </w:t>
      </w:r>
    </w:p>
    <w:p w14:paraId="5517FD90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14676E9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F0B135D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6F2B59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82C734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0745C1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D53185F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01EE7011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7334B57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3E257D8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5F193E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0A4C33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7CC96EE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781D211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E128EDE" w14:textId="386F7458" w:rsidR="00235D07" w:rsidRPr="00235D07" w:rsidRDefault="00235D07" w:rsidP="00235D07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131E21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 </w:t>
      </w:r>
    </w:p>
    <w:p w14:paraId="18FFB16B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D4DF0">
        <w:rPr>
          <w:rFonts w:ascii="Sylfaen" w:hAnsi="Sylfaen"/>
          <w:b/>
          <w:noProof/>
          <w:sz w:val="24"/>
          <w:szCs w:val="24"/>
          <w:lang w:val="ka-GE"/>
        </w:rPr>
        <w:lastRenderedPageBreak/>
        <w:t xml:space="preserve">1. </w:t>
      </w:r>
      <w:r w:rsidRPr="00CD4DF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შესყიდვის ობიექტი</w:t>
      </w:r>
    </w:p>
    <w:p w14:paraId="24461663" w14:textId="5DC6F2B7" w:rsidR="00235D07" w:rsidRDefault="00235D07" w:rsidP="005E37CA">
      <w:pPr>
        <w:ind w:left="284" w:hanging="284"/>
        <w:jc w:val="both"/>
        <w:rPr>
          <w:rFonts w:ascii="Sylfaen" w:eastAsia="Sylfaen" w:hAnsi="Sylfaen" w:cs="Sylfaen"/>
          <w:spacing w:val="-1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1.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1. </w:t>
      </w:r>
      <w:r w:rsidR="00DF6BD3" w:rsidRPr="00DF6BD3">
        <w:rPr>
          <w:rFonts w:ascii="Sylfaen" w:eastAsia="Sylfaen" w:hAnsi="Sylfaen" w:cs="Sylfaen"/>
          <w:spacing w:val="-1"/>
          <w:sz w:val="24"/>
          <w:szCs w:val="24"/>
          <w:lang w:val="ka-GE"/>
        </w:rPr>
        <w:t>სს „ლიბერთი ბანკი“-ს სათავო ოფისის ცენტრალიზებული სავენტილაციო სისტემის მოწყობის პროექტის შექმნა</w:t>
      </w:r>
      <w:r w:rsidR="00DF6BD3">
        <w:rPr>
          <w:rFonts w:ascii="Sylfaen" w:eastAsia="Sylfaen" w:hAnsi="Sylfaen" w:cs="Sylfaen"/>
          <w:spacing w:val="-1"/>
          <w:sz w:val="24"/>
          <w:szCs w:val="24"/>
          <w:lang w:val="ka-GE"/>
        </w:rPr>
        <w:t>;</w:t>
      </w:r>
    </w:p>
    <w:p w14:paraId="485C5D19" w14:textId="1E522A15" w:rsidR="00DF6BD3" w:rsidRPr="00EB5FBB" w:rsidRDefault="00DF6BD3" w:rsidP="005E37CA">
      <w:pPr>
        <w:ind w:left="284" w:hanging="284"/>
        <w:jc w:val="both"/>
        <w:rPr>
          <w:rFonts w:ascii="Sylfaen" w:hAnsi="Sylfaen"/>
          <w:b/>
          <w:bCs/>
          <w:noProof/>
          <w:sz w:val="24"/>
          <w:szCs w:val="24"/>
          <w:lang w:val="ka-GE"/>
        </w:rPr>
      </w:pPr>
      <w:r w:rsidRPr="00EB5FBB">
        <w:rPr>
          <w:rFonts w:ascii="Sylfaen" w:eastAsia="Sylfaen" w:hAnsi="Sylfaen" w:cs="Sylfaen"/>
          <w:b/>
          <w:bCs/>
          <w:spacing w:val="-1"/>
          <w:sz w:val="24"/>
          <w:szCs w:val="24"/>
          <w:lang w:val="ka-GE"/>
        </w:rPr>
        <w:t>გასათვალისწინებელია შემდეგი ინფორმაცია:</w:t>
      </w:r>
    </w:p>
    <w:p w14:paraId="2FD59681" w14:textId="6D36C4AE" w:rsidR="00235D07" w:rsidRDefault="00DF6BD3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შენობა არის 19 სართულიანი (-3 სართულიდან მე-16 სართულის ჩათვლით)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390606AA" w14:textId="69244B9B" w:rsidR="00084107" w:rsidRDefault="00084107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ამ ეტაპზე საჭიროა პროექტის შექმნა, რომლის მიხედვითაც შემდგომში მოეწყობა ან გადაკეთდება სავენტილაციო სისტემა;</w:t>
      </w:r>
    </w:p>
    <w:p w14:paraId="6932A66C" w14:textId="2C5E1BD1" w:rsidR="002B236B" w:rsidRDefault="002B236B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2B236B">
        <w:rPr>
          <w:rFonts w:ascii="Sylfaen" w:hAnsi="Sylfaen" w:cs="Sylfaen"/>
          <w:b/>
          <w:sz w:val="24"/>
          <w:szCs w:val="24"/>
          <w:lang w:val="ka-GE"/>
        </w:rPr>
        <w:t>მინუს სართულების სავენტილაციო აგრეგატები განთავსებულია შენობის უკანა ნაწილში, -2 სართულის ეზოში;</w:t>
      </w:r>
    </w:p>
    <w:p w14:paraId="14A4EF24" w14:textId="022FAB04" w:rsidR="002B236B" w:rsidRDefault="002B236B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2B236B">
        <w:rPr>
          <w:rFonts w:ascii="Sylfaen" w:hAnsi="Sylfaen" w:cs="Sylfaen"/>
          <w:b/>
          <w:sz w:val="24"/>
          <w:szCs w:val="24"/>
          <w:lang w:val="ka-GE"/>
        </w:rPr>
        <w:t>შენობის პირველ და მე-2 სართულებზე აყენია</w:t>
      </w:r>
      <w:r w:rsidR="008D04AD">
        <w:rPr>
          <w:rFonts w:ascii="Sylfaen" w:hAnsi="Sylfaen" w:cs="Sylfaen"/>
          <w:b/>
          <w:sz w:val="24"/>
          <w:szCs w:val="24"/>
          <w:lang w:val="ka-GE"/>
        </w:rPr>
        <w:t>,</w:t>
      </w:r>
      <w:r w:rsidRPr="002B236B">
        <w:rPr>
          <w:rFonts w:ascii="Sylfaen" w:hAnsi="Sylfaen" w:cs="Sylfaen"/>
          <w:b/>
          <w:sz w:val="24"/>
          <w:szCs w:val="24"/>
          <w:lang w:val="ka-GE"/>
        </w:rPr>
        <w:t xml:space="preserve"> დამოუკიდებელი სავენტილაციო სისტემა, რომელთა აგრეგატიც განთავსებულია შენობის უკანა ნაწილში, ეზოში, -1 სართულის გასწვრივ;</w:t>
      </w:r>
    </w:p>
    <w:p w14:paraId="55ED617D" w14:textId="3D805336" w:rsidR="00EB7BB4" w:rsidRPr="008D04AD" w:rsidRDefault="001C6559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შენობის </w:t>
      </w:r>
      <w:r w:rsidR="00EB7BB4">
        <w:rPr>
          <w:rFonts w:ascii="Sylfaen" w:hAnsi="Sylfaen" w:cs="Sylfaen"/>
          <w:b/>
          <w:sz w:val="24"/>
          <w:szCs w:val="24"/>
          <w:lang w:val="ka-GE"/>
        </w:rPr>
        <w:t>მე-3, მე-4 და მე-5 სართულებზე არაა მოწყობილ</w:t>
      </w:r>
      <w:r w:rsidR="00B613F5">
        <w:rPr>
          <w:rFonts w:ascii="Sylfaen" w:hAnsi="Sylfaen" w:cs="Sylfaen"/>
          <w:b/>
          <w:sz w:val="24"/>
          <w:szCs w:val="24"/>
          <w:lang w:val="ka-GE"/>
        </w:rPr>
        <w:t>ი</w:t>
      </w:r>
      <w:r w:rsidR="00EB7BB4">
        <w:rPr>
          <w:rFonts w:ascii="Sylfaen" w:hAnsi="Sylfaen" w:cs="Sylfaen"/>
          <w:b/>
          <w:sz w:val="24"/>
          <w:szCs w:val="24"/>
          <w:lang w:val="ka-GE"/>
        </w:rPr>
        <w:t xml:space="preserve"> სავენტილაციო სისტემა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3C7543EE" w14:textId="18D70FD1" w:rsidR="001A55C8" w:rsidRDefault="001A55C8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მე-</w:t>
      </w:r>
      <w:r w:rsidR="00860514">
        <w:rPr>
          <w:rFonts w:ascii="Sylfaen" w:hAnsi="Sylfaen" w:cs="Sylfaen"/>
          <w:b/>
          <w:sz w:val="24"/>
          <w:szCs w:val="24"/>
          <w:lang w:val="ka-GE"/>
        </w:rPr>
        <w:t>6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სართულიდან მე-16 სართულის ჩათვლით სავენტილაციო აგრეგატები განთავსებულია შენობის მარცხენა ნაწილში მდებარე ოვალში (შენობის გარე მომრგვალებული ნაწილი</w:t>
      </w:r>
      <w:r w:rsidR="00CB37EF">
        <w:rPr>
          <w:rFonts w:ascii="Sylfaen" w:hAnsi="Sylfaen" w:cs="Sylfaen"/>
          <w:b/>
          <w:sz w:val="24"/>
          <w:szCs w:val="24"/>
          <w:lang w:val="ka-GE"/>
        </w:rPr>
        <w:t xml:space="preserve"> - იხ. ფოტო</w:t>
      </w:r>
      <w:r>
        <w:rPr>
          <w:rFonts w:ascii="Sylfaen" w:hAnsi="Sylfaen" w:cs="Sylfaen"/>
          <w:b/>
          <w:sz w:val="24"/>
          <w:szCs w:val="24"/>
          <w:lang w:val="ka-GE"/>
        </w:rPr>
        <w:t>); ყოველ სართულს აქვს ჰაერის შემომტანი და გამტანი დამოუკიდებელი აგრეგატი</w:t>
      </w:r>
      <w:r w:rsidR="00D45E71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00810E39" w14:textId="35257DB8" w:rsidR="00CB37EF" w:rsidRPr="001A55C8" w:rsidRDefault="00CB37EF" w:rsidP="00CB37EF">
      <w:pPr>
        <w:pStyle w:val="ListParagraph"/>
        <w:autoSpaceDE w:val="0"/>
        <w:autoSpaceDN w:val="0"/>
        <w:adjustRightInd w:val="0"/>
        <w:spacing w:before="120" w:after="120" w:line="240" w:lineRule="auto"/>
        <w:ind w:left="1004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drawing>
          <wp:inline distT="0" distB="0" distL="0" distR="0" wp14:anchorId="7A54BCCE" wp14:editId="222B99A0">
            <wp:extent cx="4216986" cy="3162665"/>
            <wp:effectExtent l="0" t="6350" r="6350" b="6350"/>
            <wp:docPr id="2054645786" name="Picture 1" descr="A tall building with many wind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645786" name="Picture 1" descr="A tall building with many windows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61737" cy="319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8D8AA" w14:textId="4071815E" w:rsidR="008D04AD" w:rsidRDefault="00EB7BB4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შენობის მე-8, მე-9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, მე-14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და მე-16 სართულებზე სარემონტო სამუშაოების ჩატარების შემდგომ სრულად შეიცვალა სავენტილაციო გაყვანილობა და აგრეგატები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1130BC9C" w14:textId="5D7CD11B" w:rsidR="00084107" w:rsidRPr="008D04AD" w:rsidRDefault="001A55C8" w:rsidP="00774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8D04AD">
        <w:rPr>
          <w:rFonts w:ascii="Sylfaen" w:hAnsi="Sylfaen" w:cs="Sylfaen"/>
          <w:b/>
          <w:sz w:val="24"/>
          <w:szCs w:val="24"/>
          <w:lang w:val="ka-GE"/>
        </w:rPr>
        <w:t>სხვა სართულებზე გვხვდება</w:t>
      </w:r>
      <w:r w:rsidR="00CB37EF" w:rsidRPr="008D04AD">
        <w:rPr>
          <w:rFonts w:ascii="Sylfaen" w:hAnsi="Sylfaen" w:cs="Sylfaen"/>
          <w:b/>
          <w:sz w:val="24"/>
          <w:szCs w:val="24"/>
          <w:lang w:val="ka-GE"/>
        </w:rPr>
        <w:t xml:space="preserve"> ძველი გაყვანილობის ჰაერსატარები, </w:t>
      </w:r>
      <w:r w:rsidRPr="008D04AD">
        <w:rPr>
          <w:rFonts w:ascii="Sylfaen" w:hAnsi="Sylfaen" w:cs="Sylfaen"/>
          <w:b/>
          <w:sz w:val="24"/>
          <w:szCs w:val="24"/>
          <w:lang w:val="ka-GE"/>
        </w:rPr>
        <w:t>ცხაურები</w:t>
      </w:r>
      <w:r w:rsidR="008F6A83" w:rsidRPr="008D04AD">
        <w:rPr>
          <w:rFonts w:ascii="Sylfaen" w:hAnsi="Sylfaen" w:cs="Sylfaen"/>
          <w:b/>
          <w:sz w:val="24"/>
          <w:szCs w:val="24"/>
          <w:lang w:val="ka-GE"/>
        </w:rPr>
        <w:t xml:space="preserve"> და აგრეგატები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64A065C0" w14:textId="77777777" w:rsidR="008F6A83" w:rsidRDefault="008F6A83" w:rsidP="001A55C8">
      <w:pPr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281748CF" w14:textId="7AF6AEE4" w:rsidR="001A55C8" w:rsidRDefault="001A55C8" w:rsidP="001A55C8">
      <w:pPr>
        <w:autoSpaceDE w:val="0"/>
        <w:autoSpaceDN w:val="0"/>
        <w:adjustRightInd w:val="0"/>
        <w:spacing w:before="120" w:after="120" w:line="240" w:lineRule="auto"/>
        <w:ind w:left="644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lastRenderedPageBreak/>
        <w:t>მიზანი:</w:t>
      </w:r>
    </w:p>
    <w:p w14:paraId="1399E257" w14:textId="314FFEC6" w:rsidR="001A55C8" w:rsidRDefault="001A55C8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ცენტრალიზებული სავენტილაციო სისტემ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>ის მოწყობა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, რომელიც მოემსახურება მე-16 სართულიდან </w:t>
      </w:r>
      <w:r w:rsidR="0060576A">
        <w:rPr>
          <w:rFonts w:ascii="Sylfaen" w:hAnsi="Sylfaen" w:cs="Sylfaen"/>
          <w:b/>
          <w:sz w:val="24"/>
          <w:szCs w:val="24"/>
          <w:lang w:val="ka-GE"/>
        </w:rPr>
        <w:t>-3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სართულის ჩათვლით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2FAF1FB2" w14:textId="672AA27A" w:rsidR="009D41B6" w:rsidRDefault="009D41B6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პროექტში გათვალისწინებულ უნდა იქნას აგეგატები, რომლებიც ცხელ სეზონში გააგრილებენ და ცივ სეზონში გაათბობენ ჰაერის ნაკადს, რეკომენდებულ ტემპერატურამდე;</w:t>
      </w:r>
    </w:p>
    <w:p w14:paraId="33C47BA5" w14:textId="186EF079" w:rsidR="00460C4F" w:rsidRDefault="00460C4F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გათვალისწინებულ </w:t>
      </w:r>
      <w:r w:rsidR="008D04AD">
        <w:rPr>
          <w:rFonts w:ascii="Sylfaen" w:hAnsi="Sylfaen" w:cs="Sylfaen"/>
          <w:b/>
          <w:sz w:val="24"/>
          <w:szCs w:val="24"/>
          <w:lang w:val="ka-GE"/>
        </w:rPr>
        <w:t xml:space="preserve">უნდა </w:t>
      </w:r>
      <w:r>
        <w:rPr>
          <w:rFonts w:ascii="Sylfaen" w:hAnsi="Sylfaen" w:cs="Sylfaen"/>
          <w:b/>
          <w:sz w:val="24"/>
          <w:szCs w:val="24"/>
          <w:lang w:val="ka-GE"/>
        </w:rPr>
        <w:t>იქნას ხმაურდამხშობები ჰაერსატარებზე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47F96F75" w14:textId="2DF190BE" w:rsidR="00B613F5" w:rsidRDefault="00B613F5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სავენტილაციო სისტემების მოწყობა მე-3, მე-4 და მე-5 სართულებზე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26E74C49" w14:textId="1F541E71" w:rsidR="0060576A" w:rsidRDefault="0060576A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პროექტირების დროს გასათვალისწინებელი იქნება </w:t>
      </w:r>
      <w:r w:rsidR="00D45E71">
        <w:rPr>
          <w:rFonts w:ascii="Sylfaen" w:hAnsi="Sylfaen" w:cs="Sylfaen"/>
          <w:b/>
          <w:sz w:val="24"/>
          <w:szCs w:val="24"/>
          <w:lang w:val="ka-GE"/>
        </w:rPr>
        <w:t xml:space="preserve">გაყვანილობის გამტარუნარიანობა და ეფექტურობა, </w:t>
      </w:r>
      <w:r>
        <w:rPr>
          <w:rFonts w:ascii="Sylfaen" w:hAnsi="Sylfaen" w:cs="Sylfaen"/>
          <w:b/>
          <w:sz w:val="24"/>
          <w:szCs w:val="24"/>
          <w:lang w:val="ka-GE"/>
        </w:rPr>
        <w:t>თანამშრომელთა სიმჭიდროვე გარკვეულ სართულებსა თუ ოთახებში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 xml:space="preserve">; </w:t>
      </w:r>
      <w:r w:rsidRPr="007A2F4B">
        <w:rPr>
          <w:rFonts w:ascii="Sylfaen" w:hAnsi="Sylfaen" w:cs="Sylfaen"/>
          <w:b/>
          <w:sz w:val="24"/>
          <w:szCs w:val="24"/>
          <w:lang w:val="ka-GE"/>
        </w:rPr>
        <w:t>ასევე გათვალისწინებულ უნდა იქნას შენობის „ცხელი“ და „ცივი“ მხარეები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5DE04AD8" w14:textId="13F90D4F" w:rsidR="00914F69" w:rsidRPr="007A2F4B" w:rsidRDefault="00914F69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პროექტირების დროს გათვალისწინებულ უნდა იქნას სავენტილაციო სისტემების მოწყობა შენობის კიბის უჯრედებისთვის და შენობის მარცხენა და მარჯვენა ნაწილში არსებული მომრგვალებული სივრცისთვის (ოვალისთვის); </w:t>
      </w:r>
    </w:p>
    <w:p w14:paraId="69B5812A" w14:textId="029398CE" w:rsidR="0060576A" w:rsidRDefault="0060576A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ფულის გადამთვლელ სივრცეებში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 xml:space="preserve"> და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სალომბარდე სივრცეებში  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გათვალისწინებულ უნდა იქნას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 xml:space="preserve">დამატებითი </w:t>
      </w:r>
      <w:r>
        <w:rPr>
          <w:rFonts w:ascii="Sylfaen" w:hAnsi="Sylfaen" w:cs="Sylfaen"/>
          <w:b/>
          <w:sz w:val="24"/>
          <w:szCs w:val="24"/>
          <w:lang w:val="ka-GE"/>
        </w:rPr>
        <w:t>ქოლგისებრი გამწოვები გადამთვლელი აპარატებისა და ხსნარებთან მომუშავე თანამშრომელთა ზემოთ</w:t>
      </w:r>
      <w:r w:rsidR="00084107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34452970" w14:textId="3ECBEE9F" w:rsidR="0060576A" w:rsidRDefault="00B613F5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სავენტილაციო 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>სისტემ</w:t>
      </w:r>
      <w:r w:rsidR="008C52A6">
        <w:rPr>
          <w:rFonts w:ascii="Sylfaen" w:hAnsi="Sylfaen" w:cs="Sylfaen"/>
          <w:b/>
          <w:sz w:val="24"/>
          <w:szCs w:val="24"/>
          <w:lang w:val="ka-GE"/>
        </w:rPr>
        <w:t>ის მოწყობა საგენერატორო სივრცეში</w:t>
      </w:r>
      <w:r>
        <w:rPr>
          <w:rFonts w:ascii="Sylfaen" w:hAnsi="Sylfaen" w:cs="Sylfaen"/>
          <w:b/>
          <w:sz w:val="24"/>
          <w:szCs w:val="24"/>
          <w:lang w:val="ka-GE"/>
        </w:rPr>
        <w:t>, რომელიც მოემსახურება ორ ცალ 1000კვა სიმძლავრის დიზელ-გენერატორს</w:t>
      </w:r>
      <w:r w:rsidR="007A2F4B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914F69">
        <w:rPr>
          <w:rFonts w:ascii="Sylfaen" w:hAnsi="Sylfaen" w:cs="Sylfaen"/>
          <w:b/>
          <w:sz w:val="24"/>
          <w:szCs w:val="24"/>
          <w:lang w:val="ka-GE"/>
        </w:rPr>
        <w:t>და დიზელის ავზს;</w:t>
      </w:r>
    </w:p>
    <w:p w14:paraId="46DD4136" w14:textId="4FC194C0" w:rsidR="00914F69" w:rsidRDefault="00914F69" w:rsidP="0077404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993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სავენტილაციო სისტემის მოწყობა სატრანსფორმატორო სივრცეში, რომელიც მოემსახურება ორ ცალ 1000კვა სიმძლავრის ტრანსფორმატორს და მაღალი ძაბვის </w:t>
      </w:r>
      <w:r>
        <w:rPr>
          <w:rFonts w:ascii="Sylfaen" w:hAnsi="Sylfaen" w:cs="Sylfaen"/>
          <w:b/>
          <w:sz w:val="24"/>
          <w:szCs w:val="24"/>
        </w:rPr>
        <w:t>AVR-</w:t>
      </w:r>
      <w:r>
        <w:rPr>
          <w:rFonts w:ascii="Sylfaen" w:hAnsi="Sylfaen" w:cs="Sylfaen"/>
          <w:b/>
          <w:sz w:val="24"/>
          <w:szCs w:val="24"/>
          <w:lang w:val="ka-GE"/>
        </w:rPr>
        <w:t>ს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175320B8" w14:textId="77777777" w:rsidR="009D41B6" w:rsidRDefault="009D41B6" w:rsidP="00235D07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sz w:val="24"/>
          <w:szCs w:val="24"/>
          <w:lang w:val="ka-GE"/>
        </w:rPr>
      </w:pPr>
    </w:p>
    <w:p w14:paraId="4DD1DBA0" w14:textId="7DCF5DEC" w:rsidR="00E9199A" w:rsidRDefault="00E9199A" w:rsidP="00235D07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დამატებითი მოთხოვნები:</w:t>
      </w:r>
    </w:p>
    <w:p w14:paraId="2FFB91BB" w14:textId="074A7D9D" w:rsidR="00235D07" w:rsidRDefault="00832E74" w:rsidP="0077404F">
      <w:pPr>
        <w:pStyle w:val="ListParagraph"/>
        <w:numPr>
          <w:ilvl w:val="0"/>
          <w:numId w:val="5"/>
        </w:numPr>
        <w:tabs>
          <w:tab w:val="left" w:pos="4725"/>
        </w:tabs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ტენდერში გამარჯვებულმა კომპანიამ პროექტირების დროს უნდა გაითვალისწინოს ყველა ზემოთ აღწერილი პუნქტი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;</w:t>
      </w:r>
    </w:p>
    <w:p w14:paraId="6376FAA4" w14:textId="1AEA7A7C" w:rsidR="00832E74" w:rsidRDefault="00832E74" w:rsidP="0077404F">
      <w:pPr>
        <w:pStyle w:val="ListParagraph"/>
        <w:numPr>
          <w:ilvl w:val="0"/>
          <w:numId w:val="5"/>
        </w:numPr>
        <w:tabs>
          <w:tab w:val="left" w:pos="4725"/>
        </w:tabs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გამარჯვებულმა კომპანიამ მოკვლევისა და დამკვეთის მიერ მიწოდებული ინფორმაციის (არქიტექტურული ნახაზი, სავენტილაციო სისტემების ბანკში არსებული ნახაზები) საფუძველზე უნდა შექმნას განახლებული ნახაზი, რომელზეც დატანილი იქნება 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 xml:space="preserve">ვენტილაციის აგრეგატები, 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ჰაერსატარები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 xml:space="preserve"> და ა.შ.)</w:t>
      </w:r>
    </w:p>
    <w:p w14:paraId="591BA3FF" w14:textId="53D631E1" w:rsidR="00832E74" w:rsidRDefault="00832E74" w:rsidP="0077404F">
      <w:pPr>
        <w:pStyle w:val="ListParagraph"/>
        <w:numPr>
          <w:ilvl w:val="0"/>
          <w:numId w:val="5"/>
        </w:numPr>
        <w:tabs>
          <w:tab w:val="left" w:pos="4725"/>
        </w:tabs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პროექტირების ფარგლებში პროექტანტმა კომპანიამ დამკვეთს უნდა მიაწოდოს ყველა იმ მასალის დეტალური ჩამონათვალი და აღწერილობა, სპეციფიკაციებითურთ (აგრეგატების სიმძლავრე, საჭირო </w:t>
      </w:r>
      <w:r w:rsidR="00460C4F">
        <w:rPr>
          <w:rFonts w:ascii="Sylfaen" w:hAnsi="Sylfaen" w:cs="Sylfaen"/>
          <w:b/>
          <w:sz w:val="24"/>
          <w:szCs w:val="24"/>
          <w:lang w:val="ka-GE"/>
        </w:rPr>
        <w:t>ჰაერსატარებისა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თუ ცხაურების რაოდენობა, ელ. მომარაგების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>თ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ვის საჭირო 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 xml:space="preserve">სიმძლავრეები და </w:t>
      </w:r>
      <w:r>
        <w:rPr>
          <w:rFonts w:ascii="Sylfaen" w:hAnsi="Sylfaen" w:cs="Sylfaen"/>
          <w:b/>
          <w:sz w:val="24"/>
          <w:szCs w:val="24"/>
          <w:lang w:val="ka-GE"/>
        </w:rPr>
        <w:t>მასალები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>)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რაც საჭიროა შენობის სავენტილაციო სისტემის მოწყობისა თუ გადაკეთებისთვის</w:t>
      </w:r>
      <w:r w:rsidR="00E9199A"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1EC59A48" w14:textId="3069B473" w:rsidR="00186121" w:rsidRDefault="00186121" w:rsidP="0077404F">
      <w:pPr>
        <w:pStyle w:val="ListParagraph"/>
        <w:numPr>
          <w:ilvl w:val="0"/>
          <w:numId w:val="5"/>
        </w:numPr>
        <w:tabs>
          <w:tab w:val="left" w:pos="4725"/>
        </w:tabs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პროექტის მიხედვით ჩატარებული სამუშაოების შემდგომ, დამკვეთის მოთხოვნის საფუძველზე, პროექტის შემსრულებელი ვალდებულია ჩაიბაროს შესრულებული სამუშაოები და დაწეროს პროექტთან შესაბამისობის ან შეუსაბამობის დასკვნა, შესაბამისი მიზეზებით/განმარტებებით</w:t>
      </w:r>
      <w:r w:rsidR="009D41B6">
        <w:rPr>
          <w:rFonts w:ascii="Sylfaen" w:hAnsi="Sylfaen" w:cs="Sylfaen"/>
          <w:b/>
          <w:sz w:val="24"/>
          <w:szCs w:val="24"/>
          <w:lang w:val="ka-GE"/>
        </w:rPr>
        <w:t>.</w:t>
      </w:r>
    </w:p>
    <w:p w14:paraId="2D17AC0E" w14:textId="77777777" w:rsidR="00832E74" w:rsidRPr="00CD4DF0" w:rsidRDefault="00832E74" w:rsidP="00235D07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sz w:val="24"/>
          <w:szCs w:val="24"/>
          <w:lang w:val="ka-GE"/>
        </w:rPr>
      </w:pPr>
    </w:p>
    <w:p w14:paraId="0618FA64" w14:textId="77777777" w:rsidR="009D41B6" w:rsidRDefault="009D41B6">
      <w:pPr>
        <w:rPr>
          <w:rFonts w:ascii="Sylfaen" w:hAnsi="Sylfaen" w:cs="AcadNusx"/>
          <w:b/>
          <w:bCs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br w:type="page"/>
      </w:r>
    </w:p>
    <w:p w14:paraId="6112759E" w14:textId="6B1B019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2.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მიერ სავალდებულო</w:t>
      </w:r>
      <w:r w:rsidR="007B513C">
        <w:rPr>
          <w:rFonts w:ascii="Sylfaen" w:hAnsi="Sylfaen" w:cs="Sylfaen"/>
          <w:b/>
          <w:sz w:val="24"/>
          <w:szCs w:val="24"/>
          <w:lang w:val="ka-GE"/>
        </w:rPr>
        <w:t>დ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დოკუმენტ</w:t>
      </w:r>
      <w:r w:rsidRPr="00CD4DF0">
        <w:rPr>
          <w:rFonts w:ascii="Sylfaen" w:hAnsi="Sylfaen"/>
          <w:b/>
          <w:sz w:val="24"/>
          <w:szCs w:val="24"/>
          <w:lang w:val="ka-GE"/>
        </w:rPr>
        <w:t>(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ებ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</w:p>
    <w:p w14:paraId="1C372191" w14:textId="77777777" w:rsidR="00235D07" w:rsidRPr="00CD4DF0" w:rsidRDefault="00235D07" w:rsidP="0077404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სამეწარმეო ამონაწერი;</w:t>
      </w:r>
    </w:p>
    <w:p w14:paraId="0A0F7220" w14:textId="53F9E4E7" w:rsidR="00235D07" w:rsidRPr="00CD4DF0" w:rsidRDefault="00235D07" w:rsidP="007740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განიხილება კომპანი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, </w:t>
      </w:r>
      <w:r w:rsidR="008C2432" w:rsidRPr="00CD4DF0">
        <w:rPr>
          <w:rFonts w:ascii="Sylfaen" w:hAnsi="Sylfaen"/>
          <w:sz w:val="24"/>
          <w:szCs w:val="24"/>
          <w:lang w:val="ka-GE"/>
        </w:rPr>
        <w:t>რომელიც</w:t>
      </w:r>
      <w:r w:rsidRPr="00CD4DF0">
        <w:rPr>
          <w:rFonts w:ascii="Sylfaen" w:hAnsi="Sylfaen"/>
          <w:sz w:val="24"/>
          <w:szCs w:val="24"/>
          <w:lang w:val="ka-GE"/>
        </w:rPr>
        <w:t xml:space="preserve"> მინიმუმ 2(ორი) წელიწადია </w:t>
      </w:r>
      <w:r w:rsidR="008C2432" w:rsidRPr="00CD4DF0">
        <w:rPr>
          <w:rFonts w:ascii="Sylfaen" w:hAnsi="Sylfaen"/>
          <w:sz w:val="24"/>
          <w:szCs w:val="24"/>
          <w:lang w:val="ka-GE"/>
        </w:rPr>
        <w:t xml:space="preserve">რაც </w:t>
      </w:r>
      <w:r w:rsidRPr="00CD4DF0">
        <w:rPr>
          <w:rFonts w:ascii="Sylfaen" w:hAnsi="Sylfaen"/>
          <w:sz w:val="24"/>
          <w:szCs w:val="24"/>
          <w:lang w:val="ka-GE"/>
        </w:rPr>
        <w:t>დაფუძნებული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; </w:t>
      </w:r>
    </w:p>
    <w:p w14:paraId="0D99DCD1" w14:textId="77777777" w:rsidR="00235D07" w:rsidRPr="00CD4DF0" w:rsidRDefault="00235D07" w:rsidP="0077404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კომპანიის მოკლე მიმოხილვა;</w:t>
      </w:r>
    </w:p>
    <w:p w14:paraId="62B8F153" w14:textId="1D417402" w:rsidR="00235D07" w:rsidRPr="00CD4DF0" w:rsidRDefault="00235D07" w:rsidP="007740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სატენდერო წინადადება ფასების ცხრილის მიხედვით 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(დანართი </w:t>
      </w:r>
      <w:r w:rsidR="00494362" w:rsidRPr="00CD4DF0">
        <w:rPr>
          <w:rFonts w:ascii="Sylfaen" w:hAnsi="Sylfaen"/>
          <w:b/>
          <w:sz w:val="24"/>
          <w:szCs w:val="24"/>
          <w:lang w:val="ru-RU"/>
        </w:rPr>
        <w:t>№</w:t>
      </w:r>
      <w:r w:rsidRPr="00CD4DF0">
        <w:rPr>
          <w:rFonts w:ascii="Sylfaen" w:hAnsi="Sylfaen"/>
          <w:b/>
          <w:sz w:val="24"/>
          <w:szCs w:val="24"/>
          <w:lang w:val="ka-GE"/>
        </w:rPr>
        <w:t>1</w:t>
      </w:r>
      <w:r w:rsidR="00494362" w:rsidRPr="00CD4DF0">
        <w:rPr>
          <w:rFonts w:ascii="Sylfaen" w:hAnsi="Sylfaen"/>
          <w:b/>
          <w:sz w:val="24"/>
          <w:szCs w:val="24"/>
        </w:rPr>
        <w:t>-</w:t>
      </w:r>
      <w:r w:rsidR="00494362" w:rsidRPr="00CD4DF0">
        <w:rPr>
          <w:rFonts w:ascii="Sylfaen" w:hAnsi="Sylfaen"/>
          <w:b/>
          <w:sz w:val="24"/>
          <w:szCs w:val="24"/>
          <w:lang w:val="ka-GE"/>
        </w:rPr>
        <w:t>ის შესაბამისად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1A0F31">
        <w:rPr>
          <w:rFonts w:ascii="Sylfaen" w:hAnsi="Sylfaen"/>
          <w:bCs/>
          <w:sz w:val="24"/>
          <w:szCs w:val="24"/>
          <w:lang w:val="ka-GE"/>
        </w:rPr>
        <w:t>;</w:t>
      </w:r>
    </w:p>
    <w:p w14:paraId="6C0EEE37" w14:textId="77777777" w:rsidR="00235D07" w:rsidRPr="00CD4DF0" w:rsidRDefault="00235D07" w:rsidP="007740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მოწოდების ვადებსა და შესრულების პირობებზე;</w:t>
      </w:r>
    </w:p>
    <w:p w14:paraId="1105432D" w14:textId="41F3055B" w:rsidR="007D7DCC" w:rsidRPr="00D604CD" w:rsidRDefault="00235D07" w:rsidP="0077404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საგარანტიო ვადებსა და პირობებზე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08FB1A6A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u w:val="single"/>
          <w:lang w:val="ka-GE"/>
        </w:rPr>
      </w:pPr>
    </w:p>
    <w:p w14:paraId="2430FD6C" w14:textId="0E4722F7" w:rsidR="00235D07" w:rsidRPr="00CD4DF0" w:rsidRDefault="00D604CD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3.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 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>პრეტენდენტის მიერ გამარჯვების შემდეგ, ხელშეკრულების გაფორმებამდე სავალდებულ</w:t>
      </w:r>
      <w:r>
        <w:rPr>
          <w:rFonts w:ascii="Sylfaen" w:hAnsi="Sylfaen" w:cs="Sylfaen"/>
          <w:b/>
          <w:sz w:val="24"/>
          <w:szCs w:val="24"/>
          <w:lang w:val="ka-GE"/>
        </w:rPr>
        <w:t>ოდ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 დოკუმენტ(ებ)ი </w:t>
      </w:r>
      <w:r w:rsidR="00235D07" w:rsidRPr="00CD4DF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0676D275" w14:textId="0506AB83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კლიენტების სია, რეკომენდაციები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</w:p>
    <w:p w14:paraId="17748B27" w14:textId="77777777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კომპანიის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სერტიფიკატები</w:t>
      </w:r>
      <w:r w:rsidRPr="00CD4DF0">
        <w:rPr>
          <w:rFonts w:ascii="Sylfaen" w:hAnsi="Sylfaen"/>
          <w:sz w:val="24"/>
          <w:szCs w:val="24"/>
          <w:lang w:val="ka-GE"/>
        </w:rPr>
        <w:t xml:space="preserve"> (</w:t>
      </w:r>
      <w:r w:rsidRPr="00CD4DF0">
        <w:rPr>
          <w:rFonts w:ascii="Sylfaen" w:hAnsi="Sylfaen" w:cs="Sylfaen"/>
          <w:sz w:val="24"/>
          <w:szCs w:val="24"/>
          <w:lang w:val="ka-GE"/>
        </w:rPr>
        <w:t>ასეთის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CD4DF0">
        <w:rPr>
          <w:rFonts w:ascii="Sylfaen" w:hAnsi="Sylfaen"/>
          <w:sz w:val="24"/>
          <w:szCs w:val="24"/>
          <w:lang w:val="ka-GE"/>
        </w:rPr>
        <w:t>);</w:t>
      </w:r>
    </w:p>
    <w:p w14:paraId="67F52A23" w14:textId="6BEE6394" w:rsidR="00CD4DF0" w:rsidRPr="00CD4DF0" w:rsidRDefault="00CD4DF0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სპეციალისტთა კვალიფიკაციის დამადასტურებელი დოკუმენტები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</w:p>
    <w:p w14:paraId="6D0B16EE" w14:textId="77777777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ინფორმაცია წარსულში ანალოგიური გამოცდილების შესახებ; </w:t>
      </w:r>
    </w:p>
    <w:p w14:paraId="5D7B9867" w14:textId="77777777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ცნობა საგადასახადოდან დავალიანების არ არსებობის შესახებ;</w:t>
      </w:r>
    </w:p>
    <w:p w14:paraId="69928FA4" w14:textId="77777777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რეკვიზიტები;</w:t>
      </w:r>
    </w:p>
    <w:p w14:paraId="369D79D2" w14:textId="5CF69B10" w:rsidR="00235D07" w:rsidRPr="00CD4DF0" w:rsidRDefault="00235D07" w:rsidP="0077404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საკონტაქტო პირის (პროექტის მენეჯერის) მონაცემები</w:t>
      </w:r>
      <w:r w:rsidR="001A0F31">
        <w:rPr>
          <w:rFonts w:ascii="Sylfaen" w:hAnsi="Sylfaen"/>
          <w:sz w:val="24"/>
          <w:szCs w:val="24"/>
          <w:lang w:val="ka-GE"/>
        </w:rPr>
        <w:t>.</w:t>
      </w:r>
    </w:p>
    <w:p w14:paraId="52572EB3" w14:textId="77777777" w:rsidR="00235D07" w:rsidRPr="00CD4DF0" w:rsidRDefault="00235D07" w:rsidP="00235D07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75A778D1" w14:textId="30487D38" w:rsidR="00235D07" w:rsidRPr="00CD4DF0" w:rsidRDefault="00D604CD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შესყიდვის ობიექტის 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>მიწოდების ვადა, ადგილი და მიწოდების პირობა</w:t>
      </w:r>
    </w:p>
    <w:p w14:paraId="34D2EA6E" w14:textId="4647295F" w:rsidR="00235D07" w:rsidRPr="00CD4DF0" w:rsidRDefault="00D604CD" w:rsidP="00C8516E">
      <w:pPr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/>
          <w:noProof/>
          <w:sz w:val="24"/>
          <w:szCs w:val="24"/>
          <w:lang w:val="ka-GE"/>
        </w:rPr>
        <w:t xml:space="preserve">.1.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მომსახურება უნდა განხორციელდეს შემდეგ მისამართზე: ქ.თბილისი,  </w:t>
      </w:r>
      <w:r w:rsidR="002E4B0B">
        <w:rPr>
          <w:rFonts w:ascii="Sylfaen" w:hAnsi="Sylfaen"/>
          <w:sz w:val="24"/>
          <w:szCs w:val="24"/>
          <w:lang w:val="ka-GE"/>
        </w:rPr>
        <w:t xml:space="preserve">ი. </w:t>
      </w:r>
      <w:r w:rsidR="00811EB8">
        <w:rPr>
          <w:rFonts w:ascii="Sylfaen" w:hAnsi="Sylfaen"/>
          <w:sz w:val="24"/>
          <w:szCs w:val="24"/>
          <w:lang w:val="ka-GE"/>
        </w:rPr>
        <w:t xml:space="preserve">ჭავჭავაძის გამზირი </w:t>
      </w:r>
      <w:r w:rsidR="00811EB8">
        <w:rPr>
          <w:rFonts w:ascii="Sylfaen" w:hAnsi="Sylfaen"/>
          <w:sz w:val="24"/>
          <w:szCs w:val="24"/>
          <w:lang w:val="ru-RU"/>
        </w:rPr>
        <w:t>№74</w:t>
      </w:r>
      <w:r w:rsidR="00235D07" w:rsidRPr="00CD4DF0">
        <w:rPr>
          <w:rFonts w:ascii="Sylfaen" w:hAnsi="Sylfaen"/>
          <w:sz w:val="24"/>
          <w:szCs w:val="24"/>
          <w:lang w:val="ka-GE"/>
        </w:rPr>
        <w:t>;</w:t>
      </w:r>
    </w:p>
    <w:p w14:paraId="25E040F3" w14:textId="77777777" w:rsidR="00235D07" w:rsidRPr="00CD4DF0" w:rsidRDefault="00235D07" w:rsidP="00235D07">
      <w:pPr>
        <w:tabs>
          <w:tab w:val="left" w:pos="4200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ab/>
      </w:r>
    </w:p>
    <w:p w14:paraId="4E698DEF" w14:textId="341A8E7A" w:rsidR="00582A64" w:rsidRDefault="00235D07" w:rsidP="00582A64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9D41B6">
        <w:rPr>
          <w:rFonts w:ascii="Sylfaen" w:hAnsi="Sylfaen" w:cs="Sylfaen"/>
          <w:b/>
          <w:sz w:val="24"/>
          <w:szCs w:val="24"/>
          <w:lang w:val="ka-GE"/>
        </w:rPr>
        <w:t xml:space="preserve">4. </w:t>
      </w:r>
      <w:r w:rsidRPr="009D41B6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პრეტენდენტის </w:t>
      </w:r>
      <w:r w:rsidRPr="009D41B6">
        <w:rPr>
          <w:rFonts w:ascii="Sylfaen" w:hAnsi="Sylfaen" w:cs="Sylfaen"/>
          <w:b/>
          <w:sz w:val="24"/>
          <w:szCs w:val="24"/>
          <w:lang w:val="ka-GE"/>
        </w:rPr>
        <w:t>წინადადების ფასი და ანგარიშსწორების პირობები</w:t>
      </w:r>
    </w:p>
    <w:p w14:paraId="5A6A6E6A" w14:textId="6E17BDA3" w:rsidR="00582A64" w:rsidRDefault="00582A64" w:rsidP="00582A64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4.1.</w:t>
      </w:r>
      <w:r w:rsidRPr="00582A64">
        <w:rPr>
          <w:rFonts w:ascii="Sylfaen" w:hAnsi="Sylfaen" w:cs="Sylfaen"/>
          <w:sz w:val="24"/>
          <w:szCs w:val="24"/>
          <w:lang w:val="ka-GE"/>
        </w:rPr>
        <w:t xml:space="preserve">წინადადების ფასის წარმოდგენა შესაძლებელია მხოლოდ ეროვნულ ვალუტაში, </w:t>
      </w:r>
      <w:r w:rsidR="009E07FF">
        <w:rPr>
          <w:rFonts w:ascii="Sylfaen" w:hAnsi="Sylfaen" w:cs="Sylfaen"/>
          <w:sz w:val="24"/>
          <w:szCs w:val="24"/>
          <w:lang w:val="ka-GE"/>
        </w:rPr>
        <w:t xml:space="preserve">მომსახურების </w:t>
      </w:r>
      <w:r w:rsidRPr="00582A64">
        <w:rPr>
          <w:rFonts w:ascii="Sylfaen" w:hAnsi="Sylfaen" w:cs="Sylfaen"/>
          <w:sz w:val="24"/>
          <w:szCs w:val="24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ჩათვლით;</w:t>
      </w:r>
    </w:p>
    <w:p w14:paraId="22164D24" w14:textId="77777777" w:rsidR="00582A64" w:rsidRDefault="00582A64" w:rsidP="00582A64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4.2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. ხარჯები, რომლებიც სატენდერო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ფასში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იქნება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,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დაექვემდებარება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ანაზღაურებას</w:t>
      </w:r>
      <w:r w:rsidR="00235D07" w:rsidRPr="009D41B6">
        <w:rPr>
          <w:rFonts w:ascii="Sylfaen" w:hAnsi="Sylfaen"/>
          <w:sz w:val="24"/>
          <w:szCs w:val="24"/>
          <w:lang w:val="ka-GE"/>
        </w:rPr>
        <w:t>;</w:t>
      </w:r>
      <w:bookmarkStart w:id="1" w:name="_GoBack"/>
      <w:bookmarkEnd w:id="1"/>
    </w:p>
    <w:p w14:paraId="7501B791" w14:textId="77777777" w:rsidR="00582A64" w:rsidRDefault="00582A64" w:rsidP="00582A64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4.3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. ბანკის მიერ ანაზღაურება განხორციელდება გამყიდველის მიერ </w:t>
      </w:r>
      <w:r w:rsidR="00235D07" w:rsidRPr="009D41B6">
        <w:rPr>
          <w:rFonts w:ascii="Sylfaen" w:hAnsi="Sylfaen" w:cs="Sylfaen"/>
          <w:noProof/>
          <w:sz w:val="24"/>
          <w:szCs w:val="24"/>
          <w:lang w:val="ka-GE"/>
        </w:rPr>
        <w:t xml:space="preserve">ფაქტიურად მოწოდებული საქონლის და გაწეული მომსახურების შესახებ გაფორმებული </w:t>
      </w:r>
      <w:r w:rsidR="00235D07" w:rsidRPr="009D41B6">
        <w:rPr>
          <w:rFonts w:ascii="Sylfaen" w:hAnsi="Sylfaen"/>
          <w:sz w:val="24"/>
          <w:szCs w:val="24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465104F6" w14:textId="4B4EDA7B" w:rsidR="00235D07" w:rsidRPr="00CD4DF0" w:rsidRDefault="00582A64" w:rsidP="00582A64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4.4</w:t>
      </w:r>
      <w:r w:rsidR="00235D07" w:rsidRPr="009D41B6">
        <w:rPr>
          <w:rFonts w:ascii="Sylfaen" w:hAnsi="Sylfaen"/>
          <w:sz w:val="24"/>
          <w:szCs w:val="24"/>
          <w:lang w:val="ka-GE"/>
        </w:rPr>
        <w:t>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2D381F4B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5D15567D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7FCC244B" w14:textId="4FDD0966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noProof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5. </w:t>
      </w:r>
      <w:r w:rsidRPr="00CD4DF0">
        <w:rPr>
          <w:rFonts w:ascii="Sylfaen" w:hAnsi="Sylfaen" w:cs="AcadNusx"/>
          <w:b/>
          <w:noProof/>
          <w:sz w:val="24"/>
          <w:szCs w:val="24"/>
          <w:lang w:val="ka-GE"/>
        </w:rPr>
        <w:t>ზოგადი პირობები</w:t>
      </w:r>
    </w:p>
    <w:p w14:paraId="559952F2" w14:textId="74FE4C56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5.1.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60FF7EF" w14:textId="5AC384C3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5.2.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DA78CD9" w14:textId="19C9210E" w:rsidR="00235D07" w:rsidRPr="00CD4DF0" w:rsidRDefault="00235D07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5.3.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გამარჯვებულ პრეტენდენტთან ხელშეკრულება გაფორმდება, ხელშეკრულების დრაფტის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(დანართი </w:t>
      </w:r>
      <w:r w:rsidR="00920ADD" w:rsidRPr="00D604CD">
        <w:rPr>
          <w:rFonts w:ascii="Sylfaen" w:hAnsi="Sylfaen" w:cs="Sylfaen"/>
          <w:b/>
          <w:sz w:val="24"/>
          <w:szCs w:val="24"/>
          <w:lang w:val="ka-GE"/>
        </w:rPr>
        <w:t>№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2</w:t>
      </w:r>
      <w:r w:rsidRPr="00CD4DF0">
        <w:rPr>
          <w:rFonts w:ascii="Sylfaen" w:hAnsi="Sylfaen" w:cs="Sylfaen"/>
          <w:sz w:val="24"/>
          <w:szCs w:val="24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7FD358F0" w14:textId="77777777" w:rsidR="00235D07" w:rsidRPr="00CD4DF0" w:rsidRDefault="00235D07" w:rsidP="00235D07">
      <w:pPr>
        <w:spacing w:after="0" w:line="240" w:lineRule="auto"/>
        <w:ind w:hanging="36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A07F5E8" w14:textId="77777777" w:rsidR="00235D07" w:rsidRPr="00CD4DF0" w:rsidRDefault="00235D07" w:rsidP="00235D07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6. </w:t>
      </w:r>
      <w:r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>ინფორმაცია პრეტენდენტებისათვის</w:t>
      </w:r>
    </w:p>
    <w:p w14:paraId="16431DFA" w14:textId="30FF7F25" w:rsidR="00235D07" w:rsidRPr="003632A9" w:rsidRDefault="00235D07" w:rsidP="003632A9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 xml:space="preserve">6.1. </w:t>
      </w:r>
      <w:r w:rsidRPr="00CD4DF0">
        <w:rPr>
          <w:rFonts w:ascii="Sylfaen" w:hAnsi="Sylfaen"/>
          <w:sz w:val="24"/>
          <w:szCs w:val="24"/>
          <w:lang w:val="ka-GE"/>
        </w:rPr>
        <w:t xml:space="preserve">შემოთავაზების წარმოდგენის ბოლო ვადა: </w:t>
      </w:r>
      <w:r w:rsidRPr="00CD4DF0">
        <w:rPr>
          <w:rFonts w:ascii="Sylfaen" w:hAnsi="Sylfaen"/>
          <w:b/>
          <w:sz w:val="24"/>
          <w:szCs w:val="24"/>
          <w:lang w:val="ka-GE"/>
        </w:rPr>
        <w:t>202</w:t>
      </w:r>
      <w:r w:rsidR="00811EB8" w:rsidRPr="00D604CD">
        <w:rPr>
          <w:rFonts w:ascii="Sylfaen" w:hAnsi="Sylfaen"/>
          <w:b/>
          <w:sz w:val="24"/>
          <w:szCs w:val="24"/>
          <w:lang w:val="ka-GE"/>
        </w:rPr>
        <w:t>5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 წლის </w:t>
      </w:r>
      <w:r w:rsidR="0077404F">
        <w:rPr>
          <w:rFonts w:ascii="Sylfaen" w:hAnsi="Sylfaen"/>
          <w:b/>
          <w:sz w:val="24"/>
          <w:szCs w:val="24"/>
          <w:lang w:val="ka-GE"/>
        </w:rPr>
        <w:t>24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604CD">
        <w:rPr>
          <w:rFonts w:ascii="Sylfaen" w:hAnsi="Sylfaen"/>
          <w:b/>
          <w:sz w:val="24"/>
          <w:szCs w:val="24"/>
          <w:lang w:val="ka-GE"/>
        </w:rPr>
        <w:t>მარტი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, 17:00 საათი. </w:t>
      </w:r>
    </w:p>
    <w:p w14:paraId="2C570D32" w14:textId="7D73FA0B" w:rsidR="00235D07" w:rsidRPr="008F262D" w:rsidRDefault="00235D07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6</w:t>
      </w:r>
      <w:r w:rsidR="003632A9">
        <w:rPr>
          <w:rFonts w:ascii="Sylfaen" w:hAnsi="Sylfaen" w:cs="Sylfaen"/>
          <w:sz w:val="24"/>
          <w:szCs w:val="24"/>
          <w:lang w:val="ka-GE"/>
        </w:rPr>
        <w:t>.2</w:t>
      </w:r>
      <w:r w:rsidRPr="00CD4DF0">
        <w:rPr>
          <w:rFonts w:ascii="Sylfaen" w:hAnsi="Sylfaen" w:cs="Sylfaen"/>
          <w:sz w:val="24"/>
          <w:szCs w:val="24"/>
          <w:lang w:val="ka-GE"/>
        </w:rPr>
        <w:t>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CD4DF0">
        <w:rPr>
          <w:rFonts w:ascii="Sylfaen" w:hAnsi="Sylfaen" w:cs="AcadNusx"/>
          <w:noProof/>
          <w:sz w:val="24"/>
          <w:szCs w:val="24"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Pr="00CD4DF0">
        <w:rPr>
          <w:rFonts w:ascii="Sylfaen" w:hAnsi="Sylfaen"/>
          <w:sz w:val="24"/>
          <w:szCs w:val="24"/>
          <w:lang w:val="ka-GE"/>
        </w:rPr>
        <w:t xml:space="preserve">შესყიდვების მენეჯერი შორენა თავაძე, ელ-ფოსტა: </w:t>
      </w:r>
      <w:r w:rsidRPr="00CD4DF0"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  <w:t>Shorena.tavadze@lb.ge;</w:t>
      </w:r>
      <w:r w:rsidRPr="00CD4DF0">
        <w:rPr>
          <w:rFonts w:ascii="Sylfaen" w:hAnsi="Sylfaen" w:cs="Helvetica"/>
          <w:color w:val="44546A" w:themeColor="text2"/>
          <w:sz w:val="24"/>
          <w:szCs w:val="24"/>
          <w:lang w:val="ka-GE"/>
        </w:rPr>
        <w:t xml:space="preserve"> </w:t>
      </w:r>
      <w:r w:rsidRPr="00CD4DF0">
        <w:rPr>
          <w:rFonts w:ascii="Sylfaen" w:hAnsi="Sylfaen"/>
          <w:sz w:val="24"/>
          <w:szCs w:val="24"/>
          <w:lang w:val="ka-GE"/>
        </w:rPr>
        <w:t>მობ: 595 90 12 00.</w:t>
      </w:r>
    </w:p>
    <w:p w14:paraId="2F91B786" w14:textId="22635052" w:rsidR="00920ADD" w:rsidRPr="00CD4DF0" w:rsidRDefault="00920ADD">
      <w:pPr>
        <w:rPr>
          <w:rFonts w:ascii="Sylfaen" w:hAnsi="Sylfaen"/>
          <w:b/>
          <w:bCs/>
          <w:sz w:val="24"/>
          <w:szCs w:val="24"/>
          <w:lang w:val="ka-GE"/>
        </w:rPr>
      </w:pPr>
    </w:p>
    <w:sectPr w:rsidR="00920ADD" w:rsidRPr="00CD4DF0" w:rsidSect="00C7055F">
      <w:footerReference w:type="default" r:id="rId9"/>
      <w:pgSz w:w="12240" w:h="15840"/>
      <w:pgMar w:top="851" w:right="851" w:bottom="851" w:left="851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F99CE" w14:textId="77777777" w:rsidR="00876B7C" w:rsidRDefault="00876B7C" w:rsidP="005808DF">
      <w:pPr>
        <w:spacing w:after="0" w:line="240" w:lineRule="auto"/>
      </w:pPr>
      <w:r>
        <w:separator/>
      </w:r>
    </w:p>
  </w:endnote>
  <w:endnote w:type="continuationSeparator" w:id="0">
    <w:p w14:paraId="1ACDDBCA" w14:textId="77777777" w:rsidR="00876B7C" w:rsidRDefault="00876B7C" w:rsidP="0058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F104F" w14:textId="61DC409D" w:rsidR="005808DF" w:rsidRPr="005808DF" w:rsidRDefault="005808DF" w:rsidP="005808DF">
    <w:pPr>
      <w:pStyle w:val="Footer"/>
      <w:tabs>
        <w:tab w:val="clear" w:pos="9360"/>
        <w:tab w:val="right" w:pos="10348"/>
      </w:tabs>
      <w:rPr>
        <w:rFonts w:ascii="Sylfaen" w:hAnsi="Sylfaen"/>
        <w:sz w:val="24"/>
        <w:szCs w:val="2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F6A16" w14:textId="77777777" w:rsidR="00876B7C" w:rsidRDefault="00876B7C" w:rsidP="005808DF">
      <w:pPr>
        <w:spacing w:after="0" w:line="240" w:lineRule="auto"/>
      </w:pPr>
      <w:r>
        <w:separator/>
      </w:r>
    </w:p>
  </w:footnote>
  <w:footnote w:type="continuationSeparator" w:id="0">
    <w:p w14:paraId="02AF4A0D" w14:textId="77777777" w:rsidR="00876B7C" w:rsidRDefault="00876B7C" w:rsidP="0058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B7F73"/>
    <w:multiLevelType w:val="hybridMultilevel"/>
    <w:tmpl w:val="8670FB52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51422"/>
    <w:multiLevelType w:val="hybridMultilevel"/>
    <w:tmpl w:val="2A008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439"/>
    <w:multiLevelType w:val="hybridMultilevel"/>
    <w:tmpl w:val="0C569B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A596BC1"/>
    <w:multiLevelType w:val="hybridMultilevel"/>
    <w:tmpl w:val="4392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8D"/>
    <w:rsid w:val="000108FF"/>
    <w:rsid w:val="00011F5F"/>
    <w:rsid w:val="00013018"/>
    <w:rsid w:val="00013B55"/>
    <w:rsid w:val="0002111A"/>
    <w:rsid w:val="000260E6"/>
    <w:rsid w:val="000276D1"/>
    <w:rsid w:val="000355FA"/>
    <w:rsid w:val="00047DBD"/>
    <w:rsid w:val="00053A8E"/>
    <w:rsid w:val="00056AD1"/>
    <w:rsid w:val="00070CDC"/>
    <w:rsid w:val="0007289E"/>
    <w:rsid w:val="0008198B"/>
    <w:rsid w:val="00084107"/>
    <w:rsid w:val="00086D22"/>
    <w:rsid w:val="00091522"/>
    <w:rsid w:val="00095FAC"/>
    <w:rsid w:val="00096E26"/>
    <w:rsid w:val="000A6347"/>
    <w:rsid w:val="000B7892"/>
    <w:rsid w:val="000C37BB"/>
    <w:rsid w:val="000C3E1A"/>
    <w:rsid w:val="000C6B72"/>
    <w:rsid w:val="000E5C62"/>
    <w:rsid w:val="000E70C5"/>
    <w:rsid w:val="000F5A6A"/>
    <w:rsid w:val="00104E7D"/>
    <w:rsid w:val="00113927"/>
    <w:rsid w:val="0013043F"/>
    <w:rsid w:val="00131E21"/>
    <w:rsid w:val="00137014"/>
    <w:rsid w:val="0014306C"/>
    <w:rsid w:val="00147227"/>
    <w:rsid w:val="00154563"/>
    <w:rsid w:val="00156607"/>
    <w:rsid w:val="00161E58"/>
    <w:rsid w:val="00167D9C"/>
    <w:rsid w:val="00167F38"/>
    <w:rsid w:val="00171C04"/>
    <w:rsid w:val="00176872"/>
    <w:rsid w:val="00182512"/>
    <w:rsid w:val="00182C4A"/>
    <w:rsid w:val="00186121"/>
    <w:rsid w:val="001A0F31"/>
    <w:rsid w:val="001A3CCC"/>
    <w:rsid w:val="001A55C8"/>
    <w:rsid w:val="001A76B9"/>
    <w:rsid w:val="001B4471"/>
    <w:rsid w:val="001C2411"/>
    <w:rsid w:val="001C3E9F"/>
    <w:rsid w:val="001C6559"/>
    <w:rsid w:val="001D401F"/>
    <w:rsid w:val="001E41C1"/>
    <w:rsid w:val="001E515F"/>
    <w:rsid w:val="001E7766"/>
    <w:rsid w:val="001E792B"/>
    <w:rsid w:val="001F285F"/>
    <w:rsid w:val="001F423B"/>
    <w:rsid w:val="001F6993"/>
    <w:rsid w:val="001F6D06"/>
    <w:rsid w:val="0020135F"/>
    <w:rsid w:val="00206521"/>
    <w:rsid w:val="00207049"/>
    <w:rsid w:val="00214DE0"/>
    <w:rsid w:val="002215D5"/>
    <w:rsid w:val="00232E88"/>
    <w:rsid w:val="0023455E"/>
    <w:rsid w:val="00235D07"/>
    <w:rsid w:val="002417D3"/>
    <w:rsid w:val="00244C2F"/>
    <w:rsid w:val="00251608"/>
    <w:rsid w:val="002524CD"/>
    <w:rsid w:val="00255472"/>
    <w:rsid w:val="00263F64"/>
    <w:rsid w:val="00271764"/>
    <w:rsid w:val="0028661A"/>
    <w:rsid w:val="0028668D"/>
    <w:rsid w:val="00287A7F"/>
    <w:rsid w:val="0029424D"/>
    <w:rsid w:val="00294632"/>
    <w:rsid w:val="002B236B"/>
    <w:rsid w:val="002B4A4B"/>
    <w:rsid w:val="002C01FD"/>
    <w:rsid w:val="002D14DD"/>
    <w:rsid w:val="002D5EE7"/>
    <w:rsid w:val="002D6603"/>
    <w:rsid w:val="002E0A99"/>
    <w:rsid w:val="002E0EF3"/>
    <w:rsid w:val="002E1290"/>
    <w:rsid w:val="002E3D92"/>
    <w:rsid w:val="002E4B0B"/>
    <w:rsid w:val="002F2D88"/>
    <w:rsid w:val="00300BEB"/>
    <w:rsid w:val="00310B41"/>
    <w:rsid w:val="0031304E"/>
    <w:rsid w:val="00326DB7"/>
    <w:rsid w:val="00333173"/>
    <w:rsid w:val="0033511C"/>
    <w:rsid w:val="00353712"/>
    <w:rsid w:val="003632A9"/>
    <w:rsid w:val="00373BAA"/>
    <w:rsid w:val="00374554"/>
    <w:rsid w:val="00374DF3"/>
    <w:rsid w:val="0038366C"/>
    <w:rsid w:val="00385DD4"/>
    <w:rsid w:val="00393277"/>
    <w:rsid w:val="003946D5"/>
    <w:rsid w:val="003A482C"/>
    <w:rsid w:val="003A4E25"/>
    <w:rsid w:val="003A66B3"/>
    <w:rsid w:val="003B169B"/>
    <w:rsid w:val="003B19E3"/>
    <w:rsid w:val="003B66A5"/>
    <w:rsid w:val="003B6A57"/>
    <w:rsid w:val="003C3691"/>
    <w:rsid w:val="003C63DB"/>
    <w:rsid w:val="003C63F6"/>
    <w:rsid w:val="003E0A76"/>
    <w:rsid w:val="003E1EE1"/>
    <w:rsid w:val="003E2636"/>
    <w:rsid w:val="003F2061"/>
    <w:rsid w:val="00411AFD"/>
    <w:rsid w:val="00415F09"/>
    <w:rsid w:val="00433995"/>
    <w:rsid w:val="00435AA6"/>
    <w:rsid w:val="00443B13"/>
    <w:rsid w:val="00444EC5"/>
    <w:rsid w:val="00452140"/>
    <w:rsid w:val="0045520A"/>
    <w:rsid w:val="0045651A"/>
    <w:rsid w:val="004570AD"/>
    <w:rsid w:val="00460C4F"/>
    <w:rsid w:val="0047434C"/>
    <w:rsid w:val="004831CF"/>
    <w:rsid w:val="004921F4"/>
    <w:rsid w:val="00494362"/>
    <w:rsid w:val="004A2F55"/>
    <w:rsid w:val="004A35F8"/>
    <w:rsid w:val="004C004E"/>
    <w:rsid w:val="004C6DC7"/>
    <w:rsid w:val="004D6D9C"/>
    <w:rsid w:val="004E0DBB"/>
    <w:rsid w:val="004E706A"/>
    <w:rsid w:val="005107FB"/>
    <w:rsid w:val="00510B3E"/>
    <w:rsid w:val="00522A31"/>
    <w:rsid w:val="00530741"/>
    <w:rsid w:val="00531F90"/>
    <w:rsid w:val="00532D52"/>
    <w:rsid w:val="0054203F"/>
    <w:rsid w:val="00556BA5"/>
    <w:rsid w:val="00571B55"/>
    <w:rsid w:val="00572A2B"/>
    <w:rsid w:val="00575C24"/>
    <w:rsid w:val="005807C2"/>
    <w:rsid w:val="005808DF"/>
    <w:rsid w:val="00582A64"/>
    <w:rsid w:val="00585883"/>
    <w:rsid w:val="005A4500"/>
    <w:rsid w:val="005D1C62"/>
    <w:rsid w:val="005D1DAE"/>
    <w:rsid w:val="005D4515"/>
    <w:rsid w:val="005E2A71"/>
    <w:rsid w:val="005E3636"/>
    <w:rsid w:val="005E37CA"/>
    <w:rsid w:val="005E59C9"/>
    <w:rsid w:val="0060576A"/>
    <w:rsid w:val="006162E4"/>
    <w:rsid w:val="00626721"/>
    <w:rsid w:val="00641B4E"/>
    <w:rsid w:val="00646EB4"/>
    <w:rsid w:val="00656E66"/>
    <w:rsid w:val="006656CC"/>
    <w:rsid w:val="00671A17"/>
    <w:rsid w:val="00675ADB"/>
    <w:rsid w:val="0068047A"/>
    <w:rsid w:val="006820EC"/>
    <w:rsid w:val="0068269E"/>
    <w:rsid w:val="00683403"/>
    <w:rsid w:val="006834B1"/>
    <w:rsid w:val="0068638D"/>
    <w:rsid w:val="006879A7"/>
    <w:rsid w:val="00691E97"/>
    <w:rsid w:val="00693E84"/>
    <w:rsid w:val="0069602B"/>
    <w:rsid w:val="006A3800"/>
    <w:rsid w:val="006A4C2D"/>
    <w:rsid w:val="006A52C3"/>
    <w:rsid w:val="006A60A7"/>
    <w:rsid w:val="006B6622"/>
    <w:rsid w:val="006B79CB"/>
    <w:rsid w:val="006B7F8F"/>
    <w:rsid w:val="006C310D"/>
    <w:rsid w:val="006C4B07"/>
    <w:rsid w:val="006C571B"/>
    <w:rsid w:val="006D1C50"/>
    <w:rsid w:val="006D1CE9"/>
    <w:rsid w:val="006D5B53"/>
    <w:rsid w:val="006F2B49"/>
    <w:rsid w:val="00702D17"/>
    <w:rsid w:val="00713C1F"/>
    <w:rsid w:val="00713ED5"/>
    <w:rsid w:val="00725232"/>
    <w:rsid w:val="007304BF"/>
    <w:rsid w:val="00731CE2"/>
    <w:rsid w:val="00732B34"/>
    <w:rsid w:val="00754FD5"/>
    <w:rsid w:val="00757044"/>
    <w:rsid w:val="0075783C"/>
    <w:rsid w:val="00760D77"/>
    <w:rsid w:val="00766CC1"/>
    <w:rsid w:val="00767E5A"/>
    <w:rsid w:val="007707C1"/>
    <w:rsid w:val="0077404F"/>
    <w:rsid w:val="00786937"/>
    <w:rsid w:val="007918BA"/>
    <w:rsid w:val="00794D1B"/>
    <w:rsid w:val="00797CD4"/>
    <w:rsid w:val="007A28CA"/>
    <w:rsid w:val="007A2F4B"/>
    <w:rsid w:val="007B513C"/>
    <w:rsid w:val="007B69E4"/>
    <w:rsid w:val="007C37AA"/>
    <w:rsid w:val="007C544B"/>
    <w:rsid w:val="007D7DCC"/>
    <w:rsid w:val="007E1E0A"/>
    <w:rsid w:val="007E4960"/>
    <w:rsid w:val="007E54E8"/>
    <w:rsid w:val="007E5798"/>
    <w:rsid w:val="007E759C"/>
    <w:rsid w:val="007F1965"/>
    <w:rsid w:val="007F26F6"/>
    <w:rsid w:val="007F641D"/>
    <w:rsid w:val="007F796B"/>
    <w:rsid w:val="00811EB8"/>
    <w:rsid w:val="00832E74"/>
    <w:rsid w:val="00841626"/>
    <w:rsid w:val="00845F9D"/>
    <w:rsid w:val="008537A3"/>
    <w:rsid w:val="0085421D"/>
    <w:rsid w:val="008604C7"/>
    <w:rsid w:val="00860514"/>
    <w:rsid w:val="00873A3D"/>
    <w:rsid w:val="00874153"/>
    <w:rsid w:val="00876B7C"/>
    <w:rsid w:val="008903B9"/>
    <w:rsid w:val="0089052F"/>
    <w:rsid w:val="008931C5"/>
    <w:rsid w:val="008A05CE"/>
    <w:rsid w:val="008A07E7"/>
    <w:rsid w:val="008A673D"/>
    <w:rsid w:val="008B0B52"/>
    <w:rsid w:val="008B1009"/>
    <w:rsid w:val="008B15DA"/>
    <w:rsid w:val="008B3F10"/>
    <w:rsid w:val="008B6D4E"/>
    <w:rsid w:val="008C1492"/>
    <w:rsid w:val="008C2432"/>
    <w:rsid w:val="008C52A6"/>
    <w:rsid w:val="008C6907"/>
    <w:rsid w:val="008C7777"/>
    <w:rsid w:val="008D04AD"/>
    <w:rsid w:val="008E6FF5"/>
    <w:rsid w:val="008F0BCB"/>
    <w:rsid w:val="008F1EF5"/>
    <w:rsid w:val="008F262D"/>
    <w:rsid w:val="008F5430"/>
    <w:rsid w:val="008F57DC"/>
    <w:rsid w:val="008F6A83"/>
    <w:rsid w:val="0090526E"/>
    <w:rsid w:val="00914F69"/>
    <w:rsid w:val="009202CD"/>
    <w:rsid w:val="00920ADD"/>
    <w:rsid w:val="00930A17"/>
    <w:rsid w:val="009352BF"/>
    <w:rsid w:val="0094669A"/>
    <w:rsid w:val="00954AB1"/>
    <w:rsid w:val="009944E2"/>
    <w:rsid w:val="00994737"/>
    <w:rsid w:val="009A0668"/>
    <w:rsid w:val="009A11A8"/>
    <w:rsid w:val="009A3EC9"/>
    <w:rsid w:val="009A3F6C"/>
    <w:rsid w:val="009B0AAE"/>
    <w:rsid w:val="009B1B93"/>
    <w:rsid w:val="009B43C9"/>
    <w:rsid w:val="009C443C"/>
    <w:rsid w:val="009D05B2"/>
    <w:rsid w:val="009D1800"/>
    <w:rsid w:val="009D41B6"/>
    <w:rsid w:val="009E07FF"/>
    <w:rsid w:val="009E2C81"/>
    <w:rsid w:val="009F411F"/>
    <w:rsid w:val="00A0503F"/>
    <w:rsid w:val="00A11090"/>
    <w:rsid w:val="00A3499C"/>
    <w:rsid w:val="00A34CEA"/>
    <w:rsid w:val="00A40F09"/>
    <w:rsid w:val="00A41E61"/>
    <w:rsid w:val="00A60463"/>
    <w:rsid w:val="00A63A6D"/>
    <w:rsid w:val="00A63EC7"/>
    <w:rsid w:val="00A64EB3"/>
    <w:rsid w:val="00A65911"/>
    <w:rsid w:val="00A714EB"/>
    <w:rsid w:val="00A83585"/>
    <w:rsid w:val="00A914CA"/>
    <w:rsid w:val="00A93586"/>
    <w:rsid w:val="00AA1E69"/>
    <w:rsid w:val="00AA3F21"/>
    <w:rsid w:val="00AA68E5"/>
    <w:rsid w:val="00AA6EB4"/>
    <w:rsid w:val="00AB4F78"/>
    <w:rsid w:val="00AD1F2F"/>
    <w:rsid w:val="00AD389C"/>
    <w:rsid w:val="00AD68FE"/>
    <w:rsid w:val="00AE0612"/>
    <w:rsid w:val="00AE4399"/>
    <w:rsid w:val="00AF0AAA"/>
    <w:rsid w:val="00AF116B"/>
    <w:rsid w:val="00B06F71"/>
    <w:rsid w:val="00B17A99"/>
    <w:rsid w:val="00B2207C"/>
    <w:rsid w:val="00B25814"/>
    <w:rsid w:val="00B2758E"/>
    <w:rsid w:val="00B32B88"/>
    <w:rsid w:val="00B40928"/>
    <w:rsid w:val="00B50B1F"/>
    <w:rsid w:val="00B55B86"/>
    <w:rsid w:val="00B613F5"/>
    <w:rsid w:val="00B61F42"/>
    <w:rsid w:val="00B7108F"/>
    <w:rsid w:val="00B82BE5"/>
    <w:rsid w:val="00B85815"/>
    <w:rsid w:val="00B86F12"/>
    <w:rsid w:val="00B87AEB"/>
    <w:rsid w:val="00BA7082"/>
    <w:rsid w:val="00BB4D52"/>
    <w:rsid w:val="00BC259D"/>
    <w:rsid w:val="00BC33B4"/>
    <w:rsid w:val="00BD19E4"/>
    <w:rsid w:val="00BD43DC"/>
    <w:rsid w:val="00BE0E56"/>
    <w:rsid w:val="00BE21EC"/>
    <w:rsid w:val="00BE34CD"/>
    <w:rsid w:val="00BE7D36"/>
    <w:rsid w:val="00BF0959"/>
    <w:rsid w:val="00C1101A"/>
    <w:rsid w:val="00C135DC"/>
    <w:rsid w:val="00C14E9C"/>
    <w:rsid w:val="00C168FE"/>
    <w:rsid w:val="00C175A7"/>
    <w:rsid w:val="00C23599"/>
    <w:rsid w:val="00C253B5"/>
    <w:rsid w:val="00C31F10"/>
    <w:rsid w:val="00C35912"/>
    <w:rsid w:val="00C3788B"/>
    <w:rsid w:val="00C4643A"/>
    <w:rsid w:val="00C52B72"/>
    <w:rsid w:val="00C54E31"/>
    <w:rsid w:val="00C55CFA"/>
    <w:rsid w:val="00C65697"/>
    <w:rsid w:val="00C7055F"/>
    <w:rsid w:val="00C70EF0"/>
    <w:rsid w:val="00C779F2"/>
    <w:rsid w:val="00C77A1D"/>
    <w:rsid w:val="00C81776"/>
    <w:rsid w:val="00C829C4"/>
    <w:rsid w:val="00C8516E"/>
    <w:rsid w:val="00C856D7"/>
    <w:rsid w:val="00CA1D5A"/>
    <w:rsid w:val="00CA7C7E"/>
    <w:rsid w:val="00CB2676"/>
    <w:rsid w:val="00CB37EF"/>
    <w:rsid w:val="00CB54AE"/>
    <w:rsid w:val="00CB5D23"/>
    <w:rsid w:val="00CB6513"/>
    <w:rsid w:val="00CC3FE9"/>
    <w:rsid w:val="00CD0A7B"/>
    <w:rsid w:val="00CD0F56"/>
    <w:rsid w:val="00CD4DF0"/>
    <w:rsid w:val="00D014CF"/>
    <w:rsid w:val="00D04E40"/>
    <w:rsid w:val="00D07B17"/>
    <w:rsid w:val="00D109B8"/>
    <w:rsid w:val="00D144F1"/>
    <w:rsid w:val="00D1714A"/>
    <w:rsid w:val="00D20BA0"/>
    <w:rsid w:val="00D30DE5"/>
    <w:rsid w:val="00D35116"/>
    <w:rsid w:val="00D41DE8"/>
    <w:rsid w:val="00D434E6"/>
    <w:rsid w:val="00D444EA"/>
    <w:rsid w:val="00D45E71"/>
    <w:rsid w:val="00D514FC"/>
    <w:rsid w:val="00D528C6"/>
    <w:rsid w:val="00D533B3"/>
    <w:rsid w:val="00D547B5"/>
    <w:rsid w:val="00D563B9"/>
    <w:rsid w:val="00D6010F"/>
    <w:rsid w:val="00D604CD"/>
    <w:rsid w:val="00D64894"/>
    <w:rsid w:val="00D808D2"/>
    <w:rsid w:val="00D82E87"/>
    <w:rsid w:val="00D84779"/>
    <w:rsid w:val="00D90288"/>
    <w:rsid w:val="00D9168A"/>
    <w:rsid w:val="00D95DA2"/>
    <w:rsid w:val="00DA0F1E"/>
    <w:rsid w:val="00DA6AC9"/>
    <w:rsid w:val="00DB16B8"/>
    <w:rsid w:val="00DB35F6"/>
    <w:rsid w:val="00DD3E40"/>
    <w:rsid w:val="00DD5DAF"/>
    <w:rsid w:val="00DE55C1"/>
    <w:rsid w:val="00DE620B"/>
    <w:rsid w:val="00DE7EC0"/>
    <w:rsid w:val="00DF39DA"/>
    <w:rsid w:val="00DF472C"/>
    <w:rsid w:val="00DF6631"/>
    <w:rsid w:val="00DF6BD3"/>
    <w:rsid w:val="00E137B2"/>
    <w:rsid w:val="00E279BE"/>
    <w:rsid w:val="00E3172C"/>
    <w:rsid w:val="00E329EA"/>
    <w:rsid w:val="00E40BFC"/>
    <w:rsid w:val="00E54A32"/>
    <w:rsid w:val="00E61686"/>
    <w:rsid w:val="00E732A7"/>
    <w:rsid w:val="00E752DB"/>
    <w:rsid w:val="00E768E0"/>
    <w:rsid w:val="00E77C0A"/>
    <w:rsid w:val="00E82489"/>
    <w:rsid w:val="00E849D0"/>
    <w:rsid w:val="00E863AF"/>
    <w:rsid w:val="00E90D0E"/>
    <w:rsid w:val="00E90F5B"/>
    <w:rsid w:val="00E9199A"/>
    <w:rsid w:val="00E95145"/>
    <w:rsid w:val="00EA1F6F"/>
    <w:rsid w:val="00EA6BF5"/>
    <w:rsid w:val="00EB4AEB"/>
    <w:rsid w:val="00EB54EF"/>
    <w:rsid w:val="00EB5FBB"/>
    <w:rsid w:val="00EB72F7"/>
    <w:rsid w:val="00EB7BB4"/>
    <w:rsid w:val="00EC7DCC"/>
    <w:rsid w:val="00ED3D60"/>
    <w:rsid w:val="00EE0C30"/>
    <w:rsid w:val="00EF4BA7"/>
    <w:rsid w:val="00EF4BDB"/>
    <w:rsid w:val="00EF50FE"/>
    <w:rsid w:val="00F16D38"/>
    <w:rsid w:val="00F24457"/>
    <w:rsid w:val="00F257A3"/>
    <w:rsid w:val="00F37463"/>
    <w:rsid w:val="00F42595"/>
    <w:rsid w:val="00F50FBC"/>
    <w:rsid w:val="00F65F50"/>
    <w:rsid w:val="00F74AD8"/>
    <w:rsid w:val="00F82B3E"/>
    <w:rsid w:val="00F844DC"/>
    <w:rsid w:val="00FA0192"/>
    <w:rsid w:val="00FB7914"/>
    <w:rsid w:val="00FC7406"/>
    <w:rsid w:val="00FD7C2F"/>
    <w:rsid w:val="00FE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1B86D"/>
  <w15:chartTrackingRefBased/>
  <w15:docId w15:val="{280AD1C4-16BE-4F67-855E-6CB80D9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3E1A"/>
    <w:pPr>
      <w:ind w:left="720"/>
      <w:contextualSpacing/>
    </w:pPr>
  </w:style>
  <w:style w:type="table" w:styleId="TableGrid">
    <w:name w:val="Table Grid"/>
    <w:basedOn w:val="TableNormal"/>
    <w:uiPriority w:val="39"/>
    <w:rsid w:val="00C65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DF"/>
  </w:style>
  <w:style w:type="paragraph" w:styleId="Footer">
    <w:name w:val="footer"/>
    <w:basedOn w:val="Normal"/>
    <w:link w:val="Foot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DF"/>
  </w:style>
  <w:style w:type="paragraph" w:styleId="NoSpacing">
    <w:name w:val="No Spacing"/>
    <w:link w:val="NoSpacingChar"/>
    <w:qFormat/>
    <w:rsid w:val="00235D07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235D07"/>
    <w:rPr>
      <w:rFonts w:ascii="Calibri" w:eastAsia="Times New Roman" w:hAnsi="Calibri" w:cs="Calibri"/>
      <w:kern w:val="0"/>
      <w14:ligatures w14:val="none"/>
    </w:rPr>
  </w:style>
  <w:style w:type="character" w:styleId="Hyperlink">
    <w:name w:val="Hyperlink"/>
    <w:uiPriority w:val="99"/>
    <w:unhideWhenUsed/>
    <w:rsid w:val="00235D0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35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B9A12-5CA1-4FDD-970F-13DFC38C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5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Liberty Bank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 Svanishvili</dc:creator>
  <cp:keywords/>
  <dc:description/>
  <cp:lastModifiedBy>Shorena Tavadze</cp:lastModifiedBy>
  <cp:revision>91</cp:revision>
  <cp:lastPrinted>2024-05-15T11:55:00Z</cp:lastPrinted>
  <dcterms:created xsi:type="dcterms:W3CDTF">2024-05-31T07:18:00Z</dcterms:created>
  <dcterms:modified xsi:type="dcterms:W3CDTF">2025-03-17T09:34:00Z</dcterms:modified>
</cp:coreProperties>
</file>