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5BF553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047C77">
                                  <w:rPr>
                                    <w:rFonts w:cs="Arial"/>
                                    <w:b/>
                                    <w:color w:val="auto"/>
                                    <w:sz w:val="40"/>
                                    <w:szCs w:val="56"/>
                                    <w:lang w:val="ka-GE"/>
                                  </w:rPr>
                                  <w:t>ქსელის სახარჯი მასალის და ტექნიკის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15BF553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047C77">
                            <w:rPr>
                              <w:rFonts w:cs="Arial"/>
                              <w:b/>
                              <w:color w:val="auto"/>
                              <w:sz w:val="40"/>
                              <w:szCs w:val="56"/>
                              <w:lang w:val="ka-GE"/>
                            </w:rPr>
                            <w:t>ქსელის სახარჯი მასალის და ტექნიკის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F6E2DE5" w:rsidR="00E65A2C" w:rsidRDefault="00047C77" w:rsidP="007C5AE6">
                                      <w:pPr>
                                        <w:rPr>
                                          <w:lang w:val="ka-GE"/>
                                        </w:rPr>
                                      </w:pPr>
                                      <w:r>
                                        <w:t>28</w:t>
                                      </w:r>
                                      <w:r w:rsidR="00DE3A97">
                                        <w:t xml:space="preserve"> </w:t>
                                      </w:r>
                                      <w:r w:rsidR="002550A0">
                                        <w:rPr>
                                          <w:lang w:val="ka-GE"/>
                                        </w:rPr>
                                        <w:t>მარტი</w:t>
                                      </w:r>
                                      <w:r w:rsidR="00E65A2C">
                                        <w:rPr>
                                          <w:lang w:val="ka-GE"/>
                                        </w:rPr>
                                        <w:t xml:space="preserve"> 202</w:t>
                                      </w:r>
                                      <w:r w:rsidR="002550A0">
                                        <w:rPr>
                                          <w:lang w:val="ka-GE"/>
                                        </w:rPr>
                                        <w:t>5</w:t>
                                      </w:r>
                                    </w:p>
                                    <w:p w14:paraId="5273460A" w14:textId="25E5962A" w:rsidR="00E65A2C" w:rsidRPr="00415C7C" w:rsidRDefault="00047C77" w:rsidP="00DE3A97">
                                      <w:pPr>
                                        <w:rPr>
                                          <w:lang w:val="ka-GE"/>
                                        </w:rPr>
                                      </w:pPr>
                                      <w:r>
                                        <w:rPr>
                                          <w:lang w:val="ka-GE"/>
                                        </w:rPr>
                                        <w:t>7</w:t>
                                      </w:r>
                                      <w:r w:rsidR="002550A0">
                                        <w:rPr>
                                          <w:lang w:val="ka-GE"/>
                                        </w:rPr>
                                        <w:t xml:space="preserve"> </w:t>
                                      </w:r>
                                      <w:r>
                                        <w:rPr>
                                          <w:lang w:val="ka-GE"/>
                                        </w:rPr>
                                        <w:t>არილი</w:t>
                                      </w:r>
                                      <w:r w:rsidR="00E65A2C">
                                        <w:rPr>
                                          <w:lang w:val="ka-GE"/>
                                        </w:rPr>
                                        <w:t xml:space="preserve"> 202</w:t>
                                      </w:r>
                                      <w:r w:rsidR="002550A0">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F6E2DE5" w:rsidR="00E65A2C" w:rsidRDefault="00047C77" w:rsidP="007C5AE6">
                                <w:pPr>
                                  <w:rPr>
                                    <w:lang w:val="ka-GE"/>
                                  </w:rPr>
                                </w:pPr>
                                <w:r>
                                  <w:t>28</w:t>
                                </w:r>
                                <w:r w:rsidR="00DE3A97">
                                  <w:t xml:space="preserve"> </w:t>
                                </w:r>
                                <w:r w:rsidR="002550A0">
                                  <w:rPr>
                                    <w:lang w:val="ka-GE"/>
                                  </w:rPr>
                                  <w:t>მარტი</w:t>
                                </w:r>
                                <w:r w:rsidR="00E65A2C">
                                  <w:rPr>
                                    <w:lang w:val="ka-GE"/>
                                  </w:rPr>
                                  <w:t xml:space="preserve"> 202</w:t>
                                </w:r>
                                <w:r w:rsidR="002550A0">
                                  <w:rPr>
                                    <w:lang w:val="ka-GE"/>
                                  </w:rPr>
                                  <w:t>5</w:t>
                                </w:r>
                              </w:p>
                              <w:p w14:paraId="5273460A" w14:textId="25E5962A" w:rsidR="00E65A2C" w:rsidRPr="00415C7C" w:rsidRDefault="00047C77" w:rsidP="00DE3A97">
                                <w:pPr>
                                  <w:rPr>
                                    <w:lang w:val="ka-GE"/>
                                  </w:rPr>
                                </w:pPr>
                                <w:r>
                                  <w:rPr>
                                    <w:lang w:val="ka-GE"/>
                                  </w:rPr>
                                  <w:t>7</w:t>
                                </w:r>
                                <w:r w:rsidR="002550A0">
                                  <w:rPr>
                                    <w:lang w:val="ka-GE"/>
                                  </w:rPr>
                                  <w:t xml:space="preserve"> </w:t>
                                </w:r>
                                <w:r>
                                  <w:rPr>
                                    <w:lang w:val="ka-GE"/>
                                  </w:rPr>
                                  <w:t>არილი</w:t>
                                </w:r>
                                <w:r w:rsidR="00E65A2C">
                                  <w:rPr>
                                    <w:lang w:val="ka-GE"/>
                                  </w:rPr>
                                  <w:t xml:space="preserve"> 202</w:t>
                                </w:r>
                                <w:r w:rsidR="002550A0">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722486E" w14:textId="77777777" w:rsidR="00047C77" w:rsidRPr="0041678D" w:rsidRDefault="00047C77" w:rsidP="00047C77">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sidRPr="00DE3A97">
        <w:rPr>
          <w:rFonts w:cs="Arial"/>
          <w:b/>
          <w:color w:val="auto"/>
          <w:sz w:val="40"/>
          <w:szCs w:val="56"/>
          <w:lang w:val="ka-GE"/>
        </w:rPr>
        <w:t xml:space="preserve"> </w:t>
      </w:r>
      <w:r>
        <w:rPr>
          <w:rFonts w:cs="Arial"/>
          <w:b/>
          <w:color w:val="auto"/>
          <w:sz w:val="40"/>
          <w:szCs w:val="56"/>
          <w:lang w:val="ka-GE"/>
        </w:rPr>
        <w:t>ქსელის სახარჯი მასალის და ტექნიკის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1D28C89" w14:textId="78E1603B" w:rsidR="00047C77" w:rsidRDefault="00047C77" w:rsidP="00047C77">
      <w:pPr>
        <w:pStyle w:val="ListParagraph"/>
        <w:numPr>
          <w:ilvl w:val="0"/>
          <w:numId w:val="15"/>
        </w:numPr>
        <w:spacing w:after="200" w:line="276" w:lineRule="auto"/>
        <w:rPr>
          <w:rFonts w:cs="Sylfaen"/>
          <w:lang w:val="ka-GE"/>
        </w:rPr>
      </w:pPr>
      <w:bookmarkStart w:id="7" w:name="_Toc22227847"/>
      <w:r>
        <w:rPr>
          <w:rFonts w:cs="Sylfaen"/>
          <w:b/>
          <w:lang w:val="ka-GE"/>
        </w:rPr>
        <w:t>საგარანტიო პირობები:</w:t>
      </w:r>
      <w:r>
        <w:rPr>
          <w:rFonts w:cs="Sylfaen"/>
          <w:lang w:val="ka-GE"/>
        </w:rPr>
        <w:t xml:space="preserve"> განისაზღვროს პრეტედენტის მიერ.</w:t>
      </w:r>
    </w:p>
    <w:p w14:paraId="2566343F" w14:textId="77777777" w:rsidR="00047C77" w:rsidRDefault="00047C77" w:rsidP="00047C77">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59996406" w14:textId="77777777" w:rsidR="00047C77" w:rsidRPr="00375E05" w:rsidRDefault="00047C77" w:rsidP="00047C77">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Pr="00A00A1C">
        <w:rPr>
          <w:rFonts w:asciiTheme="minorHAnsi" w:eastAsia="Times New Roman" w:hAnsiTheme="minorHAnsi" w:cs="Arial"/>
          <w:color w:val="141B3D"/>
          <w:lang w:val="ka-GE"/>
        </w:rPr>
        <w:t xml:space="preserve"> </w:t>
      </w:r>
    </w:p>
    <w:p w14:paraId="2D757AEB" w14:textId="1FCF0C0B" w:rsidR="00375E05" w:rsidRPr="00DB2A47" w:rsidRDefault="00375E05" w:rsidP="00047C77">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Pr>
          <w:rFonts w:eastAsia="Times New Roman" w:cs="Sylfaen"/>
          <w:b/>
          <w:color w:val="141B3D"/>
        </w:rPr>
        <w:t>განიხილება</w:t>
      </w:r>
      <w:proofErr w:type="spellEnd"/>
      <w:r>
        <w:rPr>
          <w:rFonts w:eastAsia="Times New Roman" w:cs="Sylfaen"/>
          <w:b/>
          <w:color w:val="141B3D"/>
        </w:rPr>
        <w:t xml:space="preserve"> </w:t>
      </w:r>
      <w:proofErr w:type="spellStart"/>
      <w:r>
        <w:rPr>
          <w:rFonts w:eastAsia="Times New Roman" w:cs="Sylfaen"/>
          <w:b/>
          <w:color w:val="141B3D"/>
        </w:rPr>
        <w:t>შემოთავაზებები</w:t>
      </w:r>
      <w:proofErr w:type="spellEnd"/>
      <w:r>
        <w:rPr>
          <w:rFonts w:eastAsia="Times New Roman" w:cs="Sylfaen"/>
          <w:b/>
          <w:color w:val="141B3D"/>
        </w:rPr>
        <w:t xml:space="preserve">, </w:t>
      </w:r>
      <w:proofErr w:type="spellStart"/>
      <w:r>
        <w:rPr>
          <w:rFonts w:eastAsia="Times New Roman" w:cs="Sylfaen"/>
          <w:b/>
          <w:color w:val="141B3D"/>
        </w:rPr>
        <w:t>რომლებიც</w:t>
      </w:r>
      <w:proofErr w:type="spellEnd"/>
      <w:r>
        <w:rPr>
          <w:rFonts w:eastAsia="Times New Roman" w:cs="Sylfaen"/>
          <w:b/>
          <w:color w:val="141B3D"/>
        </w:rPr>
        <w:t xml:space="preserve"> </w:t>
      </w:r>
      <w:proofErr w:type="spellStart"/>
      <w:r>
        <w:rPr>
          <w:rFonts w:eastAsia="Times New Roman" w:cs="Sylfaen"/>
          <w:b/>
          <w:color w:val="141B3D"/>
        </w:rPr>
        <w:t>წარმოდგენილი</w:t>
      </w:r>
      <w:proofErr w:type="spellEnd"/>
      <w:r>
        <w:rPr>
          <w:rFonts w:eastAsia="Times New Roman" w:cs="Sylfaen"/>
          <w:b/>
          <w:color w:val="141B3D"/>
        </w:rPr>
        <w:t xml:space="preserve"> </w:t>
      </w:r>
      <w:proofErr w:type="spellStart"/>
      <w:r>
        <w:rPr>
          <w:rFonts w:eastAsia="Times New Roman" w:cs="Sylfaen"/>
          <w:b/>
          <w:color w:val="141B3D"/>
        </w:rPr>
        <w:t>იქნება</w:t>
      </w:r>
      <w:proofErr w:type="spellEnd"/>
      <w:r>
        <w:rPr>
          <w:rFonts w:eastAsia="Times New Roman" w:cs="Sylfaen"/>
          <w:b/>
          <w:color w:val="141B3D"/>
        </w:rPr>
        <w:t xml:space="preserve"> </w:t>
      </w:r>
      <w:proofErr w:type="spellStart"/>
      <w:r>
        <w:rPr>
          <w:rFonts w:eastAsia="Times New Roman" w:cs="Sylfaen"/>
          <w:b/>
          <w:color w:val="141B3D"/>
        </w:rPr>
        <w:t>შემდეგი</w:t>
      </w:r>
      <w:proofErr w:type="spellEnd"/>
      <w:r>
        <w:rPr>
          <w:rFonts w:eastAsia="Times New Roman" w:cs="Sylfaen"/>
          <w:b/>
          <w:color w:val="141B3D"/>
        </w:rPr>
        <w:t xml:space="preserve"> </w:t>
      </w:r>
      <w:proofErr w:type="spellStart"/>
      <w:r>
        <w:rPr>
          <w:rFonts w:eastAsia="Times New Roman" w:cs="Sylfaen"/>
          <w:b/>
          <w:color w:val="141B3D"/>
        </w:rPr>
        <w:t>მწარმოებლებისათვის</w:t>
      </w:r>
      <w:proofErr w:type="spellEnd"/>
      <w:r w:rsidRPr="00375E05">
        <w:rPr>
          <w:rFonts w:eastAsia="Times New Roman" w:cs="Sylfaen"/>
          <w:color w:val="141B3D"/>
          <w:lang w:val="ka-GE"/>
        </w:rPr>
        <w:t>:</w:t>
      </w:r>
      <w:r>
        <w:rPr>
          <w:rFonts w:eastAsia="Times New Roman" w:cs="Sylfaen"/>
          <w:color w:val="141B3D"/>
          <w:lang w:val="ka-GE"/>
        </w:rPr>
        <w:t xml:space="preserve"> </w:t>
      </w:r>
      <w:r w:rsidRPr="00375E05">
        <w:rPr>
          <w:rFonts w:eastAsia="Times New Roman" w:cs="Sylfaen"/>
          <w:b/>
          <w:bCs/>
          <w:color w:val="141B3D"/>
        </w:rPr>
        <w:t xml:space="preserve">FS, </w:t>
      </w:r>
      <w:proofErr w:type="spellStart"/>
      <w:r w:rsidRPr="00375E05">
        <w:rPr>
          <w:rFonts w:eastAsia="Times New Roman" w:cs="Sylfaen"/>
          <w:b/>
          <w:bCs/>
          <w:color w:val="141B3D"/>
        </w:rPr>
        <w:t>ProLabs</w:t>
      </w:r>
      <w:proofErr w:type="spellEnd"/>
      <w:r w:rsidRPr="00375E05">
        <w:rPr>
          <w:rFonts w:eastAsia="Times New Roman" w:cs="Sylfaen"/>
          <w:b/>
          <w:bCs/>
          <w:color w:val="141B3D"/>
        </w:rPr>
        <w:t>, 10Gtek </w:t>
      </w:r>
    </w:p>
    <w:p w14:paraId="4B610522" w14:textId="6C9F264C" w:rsidR="002F1805" w:rsidRPr="002F1805" w:rsidRDefault="002F1805" w:rsidP="002F1805">
      <w:pPr>
        <w:spacing w:after="200" w:line="276" w:lineRule="auto"/>
        <w:jc w:val="left"/>
        <w:rPr>
          <w:rFonts w:cs="Sylfaen"/>
          <w:lang w:val="ka-GE"/>
        </w:rPr>
      </w:pP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11282" w:type="dxa"/>
        <w:tblInd w:w="-603" w:type="dxa"/>
        <w:tblLook w:val="04A0" w:firstRow="1" w:lastRow="0" w:firstColumn="1" w:lastColumn="0" w:noHBand="0" w:noVBand="1"/>
      </w:tblPr>
      <w:tblGrid>
        <w:gridCol w:w="527"/>
        <w:gridCol w:w="7769"/>
        <w:gridCol w:w="722"/>
        <w:gridCol w:w="440"/>
        <w:gridCol w:w="1021"/>
        <w:gridCol w:w="803"/>
      </w:tblGrid>
      <w:tr w:rsidR="00047C77" w:rsidRPr="00047C77" w14:paraId="33F773D2" w14:textId="77777777" w:rsidTr="00047C77">
        <w:trPr>
          <w:trHeight w:val="272"/>
        </w:trPr>
        <w:tc>
          <w:tcPr>
            <w:tcW w:w="527" w:type="dxa"/>
            <w:tcBorders>
              <w:top w:val="single" w:sz="8" w:space="0" w:color="auto"/>
              <w:left w:val="single" w:sz="8" w:space="0" w:color="auto"/>
              <w:bottom w:val="nil"/>
              <w:right w:val="nil"/>
            </w:tcBorders>
            <w:shd w:val="clear" w:color="auto" w:fill="auto"/>
            <w:noWrap/>
            <w:vAlign w:val="bottom"/>
            <w:hideMark/>
          </w:tcPr>
          <w:p w14:paraId="1C9D3CF4"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No.</w:t>
            </w:r>
          </w:p>
        </w:tc>
        <w:tc>
          <w:tcPr>
            <w:tcW w:w="7769" w:type="dxa"/>
            <w:tcBorders>
              <w:top w:val="single" w:sz="8" w:space="0" w:color="auto"/>
              <w:left w:val="single" w:sz="8" w:space="0" w:color="auto"/>
              <w:bottom w:val="nil"/>
              <w:right w:val="single" w:sz="8" w:space="0" w:color="auto"/>
            </w:tcBorders>
            <w:shd w:val="clear" w:color="auto" w:fill="auto"/>
            <w:noWrap/>
            <w:vAlign w:val="bottom"/>
            <w:hideMark/>
          </w:tcPr>
          <w:p w14:paraId="573820E6"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Short Description</w:t>
            </w:r>
          </w:p>
        </w:tc>
        <w:tc>
          <w:tcPr>
            <w:tcW w:w="722" w:type="dxa"/>
            <w:tcBorders>
              <w:top w:val="single" w:sz="8" w:space="0" w:color="auto"/>
              <w:left w:val="nil"/>
              <w:bottom w:val="nil"/>
              <w:right w:val="single" w:sz="8" w:space="0" w:color="auto"/>
            </w:tcBorders>
            <w:shd w:val="clear" w:color="auto" w:fill="auto"/>
            <w:noWrap/>
            <w:vAlign w:val="bottom"/>
            <w:hideMark/>
          </w:tcPr>
          <w:p w14:paraId="1F53039B"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Meter</w:t>
            </w:r>
          </w:p>
        </w:tc>
        <w:tc>
          <w:tcPr>
            <w:tcW w:w="440" w:type="dxa"/>
            <w:tcBorders>
              <w:top w:val="single" w:sz="8" w:space="0" w:color="auto"/>
              <w:left w:val="nil"/>
              <w:bottom w:val="nil"/>
              <w:right w:val="single" w:sz="8" w:space="0" w:color="auto"/>
            </w:tcBorders>
            <w:shd w:val="clear" w:color="auto" w:fill="auto"/>
            <w:noWrap/>
            <w:vAlign w:val="bottom"/>
            <w:hideMark/>
          </w:tcPr>
          <w:p w14:paraId="4EBE01F0"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Q-ty</w:t>
            </w:r>
          </w:p>
        </w:tc>
        <w:tc>
          <w:tcPr>
            <w:tcW w:w="1021" w:type="dxa"/>
            <w:tcBorders>
              <w:top w:val="single" w:sz="8" w:space="0" w:color="auto"/>
              <w:left w:val="nil"/>
              <w:bottom w:val="nil"/>
              <w:right w:val="single" w:sz="8" w:space="0" w:color="auto"/>
            </w:tcBorders>
            <w:shd w:val="clear" w:color="auto" w:fill="auto"/>
            <w:noWrap/>
            <w:vAlign w:val="bottom"/>
            <w:hideMark/>
          </w:tcPr>
          <w:p w14:paraId="6A5D299A"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Price (1 PCs)</w:t>
            </w:r>
          </w:p>
        </w:tc>
        <w:tc>
          <w:tcPr>
            <w:tcW w:w="803" w:type="dxa"/>
            <w:tcBorders>
              <w:top w:val="single" w:sz="8" w:space="0" w:color="auto"/>
              <w:left w:val="nil"/>
              <w:bottom w:val="nil"/>
              <w:right w:val="single" w:sz="8" w:space="0" w:color="auto"/>
            </w:tcBorders>
            <w:shd w:val="clear" w:color="auto" w:fill="auto"/>
            <w:noWrap/>
            <w:vAlign w:val="bottom"/>
            <w:hideMark/>
          </w:tcPr>
          <w:p w14:paraId="1311FBD9" w14:textId="77777777" w:rsidR="00047C77" w:rsidRPr="00047C77" w:rsidRDefault="00047C77" w:rsidP="00047C77">
            <w:pPr>
              <w:jc w:val="center"/>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Total Price</w:t>
            </w:r>
          </w:p>
        </w:tc>
      </w:tr>
      <w:tr w:rsidR="00047C77" w:rsidRPr="00047C77" w14:paraId="3BD6D60C" w14:textId="77777777" w:rsidTr="00047C77">
        <w:trPr>
          <w:trHeight w:val="261"/>
        </w:trPr>
        <w:tc>
          <w:tcPr>
            <w:tcW w:w="52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37231DC6"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w:t>
            </w:r>
          </w:p>
        </w:tc>
        <w:tc>
          <w:tcPr>
            <w:tcW w:w="7769" w:type="dxa"/>
            <w:tcBorders>
              <w:top w:val="single" w:sz="8" w:space="0" w:color="auto"/>
              <w:left w:val="nil"/>
              <w:bottom w:val="single" w:sz="4" w:space="0" w:color="auto"/>
              <w:right w:val="nil"/>
            </w:tcBorders>
            <w:shd w:val="clear" w:color="auto" w:fill="auto"/>
            <w:noWrap/>
            <w:vAlign w:val="center"/>
            <w:hideMark/>
          </w:tcPr>
          <w:p w14:paraId="593A10A4"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OM4 Multimode LSZH 2.0mm Fiber Optic Patch Cable     </w:t>
            </w:r>
          </w:p>
        </w:tc>
        <w:tc>
          <w:tcPr>
            <w:tcW w:w="722"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39D4A02"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2m</w:t>
            </w:r>
          </w:p>
        </w:tc>
        <w:tc>
          <w:tcPr>
            <w:tcW w:w="440" w:type="dxa"/>
            <w:tcBorders>
              <w:top w:val="single" w:sz="8" w:space="0" w:color="auto"/>
              <w:left w:val="nil"/>
              <w:bottom w:val="single" w:sz="4" w:space="0" w:color="auto"/>
              <w:right w:val="single" w:sz="8" w:space="0" w:color="auto"/>
            </w:tcBorders>
            <w:shd w:val="clear" w:color="000000" w:fill="FFFFFF"/>
            <w:noWrap/>
            <w:vAlign w:val="bottom"/>
            <w:hideMark/>
          </w:tcPr>
          <w:p w14:paraId="642CEDD0"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w:t>
            </w:r>
          </w:p>
        </w:tc>
        <w:tc>
          <w:tcPr>
            <w:tcW w:w="1021" w:type="dxa"/>
            <w:tcBorders>
              <w:top w:val="single" w:sz="8" w:space="0" w:color="auto"/>
              <w:left w:val="nil"/>
              <w:bottom w:val="single" w:sz="4" w:space="0" w:color="auto"/>
              <w:right w:val="single" w:sz="8" w:space="0" w:color="auto"/>
            </w:tcBorders>
            <w:shd w:val="clear" w:color="auto" w:fill="auto"/>
            <w:noWrap/>
            <w:vAlign w:val="bottom"/>
            <w:hideMark/>
          </w:tcPr>
          <w:p w14:paraId="2AAC4285"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single" w:sz="8" w:space="0" w:color="auto"/>
              <w:left w:val="nil"/>
              <w:bottom w:val="single" w:sz="4" w:space="0" w:color="auto"/>
              <w:right w:val="single" w:sz="8" w:space="0" w:color="auto"/>
            </w:tcBorders>
            <w:shd w:val="clear" w:color="000000" w:fill="FFFFFF"/>
            <w:noWrap/>
            <w:vAlign w:val="bottom"/>
            <w:hideMark/>
          </w:tcPr>
          <w:p w14:paraId="2D80A8C2"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44BA5231" w14:textId="77777777" w:rsidTr="00047C77">
        <w:trPr>
          <w:trHeight w:val="261"/>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3BDE4D59"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w:t>
            </w:r>
          </w:p>
        </w:tc>
        <w:tc>
          <w:tcPr>
            <w:tcW w:w="7769" w:type="dxa"/>
            <w:tcBorders>
              <w:top w:val="nil"/>
              <w:left w:val="nil"/>
              <w:bottom w:val="single" w:sz="4" w:space="0" w:color="auto"/>
              <w:right w:val="nil"/>
            </w:tcBorders>
            <w:shd w:val="clear" w:color="auto" w:fill="auto"/>
            <w:noWrap/>
            <w:vAlign w:val="center"/>
            <w:hideMark/>
          </w:tcPr>
          <w:p w14:paraId="5A4A11A4"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OM4 Multimode LSZH 2.0mm Fiber Optic Patch Cable     </w:t>
            </w:r>
          </w:p>
        </w:tc>
        <w:tc>
          <w:tcPr>
            <w:tcW w:w="722" w:type="dxa"/>
            <w:tcBorders>
              <w:top w:val="nil"/>
              <w:left w:val="single" w:sz="8" w:space="0" w:color="auto"/>
              <w:bottom w:val="single" w:sz="4" w:space="0" w:color="auto"/>
              <w:right w:val="single" w:sz="8" w:space="0" w:color="auto"/>
            </w:tcBorders>
            <w:shd w:val="clear" w:color="auto" w:fill="auto"/>
            <w:noWrap/>
            <w:vAlign w:val="bottom"/>
            <w:hideMark/>
          </w:tcPr>
          <w:p w14:paraId="6693B743"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10m</w:t>
            </w:r>
          </w:p>
        </w:tc>
        <w:tc>
          <w:tcPr>
            <w:tcW w:w="440" w:type="dxa"/>
            <w:tcBorders>
              <w:top w:val="nil"/>
              <w:left w:val="nil"/>
              <w:bottom w:val="single" w:sz="4" w:space="0" w:color="auto"/>
              <w:right w:val="single" w:sz="8" w:space="0" w:color="auto"/>
            </w:tcBorders>
            <w:shd w:val="clear" w:color="000000" w:fill="FFFFFF"/>
            <w:noWrap/>
            <w:vAlign w:val="bottom"/>
            <w:hideMark/>
          </w:tcPr>
          <w:p w14:paraId="4BEA7AC1"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30</w:t>
            </w:r>
          </w:p>
        </w:tc>
        <w:tc>
          <w:tcPr>
            <w:tcW w:w="1021" w:type="dxa"/>
            <w:tcBorders>
              <w:top w:val="nil"/>
              <w:left w:val="nil"/>
              <w:bottom w:val="single" w:sz="4" w:space="0" w:color="auto"/>
              <w:right w:val="single" w:sz="8" w:space="0" w:color="auto"/>
            </w:tcBorders>
            <w:shd w:val="clear" w:color="auto" w:fill="auto"/>
            <w:noWrap/>
            <w:vAlign w:val="bottom"/>
            <w:hideMark/>
          </w:tcPr>
          <w:p w14:paraId="7D7409CA"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4" w:space="0" w:color="auto"/>
              <w:right w:val="single" w:sz="8" w:space="0" w:color="auto"/>
            </w:tcBorders>
            <w:shd w:val="clear" w:color="000000" w:fill="FFFFFF"/>
            <w:noWrap/>
            <w:vAlign w:val="bottom"/>
            <w:hideMark/>
          </w:tcPr>
          <w:p w14:paraId="67A875C1"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024C9DE4" w14:textId="77777777" w:rsidTr="00047C77">
        <w:trPr>
          <w:trHeight w:val="261"/>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3AEFFCEA"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3</w:t>
            </w:r>
          </w:p>
        </w:tc>
        <w:tc>
          <w:tcPr>
            <w:tcW w:w="7769" w:type="dxa"/>
            <w:tcBorders>
              <w:top w:val="nil"/>
              <w:left w:val="nil"/>
              <w:bottom w:val="single" w:sz="4" w:space="0" w:color="auto"/>
              <w:right w:val="nil"/>
            </w:tcBorders>
            <w:shd w:val="clear" w:color="auto" w:fill="auto"/>
            <w:noWrap/>
            <w:vAlign w:val="center"/>
            <w:hideMark/>
          </w:tcPr>
          <w:p w14:paraId="23C6720E"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OM4 Multimode LSZH 2.0mm Fiber Optic Patch Cable     </w:t>
            </w:r>
          </w:p>
        </w:tc>
        <w:tc>
          <w:tcPr>
            <w:tcW w:w="722" w:type="dxa"/>
            <w:tcBorders>
              <w:top w:val="nil"/>
              <w:left w:val="single" w:sz="8" w:space="0" w:color="auto"/>
              <w:bottom w:val="single" w:sz="4" w:space="0" w:color="auto"/>
              <w:right w:val="single" w:sz="8" w:space="0" w:color="auto"/>
            </w:tcBorders>
            <w:shd w:val="clear" w:color="auto" w:fill="auto"/>
            <w:noWrap/>
            <w:vAlign w:val="bottom"/>
            <w:hideMark/>
          </w:tcPr>
          <w:p w14:paraId="0F123CC9"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15m</w:t>
            </w:r>
          </w:p>
        </w:tc>
        <w:tc>
          <w:tcPr>
            <w:tcW w:w="440" w:type="dxa"/>
            <w:tcBorders>
              <w:top w:val="nil"/>
              <w:left w:val="nil"/>
              <w:bottom w:val="single" w:sz="4" w:space="0" w:color="auto"/>
              <w:right w:val="single" w:sz="8" w:space="0" w:color="auto"/>
            </w:tcBorders>
            <w:shd w:val="clear" w:color="000000" w:fill="FFFFFF"/>
            <w:noWrap/>
            <w:vAlign w:val="bottom"/>
            <w:hideMark/>
          </w:tcPr>
          <w:p w14:paraId="49B29940"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30</w:t>
            </w:r>
          </w:p>
        </w:tc>
        <w:tc>
          <w:tcPr>
            <w:tcW w:w="1021" w:type="dxa"/>
            <w:tcBorders>
              <w:top w:val="nil"/>
              <w:left w:val="nil"/>
              <w:bottom w:val="single" w:sz="4" w:space="0" w:color="auto"/>
              <w:right w:val="single" w:sz="8" w:space="0" w:color="auto"/>
            </w:tcBorders>
            <w:shd w:val="clear" w:color="auto" w:fill="auto"/>
            <w:noWrap/>
            <w:vAlign w:val="bottom"/>
            <w:hideMark/>
          </w:tcPr>
          <w:p w14:paraId="63AE08DC"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4" w:space="0" w:color="auto"/>
              <w:right w:val="single" w:sz="8" w:space="0" w:color="auto"/>
            </w:tcBorders>
            <w:shd w:val="clear" w:color="000000" w:fill="FFFFFF"/>
            <w:noWrap/>
            <w:vAlign w:val="bottom"/>
            <w:hideMark/>
          </w:tcPr>
          <w:p w14:paraId="2696CD3E"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49316A2F" w14:textId="77777777" w:rsidTr="00047C77">
        <w:trPr>
          <w:trHeight w:val="261"/>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5051E98D"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4</w:t>
            </w:r>
          </w:p>
        </w:tc>
        <w:tc>
          <w:tcPr>
            <w:tcW w:w="7769" w:type="dxa"/>
            <w:tcBorders>
              <w:top w:val="nil"/>
              <w:left w:val="nil"/>
              <w:bottom w:val="single" w:sz="4" w:space="0" w:color="auto"/>
              <w:right w:val="nil"/>
            </w:tcBorders>
            <w:shd w:val="clear" w:color="auto" w:fill="auto"/>
            <w:noWrap/>
            <w:vAlign w:val="center"/>
            <w:hideMark/>
          </w:tcPr>
          <w:p w14:paraId="7179A921"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OM4 Multimode LSZH 2.0mm Fiber Optic Patch Cable     </w:t>
            </w:r>
          </w:p>
        </w:tc>
        <w:tc>
          <w:tcPr>
            <w:tcW w:w="722" w:type="dxa"/>
            <w:tcBorders>
              <w:top w:val="nil"/>
              <w:left w:val="single" w:sz="8" w:space="0" w:color="auto"/>
              <w:bottom w:val="single" w:sz="4" w:space="0" w:color="auto"/>
              <w:right w:val="single" w:sz="8" w:space="0" w:color="auto"/>
            </w:tcBorders>
            <w:shd w:val="clear" w:color="auto" w:fill="auto"/>
            <w:noWrap/>
            <w:vAlign w:val="bottom"/>
            <w:hideMark/>
          </w:tcPr>
          <w:p w14:paraId="635A3ED6"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20m</w:t>
            </w:r>
          </w:p>
        </w:tc>
        <w:tc>
          <w:tcPr>
            <w:tcW w:w="440" w:type="dxa"/>
            <w:tcBorders>
              <w:top w:val="nil"/>
              <w:left w:val="nil"/>
              <w:bottom w:val="single" w:sz="4" w:space="0" w:color="auto"/>
              <w:right w:val="single" w:sz="8" w:space="0" w:color="auto"/>
            </w:tcBorders>
            <w:shd w:val="clear" w:color="000000" w:fill="FFFFFF"/>
            <w:noWrap/>
            <w:vAlign w:val="bottom"/>
            <w:hideMark/>
          </w:tcPr>
          <w:p w14:paraId="18298EA8"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w:t>
            </w:r>
          </w:p>
        </w:tc>
        <w:tc>
          <w:tcPr>
            <w:tcW w:w="1021" w:type="dxa"/>
            <w:tcBorders>
              <w:top w:val="nil"/>
              <w:left w:val="nil"/>
              <w:bottom w:val="single" w:sz="4" w:space="0" w:color="auto"/>
              <w:right w:val="single" w:sz="8" w:space="0" w:color="auto"/>
            </w:tcBorders>
            <w:shd w:val="clear" w:color="auto" w:fill="auto"/>
            <w:noWrap/>
            <w:vAlign w:val="bottom"/>
            <w:hideMark/>
          </w:tcPr>
          <w:p w14:paraId="0D5280A0"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4" w:space="0" w:color="auto"/>
              <w:right w:val="single" w:sz="8" w:space="0" w:color="auto"/>
            </w:tcBorders>
            <w:shd w:val="clear" w:color="000000" w:fill="FFFFFF"/>
            <w:noWrap/>
            <w:vAlign w:val="bottom"/>
            <w:hideMark/>
          </w:tcPr>
          <w:p w14:paraId="311D3971"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6B50F06D" w14:textId="77777777" w:rsidTr="00047C77">
        <w:trPr>
          <w:trHeight w:val="272"/>
        </w:trPr>
        <w:tc>
          <w:tcPr>
            <w:tcW w:w="527" w:type="dxa"/>
            <w:tcBorders>
              <w:top w:val="nil"/>
              <w:left w:val="single" w:sz="8" w:space="0" w:color="auto"/>
              <w:bottom w:val="single" w:sz="8" w:space="0" w:color="auto"/>
              <w:right w:val="single" w:sz="8" w:space="0" w:color="auto"/>
            </w:tcBorders>
            <w:shd w:val="clear" w:color="auto" w:fill="auto"/>
            <w:noWrap/>
            <w:vAlign w:val="bottom"/>
            <w:hideMark/>
          </w:tcPr>
          <w:p w14:paraId="07C36784"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5</w:t>
            </w:r>
          </w:p>
        </w:tc>
        <w:tc>
          <w:tcPr>
            <w:tcW w:w="7769" w:type="dxa"/>
            <w:tcBorders>
              <w:top w:val="nil"/>
              <w:left w:val="nil"/>
              <w:bottom w:val="single" w:sz="8" w:space="0" w:color="auto"/>
              <w:right w:val="nil"/>
            </w:tcBorders>
            <w:shd w:val="clear" w:color="auto" w:fill="auto"/>
            <w:noWrap/>
            <w:vAlign w:val="center"/>
            <w:hideMark/>
          </w:tcPr>
          <w:p w14:paraId="6E66EFA4"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OM4 12-Fiber </w:t>
            </w:r>
            <w:proofErr w:type="gramStart"/>
            <w:r w:rsidRPr="00047C77">
              <w:rPr>
                <w:rFonts w:ascii="Aptos Narrow" w:eastAsia="Times New Roman" w:hAnsi="Aptos Narrow" w:cs="Times New Roman"/>
                <w:color w:val="000000"/>
                <w:sz w:val="22"/>
                <w:szCs w:val="22"/>
              </w:rPr>
              <w:t>Cable  1</w:t>
            </w:r>
            <w:proofErr w:type="gramEnd"/>
            <w:r w:rsidRPr="00047C77">
              <w:rPr>
                <w:rFonts w:ascii="Aptos Narrow" w:eastAsia="Times New Roman" w:hAnsi="Aptos Narrow" w:cs="Times New Roman"/>
                <w:color w:val="000000"/>
                <w:sz w:val="22"/>
                <w:szCs w:val="22"/>
              </w:rPr>
              <w:t>xMPO-12 (</w:t>
            </w:r>
            <w:proofErr w:type="spellStart"/>
            <w:r w:rsidRPr="00047C77">
              <w:rPr>
                <w:rFonts w:ascii="Aptos Narrow" w:eastAsia="Times New Roman" w:hAnsi="Aptos Narrow" w:cs="Times New Roman"/>
                <w:color w:val="000000"/>
                <w:sz w:val="22"/>
                <w:szCs w:val="22"/>
              </w:rPr>
              <w:t>Famale</w:t>
            </w:r>
            <w:proofErr w:type="spellEnd"/>
            <w:r w:rsidRPr="00047C77">
              <w:rPr>
                <w:rFonts w:ascii="Aptos Narrow" w:eastAsia="Times New Roman" w:hAnsi="Aptos Narrow" w:cs="Times New Roman"/>
                <w:color w:val="000000"/>
                <w:sz w:val="22"/>
                <w:szCs w:val="22"/>
              </w:rPr>
              <w:t>) to 1xMPO-12 (</w:t>
            </w:r>
            <w:proofErr w:type="spellStart"/>
            <w:r w:rsidRPr="00047C77">
              <w:rPr>
                <w:rFonts w:ascii="Aptos Narrow" w:eastAsia="Times New Roman" w:hAnsi="Aptos Narrow" w:cs="Times New Roman"/>
                <w:color w:val="000000"/>
                <w:sz w:val="22"/>
                <w:szCs w:val="22"/>
              </w:rPr>
              <w:t>Famale</w:t>
            </w:r>
            <w:proofErr w:type="spellEnd"/>
            <w:r w:rsidRPr="00047C77">
              <w:rPr>
                <w:rFonts w:ascii="Aptos Narrow" w:eastAsia="Times New Roman" w:hAnsi="Aptos Narrow" w:cs="Times New Roman"/>
                <w:color w:val="000000"/>
                <w:sz w:val="22"/>
                <w:szCs w:val="22"/>
              </w:rPr>
              <w:t>) 3,0mm LSZH QSFP-SR4-40/100G</w:t>
            </w:r>
          </w:p>
        </w:tc>
        <w:tc>
          <w:tcPr>
            <w:tcW w:w="722" w:type="dxa"/>
            <w:tcBorders>
              <w:top w:val="nil"/>
              <w:left w:val="single" w:sz="8" w:space="0" w:color="auto"/>
              <w:bottom w:val="single" w:sz="8" w:space="0" w:color="auto"/>
              <w:right w:val="single" w:sz="8" w:space="0" w:color="auto"/>
            </w:tcBorders>
            <w:shd w:val="clear" w:color="auto" w:fill="auto"/>
            <w:noWrap/>
            <w:vAlign w:val="bottom"/>
            <w:hideMark/>
          </w:tcPr>
          <w:p w14:paraId="7E046BB9"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20m</w:t>
            </w:r>
          </w:p>
        </w:tc>
        <w:tc>
          <w:tcPr>
            <w:tcW w:w="440" w:type="dxa"/>
            <w:tcBorders>
              <w:top w:val="nil"/>
              <w:left w:val="nil"/>
              <w:bottom w:val="single" w:sz="8" w:space="0" w:color="auto"/>
              <w:right w:val="single" w:sz="8" w:space="0" w:color="auto"/>
            </w:tcBorders>
            <w:shd w:val="clear" w:color="000000" w:fill="FFFFFF"/>
            <w:noWrap/>
            <w:vAlign w:val="bottom"/>
            <w:hideMark/>
          </w:tcPr>
          <w:p w14:paraId="0AA58FDF"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4</w:t>
            </w:r>
          </w:p>
        </w:tc>
        <w:tc>
          <w:tcPr>
            <w:tcW w:w="1021" w:type="dxa"/>
            <w:tcBorders>
              <w:top w:val="nil"/>
              <w:left w:val="nil"/>
              <w:bottom w:val="single" w:sz="8" w:space="0" w:color="auto"/>
              <w:right w:val="single" w:sz="8" w:space="0" w:color="auto"/>
            </w:tcBorders>
            <w:shd w:val="clear" w:color="auto" w:fill="auto"/>
            <w:noWrap/>
            <w:vAlign w:val="bottom"/>
            <w:hideMark/>
          </w:tcPr>
          <w:p w14:paraId="0C8D14A3"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8" w:space="0" w:color="auto"/>
              <w:right w:val="single" w:sz="8" w:space="0" w:color="auto"/>
            </w:tcBorders>
            <w:shd w:val="clear" w:color="000000" w:fill="FFFFFF"/>
            <w:noWrap/>
            <w:vAlign w:val="bottom"/>
            <w:hideMark/>
          </w:tcPr>
          <w:p w14:paraId="1B5D74A7"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375D287E" w14:textId="77777777" w:rsidTr="00047C77">
        <w:trPr>
          <w:trHeight w:val="272"/>
        </w:trPr>
        <w:tc>
          <w:tcPr>
            <w:tcW w:w="527" w:type="dxa"/>
            <w:tcBorders>
              <w:top w:val="nil"/>
              <w:left w:val="nil"/>
              <w:bottom w:val="nil"/>
              <w:right w:val="nil"/>
            </w:tcBorders>
            <w:shd w:val="clear" w:color="auto" w:fill="auto"/>
            <w:noWrap/>
            <w:vAlign w:val="bottom"/>
            <w:hideMark/>
          </w:tcPr>
          <w:p w14:paraId="1B24638F" w14:textId="77777777" w:rsidR="00047C77" w:rsidRPr="00047C77" w:rsidRDefault="00047C77" w:rsidP="00047C77">
            <w:pPr>
              <w:jc w:val="left"/>
              <w:rPr>
                <w:rFonts w:ascii="Aptos Narrow" w:eastAsia="Times New Roman" w:hAnsi="Aptos Narrow" w:cs="Times New Roman"/>
                <w:color w:val="000000"/>
                <w:sz w:val="22"/>
                <w:szCs w:val="22"/>
              </w:rPr>
            </w:pPr>
          </w:p>
        </w:tc>
        <w:tc>
          <w:tcPr>
            <w:tcW w:w="7769" w:type="dxa"/>
            <w:tcBorders>
              <w:top w:val="nil"/>
              <w:left w:val="nil"/>
              <w:bottom w:val="nil"/>
              <w:right w:val="nil"/>
            </w:tcBorders>
            <w:shd w:val="clear" w:color="auto" w:fill="auto"/>
            <w:noWrap/>
            <w:vAlign w:val="bottom"/>
            <w:hideMark/>
          </w:tcPr>
          <w:p w14:paraId="5E0C3665" w14:textId="77777777" w:rsidR="00047C77" w:rsidRPr="00047C77" w:rsidRDefault="00047C77" w:rsidP="00047C77">
            <w:pPr>
              <w:jc w:val="left"/>
              <w:rPr>
                <w:rFonts w:ascii="Times New Roman" w:eastAsia="Times New Roman" w:hAnsi="Times New Roman" w:cs="Times New Roman"/>
                <w:color w:val="auto"/>
              </w:rPr>
            </w:pPr>
          </w:p>
        </w:tc>
        <w:tc>
          <w:tcPr>
            <w:tcW w:w="722" w:type="dxa"/>
            <w:tcBorders>
              <w:top w:val="nil"/>
              <w:left w:val="nil"/>
              <w:bottom w:val="nil"/>
              <w:right w:val="nil"/>
            </w:tcBorders>
            <w:shd w:val="clear" w:color="auto" w:fill="auto"/>
            <w:noWrap/>
            <w:vAlign w:val="bottom"/>
            <w:hideMark/>
          </w:tcPr>
          <w:p w14:paraId="158FAB8B" w14:textId="77777777" w:rsidR="00047C77" w:rsidRPr="00047C77" w:rsidRDefault="00047C77" w:rsidP="00047C77">
            <w:pPr>
              <w:jc w:val="left"/>
              <w:rPr>
                <w:rFonts w:ascii="Times New Roman" w:eastAsia="Times New Roman" w:hAnsi="Times New Roman" w:cs="Times New Roman"/>
                <w:color w:val="auto"/>
              </w:rPr>
            </w:pPr>
          </w:p>
        </w:tc>
        <w:tc>
          <w:tcPr>
            <w:tcW w:w="440" w:type="dxa"/>
            <w:tcBorders>
              <w:top w:val="nil"/>
              <w:left w:val="nil"/>
              <w:bottom w:val="nil"/>
              <w:right w:val="nil"/>
            </w:tcBorders>
            <w:shd w:val="clear" w:color="000000" w:fill="FFFFFF"/>
            <w:noWrap/>
            <w:vAlign w:val="bottom"/>
            <w:hideMark/>
          </w:tcPr>
          <w:p w14:paraId="43B4A7B9"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1021" w:type="dxa"/>
            <w:tcBorders>
              <w:top w:val="nil"/>
              <w:left w:val="nil"/>
              <w:bottom w:val="nil"/>
              <w:right w:val="nil"/>
            </w:tcBorders>
            <w:shd w:val="clear" w:color="auto" w:fill="auto"/>
            <w:noWrap/>
            <w:vAlign w:val="bottom"/>
            <w:hideMark/>
          </w:tcPr>
          <w:p w14:paraId="04932ED7" w14:textId="77777777" w:rsidR="00047C77" w:rsidRPr="00047C77" w:rsidRDefault="00047C77" w:rsidP="00047C77">
            <w:pPr>
              <w:jc w:val="left"/>
              <w:rPr>
                <w:rFonts w:ascii="Aptos Narrow" w:eastAsia="Times New Roman" w:hAnsi="Aptos Narrow" w:cs="Times New Roman"/>
                <w:color w:val="000000"/>
                <w:sz w:val="22"/>
                <w:szCs w:val="22"/>
              </w:rPr>
            </w:pPr>
          </w:p>
        </w:tc>
        <w:tc>
          <w:tcPr>
            <w:tcW w:w="803" w:type="dxa"/>
            <w:tcBorders>
              <w:top w:val="nil"/>
              <w:left w:val="nil"/>
              <w:bottom w:val="nil"/>
              <w:right w:val="nil"/>
            </w:tcBorders>
            <w:shd w:val="clear" w:color="auto" w:fill="auto"/>
            <w:noWrap/>
            <w:vAlign w:val="bottom"/>
            <w:hideMark/>
          </w:tcPr>
          <w:p w14:paraId="1D789E49" w14:textId="77777777" w:rsidR="00047C77" w:rsidRPr="00047C77" w:rsidRDefault="00047C77" w:rsidP="00047C77">
            <w:pPr>
              <w:jc w:val="left"/>
              <w:rPr>
                <w:rFonts w:ascii="Times New Roman" w:eastAsia="Times New Roman" w:hAnsi="Times New Roman" w:cs="Times New Roman"/>
                <w:color w:val="auto"/>
              </w:rPr>
            </w:pPr>
          </w:p>
        </w:tc>
      </w:tr>
      <w:tr w:rsidR="00047C77" w:rsidRPr="00047C77" w14:paraId="47167BE6" w14:textId="77777777" w:rsidTr="00047C77">
        <w:trPr>
          <w:trHeight w:val="261"/>
        </w:trPr>
        <w:tc>
          <w:tcPr>
            <w:tcW w:w="52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0BE738AD"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6</w:t>
            </w:r>
          </w:p>
        </w:tc>
        <w:tc>
          <w:tcPr>
            <w:tcW w:w="7769" w:type="dxa"/>
            <w:tcBorders>
              <w:top w:val="single" w:sz="8" w:space="0" w:color="auto"/>
              <w:left w:val="nil"/>
              <w:bottom w:val="single" w:sz="4" w:space="0" w:color="auto"/>
              <w:right w:val="nil"/>
            </w:tcBorders>
            <w:shd w:val="clear" w:color="auto" w:fill="auto"/>
            <w:noWrap/>
            <w:vAlign w:val="center"/>
            <w:hideMark/>
          </w:tcPr>
          <w:p w14:paraId="40760297"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OS2 Single Mode LSZH 2.0mm Fiber Optic Patch Cable    </w:t>
            </w:r>
          </w:p>
        </w:tc>
        <w:tc>
          <w:tcPr>
            <w:tcW w:w="722"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0A4E281C"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1m</w:t>
            </w:r>
          </w:p>
        </w:tc>
        <w:tc>
          <w:tcPr>
            <w:tcW w:w="440" w:type="dxa"/>
            <w:tcBorders>
              <w:top w:val="single" w:sz="8" w:space="0" w:color="auto"/>
              <w:left w:val="nil"/>
              <w:bottom w:val="single" w:sz="4" w:space="0" w:color="auto"/>
              <w:right w:val="single" w:sz="8" w:space="0" w:color="auto"/>
            </w:tcBorders>
            <w:shd w:val="clear" w:color="000000" w:fill="FFFFFF"/>
            <w:noWrap/>
            <w:vAlign w:val="bottom"/>
            <w:hideMark/>
          </w:tcPr>
          <w:p w14:paraId="7365780F"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10</w:t>
            </w:r>
          </w:p>
        </w:tc>
        <w:tc>
          <w:tcPr>
            <w:tcW w:w="1021" w:type="dxa"/>
            <w:tcBorders>
              <w:top w:val="single" w:sz="8" w:space="0" w:color="auto"/>
              <w:left w:val="nil"/>
              <w:bottom w:val="single" w:sz="4" w:space="0" w:color="auto"/>
              <w:right w:val="single" w:sz="8" w:space="0" w:color="auto"/>
            </w:tcBorders>
            <w:shd w:val="clear" w:color="auto" w:fill="auto"/>
            <w:noWrap/>
            <w:vAlign w:val="bottom"/>
            <w:hideMark/>
          </w:tcPr>
          <w:p w14:paraId="16BBD901"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single" w:sz="8" w:space="0" w:color="auto"/>
              <w:left w:val="nil"/>
              <w:bottom w:val="single" w:sz="4" w:space="0" w:color="auto"/>
              <w:right w:val="single" w:sz="8" w:space="0" w:color="auto"/>
            </w:tcBorders>
            <w:shd w:val="clear" w:color="000000" w:fill="FFFFFF"/>
            <w:noWrap/>
            <w:vAlign w:val="bottom"/>
            <w:hideMark/>
          </w:tcPr>
          <w:p w14:paraId="3F80B116"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1E200F94" w14:textId="77777777" w:rsidTr="00047C77">
        <w:trPr>
          <w:trHeight w:val="261"/>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449BF767"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7</w:t>
            </w:r>
          </w:p>
        </w:tc>
        <w:tc>
          <w:tcPr>
            <w:tcW w:w="7769" w:type="dxa"/>
            <w:tcBorders>
              <w:top w:val="nil"/>
              <w:left w:val="nil"/>
              <w:bottom w:val="single" w:sz="4" w:space="0" w:color="auto"/>
              <w:right w:val="nil"/>
            </w:tcBorders>
            <w:shd w:val="clear" w:color="auto" w:fill="auto"/>
            <w:noWrap/>
            <w:vAlign w:val="center"/>
            <w:hideMark/>
          </w:tcPr>
          <w:p w14:paraId="2E6F03E2"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OS2 Single Mode LSZH 2.0mm Fiber Optic Patch Cable    </w:t>
            </w:r>
          </w:p>
        </w:tc>
        <w:tc>
          <w:tcPr>
            <w:tcW w:w="722" w:type="dxa"/>
            <w:tcBorders>
              <w:top w:val="nil"/>
              <w:left w:val="single" w:sz="8" w:space="0" w:color="auto"/>
              <w:bottom w:val="single" w:sz="4" w:space="0" w:color="auto"/>
              <w:right w:val="single" w:sz="8" w:space="0" w:color="auto"/>
            </w:tcBorders>
            <w:shd w:val="clear" w:color="auto" w:fill="auto"/>
            <w:noWrap/>
            <w:vAlign w:val="bottom"/>
            <w:hideMark/>
          </w:tcPr>
          <w:p w14:paraId="73F4CA4B"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2m</w:t>
            </w:r>
          </w:p>
        </w:tc>
        <w:tc>
          <w:tcPr>
            <w:tcW w:w="440" w:type="dxa"/>
            <w:tcBorders>
              <w:top w:val="nil"/>
              <w:left w:val="nil"/>
              <w:bottom w:val="single" w:sz="4" w:space="0" w:color="auto"/>
              <w:right w:val="single" w:sz="8" w:space="0" w:color="auto"/>
            </w:tcBorders>
            <w:shd w:val="clear" w:color="000000" w:fill="FFFFFF"/>
            <w:noWrap/>
            <w:vAlign w:val="bottom"/>
            <w:hideMark/>
          </w:tcPr>
          <w:p w14:paraId="11018D3E"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w:t>
            </w:r>
          </w:p>
        </w:tc>
        <w:tc>
          <w:tcPr>
            <w:tcW w:w="1021" w:type="dxa"/>
            <w:tcBorders>
              <w:top w:val="nil"/>
              <w:left w:val="nil"/>
              <w:bottom w:val="single" w:sz="4" w:space="0" w:color="auto"/>
              <w:right w:val="single" w:sz="8" w:space="0" w:color="auto"/>
            </w:tcBorders>
            <w:shd w:val="clear" w:color="auto" w:fill="auto"/>
            <w:noWrap/>
            <w:vAlign w:val="bottom"/>
            <w:hideMark/>
          </w:tcPr>
          <w:p w14:paraId="03944FE1"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4" w:space="0" w:color="auto"/>
              <w:right w:val="single" w:sz="8" w:space="0" w:color="auto"/>
            </w:tcBorders>
            <w:shd w:val="clear" w:color="000000" w:fill="FFFFFF"/>
            <w:noWrap/>
            <w:vAlign w:val="bottom"/>
            <w:hideMark/>
          </w:tcPr>
          <w:p w14:paraId="6BC921BC"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07471DAC" w14:textId="77777777" w:rsidTr="00047C77">
        <w:trPr>
          <w:trHeight w:val="272"/>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4F0251FE"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8</w:t>
            </w:r>
          </w:p>
        </w:tc>
        <w:tc>
          <w:tcPr>
            <w:tcW w:w="7769" w:type="dxa"/>
            <w:tcBorders>
              <w:top w:val="nil"/>
              <w:left w:val="nil"/>
              <w:bottom w:val="single" w:sz="4" w:space="0" w:color="auto"/>
              <w:right w:val="nil"/>
            </w:tcBorders>
            <w:shd w:val="clear" w:color="auto" w:fill="auto"/>
            <w:noWrap/>
            <w:vAlign w:val="center"/>
            <w:hideMark/>
          </w:tcPr>
          <w:p w14:paraId="27106414"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LC UPC to LC UPC Duplex OS2 Single Mode LSZH 2.0mm Fiber Optic Patch Cable    </w:t>
            </w:r>
          </w:p>
        </w:tc>
        <w:tc>
          <w:tcPr>
            <w:tcW w:w="722" w:type="dxa"/>
            <w:tcBorders>
              <w:top w:val="nil"/>
              <w:left w:val="single" w:sz="8" w:space="0" w:color="auto"/>
              <w:bottom w:val="single" w:sz="8" w:space="0" w:color="auto"/>
              <w:right w:val="single" w:sz="8" w:space="0" w:color="auto"/>
            </w:tcBorders>
            <w:shd w:val="clear" w:color="auto" w:fill="auto"/>
            <w:noWrap/>
            <w:vAlign w:val="bottom"/>
            <w:hideMark/>
          </w:tcPr>
          <w:p w14:paraId="3ADC0ED6"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20m</w:t>
            </w:r>
          </w:p>
        </w:tc>
        <w:tc>
          <w:tcPr>
            <w:tcW w:w="440" w:type="dxa"/>
            <w:tcBorders>
              <w:top w:val="nil"/>
              <w:left w:val="nil"/>
              <w:bottom w:val="single" w:sz="8" w:space="0" w:color="auto"/>
              <w:right w:val="single" w:sz="8" w:space="0" w:color="auto"/>
            </w:tcBorders>
            <w:shd w:val="clear" w:color="000000" w:fill="FFFFFF"/>
            <w:noWrap/>
            <w:vAlign w:val="bottom"/>
            <w:hideMark/>
          </w:tcPr>
          <w:p w14:paraId="2731EABB"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4</w:t>
            </w:r>
          </w:p>
        </w:tc>
        <w:tc>
          <w:tcPr>
            <w:tcW w:w="1021" w:type="dxa"/>
            <w:tcBorders>
              <w:top w:val="nil"/>
              <w:left w:val="nil"/>
              <w:bottom w:val="single" w:sz="8" w:space="0" w:color="auto"/>
              <w:right w:val="single" w:sz="8" w:space="0" w:color="auto"/>
            </w:tcBorders>
            <w:shd w:val="clear" w:color="auto" w:fill="auto"/>
            <w:noWrap/>
            <w:vAlign w:val="bottom"/>
            <w:hideMark/>
          </w:tcPr>
          <w:p w14:paraId="4106CA3F"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8" w:space="0" w:color="auto"/>
              <w:right w:val="single" w:sz="8" w:space="0" w:color="auto"/>
            </w:tcBorders>
            <w:shd w:val="clear" w:color="000000" w:fill="FFFFFF"/>
            <w:noWrap/>
            <w:vAlign w:val="bottom"/>
            <w:hideMark/>
          </w:tcPr>
          <w:p w14:paraId="3C89A336"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26F15514" w14:textId="77777777" w:rsidTr="00047C77">
        <w:trPr>
          <w:trHeight w:val="272"/>
        </w:trPr>
        <w:tc>
          <w:tcPr>
            <w:tcW w:w="527" w:type="dxa"/>
            <w:tcBorders>
              <w:top w:val="nil"/>
              <w:left w:val="nil"/>
              <w:bottom w:val="nil"/>
              <w:right w:val="nil"/>
            </w:tcBorders>
            <w:shd w:val="clear" w:color="auto" w:fill="auto"/>
            <w:noWrap/>
            <w:vAlign w:val="bottom"/>
            <w:hideMark/>
          </w:tcPr>
          <w:p w14:paraId="4E49F4CC" w14:textId="77777777" w:rsidR="00047C77" w:rsidRPr="00047C77" w:rsidRDefault="00047C77" w:rsidP="00047C77">
            <w:pPr>
              <w:jc w:val="left"/>
              <w:rPr>
                <w:rFonts w:ascii="Aptos Narrow" w:eastAsia="Times New Roman" w:hAnsi="Aptos Narrow" w:cs="Times New Roman"/>
                <w:color w:val="000000"/>
                <w:sz w:val="22"/>
                <w:szCs w:val="22"/>
              </w:rPr>
            </w:pPr>
          </w:p>
        </w:tc>
        <w:tc>
          <w:tcPr>
            <w:tcW w:w="7769" w:type="dxa"/>
            <w:tcBorders>
              <w:top w:val="nil"/>
              <w:left w:val="nil"/>
              <w:bottom w:val="nil"/>
              <w:right w:val="nil"/>
            </w:tcBorders>
            <w:shd w:val="clear" w:color="auto" w:fill="auto"/>
            <w:noWrap/>
            <w:vAlign w:val="bottom"/>
            <w:hideMark/>
          </w:tcPr>
          <w:p w14:paraId="0641217C" w14:textId="77777777" w:rsidR="00047C77" w:rsidRPr="00047C77" w:rsidRDefault="00047C77" w:rsidP="00047C77">
            <w:pPr>
              <w:jc w:val="left"/>
              <w:rPr>
                <w:rFonts w:ascii="Times New Roman" w:eastAsia="Times New Roman" w:hAnsi="Times New Roman" w:cs="Times New Roman"/>
                <w:color w:val="auto"/>
              </w:rPr>
            </w:pPr>
          </w:p>
        </w:tc>
        <w:tc>
          <w:tcPr>
            <w:tcW w:w="722" w:type="dxa"/>
            <w:tcBorders>
              <w:top w:val="nil"/>
              <w:left w:val="nil"/>
              <w:bottom w:val="nil"/>
              <w:right w:val="nil"/>
            </w:tcBorders>
            <w:shd w:val="clear" w:color="auto" w:fill="auto"/>
            <w:noWrap/>
            <w:vAlign w:val="bottom"/>
            <w:hideMark/>
          </w:tcPr>
          <w:p w14:paraId="0BAE50B1" w14:textId="77777777" w:rsidR="00047C77" w:rsidRPr="00047C77" w:rsidRDefault="00047C77" w:rsidP="00047C77">
            <w:pPr>
              <w:jc w:val="left"/>
              <w:rPr>
                <w:rFonts w:ascii="Times New Roman" w:eastAsia="Times New Roman" w:hAnsi="Times New Roman" w:cs="Times New Roman"/>
                <w:color w:val="auto"/>
              </w:rPr>
            </w:pPr>
          </w:p>
        </w:tc>
        <w:tc>
          <w:tcPr>
            <w:tcW w:w="440" w:type="dxa"/>
            <w:tcBorders>
              <w:top w:val="nil"/>
              <w:left w:val="nil"/>
              <w:bottom w:val="nil"/>
              <w:right w:val="nil"/>
            </w:tcBorders>
            <w:shd w:val="clear" w:color="auto" w:fill="auto"/>
            <w:noWrap/>
            <w:vAlign w:val="bottom"/>
            <w:hideMark/>
          </w:tcPr>
          <w:p w14:paraId="395A4415" w14:textId="77777777" w:rsidR="00047C77" w:rsidRPr="00047C77" w:rsidRDefault="00047C77" w:rsidP="00047C77">
            <w:pPr>
              <w:jc w:val="left"/>
              <w:rPr>
                <w:rFonts w:ascii="Times New Roman" w:eastAsia="Times New Roman" w:hAnsi="Times New Roman" w:cs="Times New Roman"/>
                <w:color w:val="auto"/>
              </w:rPr>
            </w:pPr>
          </w:p>
        </w:tc>
        <w:tc>
          <w:tcPr>
            <w:tcW w:w="1021" w:type="dxa"/>
            <w:tcBorders>
              <w:top w:val="nil"/>
              <w:left w:val="nil"/>
              <w:bottom w:val="nil"/>
              <w:right w:val="nil"/>
            </w:tcBorders>
            <w:shd w:val="clear" w:color="auto" w:fill="auto"/>
            <w:noWrap/>
            <w:vAlign w:val="bottom"/>
            <w:hideMark/>
          </w:tcPr>
          <w:p w14:paraId="56F2B2CB" w14:textId="77777777" w:rsidR="00047C77" w:rsidRPr="00047C77" w:rsidRDefault="00047C77" w:rsidP="00047C77">
            <w:pPr>
              <w:jc w:val="left"/>
              <w:rPr>
                <w:rFonts w:ascii="Times New Roman" w:eastAsia="Times New Roman" w:hAnsi="Times New Roman" w:cs="Times New Roman"/>
                <w:color w:val="auto"/>
              </w:rPr>
            </w:pPr>
          </w:p>
        </w:tc>
        <w:tc>
          <w:tcPr>
            <w:tcW w:w="803" w:type="dxa"/>
            <w:tcBorders>
              <w:top w:val="nil"/>
              <w:left w:val="nil"/>
              <w:bottom w:val="nil"/>
              <w:right w:val="nil"/>
            </w:tcBorders>
            <w:shd w:val="clear" w:color="auto" w:fill="auto"/>
            <w:noWrap/>
            <w:vAlign w:val="bottom"/>
            <w:hideMark/>
          </w:tcPr>
          <w:p w14:paraId="37C1F56E" w14:textId="77777777" w:rsidR="00047C77" w:rsidRPr="00047C77" w:rsidRDefault="00047C77" w:rsidP="00047C77">
            <w:pPr>
              <w:jc w:val="left"/>
              <w:rPr>
                <w:rFonts w:ascii="Times New Roman" w:eastAsia="Times New Roman" w:hAnsi="Times New Roman" w:cs="Times New Roman"/>
                <w:color w:val="auto"/>
              </w:rPr>
            </w:pPr>
          </w:p>
        </w:tc>
      </w:tr>
      <w:tr w:rsidR="00047C77" w:rsidRPr="00047C77" w14:paraId="742FC015" w14:textId="77777777" w:rsidTr="00047C77">
        <w:trPr>
          <w:trHeight w:val="261"/>
        </w:trPr>
        <w:tc>
          <w:tcPr>
            <w:tcW w:w="527"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359AB1F"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9</w:t>
            </w:r>
          </w:p>
        </w:tc>
        <w:tc>
          <w:tcPr>
            <w:tcW w:w="7769" w:type="dxa"/>
            <w:tcBorders>
              <w:top w:val="single" w:sz="8" w:space="0" w:color="auto"/>
              <w:left w:val="nil"/>
              <w:bottom w:val="single" w:sz="4" w:space="0" w:color="auto"/>
              <w:right w:val="nil"/>
            </w:tcBorders>
            <w:shd w:val="clear" w:color="auto" w:fill="auto"/>
            <w:noWrap/>
            <w:vAlign w:val="center"/>
            <w:hideMark/>
          </w:tcPr>
          <w:p w14:paraId="72068958"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SFP -BX40-D-I 1.25G, LC </w:t>
            </w:r>
            <w:proofErr w:type="gramStart"/>
            <w:r w:rsidRPr="00047C77">
              <w:rPr>
                <w:rFonts w:ascii="Aptos Narrow" w:eastAsia="Times New Roman" w:hAnsi="Aptos Narrow" w:cs="Times New Roman"/>
                <w:color w:val="000000"/>
                <w:sz w:val="22"/>
                <w:szCs w:val="22"/>
              </w:rPr>
              <w:t>3.3V,DOM</w:t>
            </w:r>
            <w:proofErr w:type="gramEnd"/>
            <w:r w:rsidRPr="00047C77">
              <w:rPr>
                <w:rFonts w:ascii="Aptos Narrow" w:eastAsia="Times New Roman" w:hAnsi="Aptos Narrow" w:cs="Times New Roman"/>
                <w:color w:val="000000"/>
                <w:sz w:val="22"/>
                <w:szCs w:val="22"/>
              </w:rPr>
              <w:t>,40km, TX=1490nm</w:t>
            </w:r>
          </w:p>
        </w:tc>
        <w:tc>
          <w:tcPr>
            <w:tcW w:w="722"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FCFE0F0"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440" w:type="dxa"/>
            <w:tcBorders>
              <w:top w:val="single" w:sz="8" w:space="0" w:color="auto"/>
              <w:left w:val="nil"/>
              <w:bottom w:val="single" w:sz="4" w:space="0" w:color="auto"/>
              <w:right w:val="single" w:sz="8" w:space="0" w:color="auto"/>
            </w:tcBorders>
            <w:shd w:val="clear" w:color="000000" w:fill="FFFFFF"/>
            <w:noWrap/>
            <w:vAlign w:val="bottom"/>
            <w:hideMark/>
          </w:tcPr>
          <w:p w14:paraId="64F54DA6"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6</w:t>
            </w:r>
          </w:p>
        </w:tc>
        <w:tc>
          <w:tcPr>
            <w:tcW w:w="1021" w:type="dxa"/>
            <w:tcBorders>
              <w:top w:val="single" w:sz="8" w:space="0" w:color="auto"/>
              <w:left w:val="nil"/>
              <w:bottom w:val="single" w:sz="4" w:space="0" w:color="auto"/>
              <w:right w:val="single" w:sz="8" w:space="0" w:color="auto"/>
            </w:tcBorders>
            <w:shd w:val="clear" w:color="auto" w:fill="auto"/>
            <w:noWrap/>
            <w:vAlign w:val="bottom"/>
            <w:hideMark/>
          </w:tcPr>
          <w:p w14:paraId="31B0B9E3"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single" w:sz="8" w:space="0" w:color="auto"/>
              <w:left w:val="nil"/>
              <w:bottom w:val="single" w:sz="4" w:space="0" w:color="auto"/>
              <w:right w:val="single" w:sz="8" w:space="0" w:color="auto"/>
            </w:tcBorders>
            <w:shd w:val="clear" w:color="000000" w:fill="FFFFFF"/>
            <w:noWrap/>
            <w:vAlign w:val="bottom"/>
            <w:hideMark/>
          </w:tcPr>
          <w:p w14:paraId="63D81879"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532D2E57" w14:textId="77777777" w:rsidTr="00047C77">
        <w:trPr>
          <w:trHeight w:val="261"/>
        </w:trPr>
        <w:tc>
          <w:tcPr>
            <w:tcW w:w="527" w:type="dxa"/>
            <w:tcBorders>
              <w:top w:val="nil"/>
              <w:left w:val="single" w:sz="8" w:space="0" w:color="auto"/>
              <w:bottom w:val="single" w:sz="4" w:space="0" w:color="auto"/>
              <w:right w:val="single" w:sz="8" w:space="0" w:color="auto"/>
            </w:tcBorders>
            <w:shd w:val="clear" w:color="auto" w:fill="auto"/>
            <w:noWrap/>
            <w:vAlign w:val="bottom"/>
            <w:hideMark/>
          </w:tcPr>
          <w:p w14:paraId="66E8D592"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10</w:t>
            </w:r>
          </w:p>
        </w:tc>
        <w:tc>
          <w:tcPr>
            <w:tcW w:w="7769" w:type="dxa"/>
            <w:tcBorders>
              <w:top w:val="nil"/>
              <w:left w:val="nil"/>
              <w:bottom w:val="single" w:sz="4" w:space="0" w:color="auto"/>
              <w:right w:val="nil"/>
            </w:tcBorders>
            <w:shd w:val="clear" w:color="auto" w:fill="auto"/>
            <w:noWrap/>
            <w:vAlign w:val="center"/>
            <w:hideMark/>
          </w:tcPr>
          <w:p w14:paraId="0D562A45"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xml:space="preserve">SFP -BX40-U-I 1.25G, LC </w:t>
            </w:r>
            <w:proofErr w:type="gramStart"/>
            <w:r w:rsidRPr="00047C77">
              <w:rPr>
                <w:rFonts w:ascii="Aptos Narrow" w:eastAsia="Times New Roman" w:hAnsi="Aptos Narrow" w:cs="Times New Roman"/>
                <w:color w:val="000000"/>
                <w:sz w:val="22"/>
                <w:szCs w:val="22"/>
              </w:rPr>
              <w:t>3.3V,DOM</w:t>
            </w:r>
            <w:proofErr w:type="gramEnd"/>
            <w:r w:rsidRPr="00047C77">
              <w:rPr>
                <w:rFonts w:ascii="Aptos Narrow" w:eastAsia="Times New Roman" w:hAnsi="Aptos Narrow" w:cs="Times New Roman"/>
                <w:color w:val="000000"/>
                <w:sz w:val="22"/>
                <w:szCs w:val="22"/>
              </w:rPr>
              <w:t xml:space="preserve">,40km, TX=1310nm </w:t>
            </w:r>
          </w:p>
        </w:tc>
        <w:tc>
          <w:tcPr>
            <w:tcW w:w="722" w:type="dxa"/>
            <w:tcBorders>
              <w:top w:val="nil"/>
              <w:left w:val="single" w:sz="8" w:space="0" w:color="auto"/>
              <w:bottom w:val="single" w:sz="4" w:space="0" w:color="auto"/>
              <w:right w:val="single" w:sz="8" w:space="0" w:color="auto"/>
            </w:tcBorders>
            <w:shd w:val="clear" w:color="auto" w:fill="auto"/>
            <w:noWrap/>
            <w:vAlign w:val="bottom"/>
            <w:hideMark/>
          </w:tcPr>
          <w:p w14:paraId="3DA03F94"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440" w:type="dxa"/>
            <w:tcBorders>
              <w:top w:val="nil"/>
              <w:left w:val="nil"/>
              <w:bottom w:val="single" w:sz="4" w:space="0" w:color="auto"/>
              <w:right w:val="single" w:sz="8" w:space="0" w:color="auto"/>
            </w:tcBorders>
            <w:shd w:val="clear" w:color="000000" w:fill="FFFFFF"/>
            <w:noWrap/>
            <w:vAlign w:val="bottom"/>
            <w:hideMark/>
          </w:tcPr>
          <w:p w14:paraId="47B3F88B"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6</w:t>
            </w:r>
          </w:p>
        </w:tc>
        <w:tc>
          <w:tcPr>
            <w:tcW w:w="1021" w:type="dxa"/>
            <w:tcBorders>
              <w:top w:val="nil"/>
              <w:left w:val="nil"/>
              <w:bottom w:val="single" w:sz="4" w:space="0" w:color="auto"/>
              <w:right w:val="single" w:sz="8" w:space="0" w:color="auto"/>
            </w:tcBorders>
            <w:shd w:val="clear" w:color="auto" w:fill="auto"/>
            <w:noWrap/>
            <w:vAlign w:val="bottom"/>
            <w:hideMark/>
          </w:tcPr>
          <w:p w14:paraId="5E52B5ED"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4" w:space="0" w:color="auto"/>
              <w:right w:val="single" w:sz="8" w:space="0" w:color="auto"/>
            </w:tcBorders>
            <w:shd w:val="clear" w:color="000000" w:fill="FFFFFF"/>
            <w:noWrap/>
            <w:vAlign w:val="bottom"/>
            <w:hideMark/>
          </w:tcPr>
          <w:p w14:paraId="261A1F3D"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r w:rsidR="00047C77" w:rsidRPr="00047C77" w14:paraId="2179306D" w14:textId="77777777" w:rsidTr="00047C77">
        <w:trPr>
          <w:trHeight w:val="272"/>
        </w:trPr>
        <w:tc>
          <w:tcPr>
            <w:tcW w:w="527" w:type="dxa"/>
            <w:tcBorders>
              <w:top w:val="nil"/>
              <w:left w:val="single" w:sz="8" w:space="0" w:color="auto"/>
              <w:bottom w:val="single" w:sz="8" w:space="0" w:color="auto"/>
              <w:right w:val="single" w:sz="8" w:space="0" w:color="auto"/>
            </w:tcBorders>
            <w:shd w:val="clear" w:color="auto" w:fill="auto"/>
            <w:noWrap/>
            <w:vAlign w:val="bottom"/>
            <w:hideMark/>
          </w:tcPr>
          <w:p w14:paraId="0757AEE1"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11</w:t>
            </w:r>
          </w:p>
        </w:tc>
        <w:tc>
          <w:tcPr>
            <w:tcW w:w="7769" w:type="dxa"/>
            <w:tcBorders>
              <w:top w:val="nil"/>
              <w:left w:val="nil"/>
              <w:bottom w:val="single" w:sz="8" w:space="0" w:color="auto"/>
              <w:right w:val="nil"/>
            </w:tcBorders>
            <w:shd w:val="clear" w:color="auto" w:fill="auto"/>
            <w:noWrap/>
            <w:vAlign w:val="bottom"/>
            <w:hideMark/>
          </w:tcPr>
          <w:p w14:paraId="49DC9719"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SFP -10/25GSR-85 SFP+, 850nm, 100m over MMF</w:t>
            </w:r>
          </w:p>
        </w:tc>
        <w:tc>
          <w:tcPr>
            <w:tcW w:w="722" w:type="dxa"/>
            <w:tcBorders>
              <w:top w:val="nil"/>
              <w:left w:val="single" w:sz="8" w:space="0" w:color="auto"/>
              <w:bottom w:val="single" w:sz="8" w:space="0" w:color="auto"/>
              <w:right w:val="single" w:sz="8" w:space="0" w:color="auto"/>
            </w:tcBorders>
            <w:shd w:val="clear" w:color="auto" w:fill="auto"/>
            <w:noWrap/>
            <w:vAlign w:val="bottom"/>
            <w:hideMark/>
          </w:tcPr>
          <w:p w14:paraId="2E9D7E1D"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440" w:type="dxa"/>
            <w:tcBorders>
              <w:top w:val="nil"/>
              <w:left w:val="nil"/>
              <w:bottom w:val="single" w:sz="8" w:space="0" w:color="auto"/>
              <w:right w:val="single" w:sz="8" w:space="0" w:color="auto"/>
            </w:tcBorders>
            <w:shd w:val="clear" w:color="000000" w:fill="FFFFFF"/>
            <w:noWrap/>
            <w:vAlign w:val="bottom"/>
            <w:hideMark/>
          </w:tcPr>
          <w:p w14:paraId="6AFBE4D1" w14:textId="77777777" w:rsidR="00047C77" w:rsidRPr="00047C77" w:rsidRDefault="00047C77" w:rsidP="00047C77">
            <w:pPr>
              <w:jc w:val="righ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52</w:t>
            </w:r>
          </w:p>
        </w:tc>
        <w:tc>
          <w:tcPr>
            <w:tcW w:w="1021" w:type="dxa"/>
            <w:tcBorders>
              <w:top w:val="nil"/>
              <w:left w:val="nil"/>
              <w:bottom w:val="single" w:sz="8" w:space="0" w:color="auto"/>
              <w:right w:val="single" w:sz="8" w:space="0" w:color="auto"/>
            </w:tcBorders>
            <w:shd w:val="clear" w:color="auto" w:fill="auto"/>
            <w:noWrap/>
            <w:vAlign w:val="bottom"/>
            <w:hideMark/>
          </w:tcPr>
          <w:p w14:paraId="5C860E4D"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c>
          <w:tcPr>
            <w:tcW w:w="803" w:type="dxa"/>
            <w:tcBorders>
              <w:top w:val="nil"/>
              <w:left w:val="nil"/>
              <w:bottom w:val="single" w:sz="8" w:space="0" w:color="auto"/>
              <w:right w:val="single" w:sz="8" w:space="0" w:color="auto"/>
            </w:tcBorders>
            <w:shd w:val="clear" w:color="000000" w:fill="FFFFFF"/>
            <w:noWrap/>
            <w:vAlign w:val="bottom"/>
            <w:hideMark/>
          </w:tcPr>
          <w:p w14:paraId="1DDF7ADD" w14:textId="77777777" w:rsidR="00047C77" w:rsidRPr="00047C77" w:rsidRDefault="00047C77" w:rsidP="00047C77">
            <w:pPr>
              <w:jc w:val="left"/>
              <w:rPr>
                <w:rFonts w:ascii="Aptos Narrow" w:eastAsia="Times New Roman" w:hAnsi="Aptos Narrow" w:cs="Times New Roman"/>
                <w:color w:val="000000"/>
                <w:sz w:val="22"/>
                <w:szCs w:val="22"/>
              </w:rPr>
            </w:pPr>
            <w:r w:rsidRPr="00047C77">
              <w:rPr>
                <w:rFonts w:ascii="Aptos Narrow" w:eastAsia="Times New Roman" w:hAnsi="Aptos Narrow" w:cs="Times New Roman"/>
                <w:color w:val="000000"/>
                <w:sz w:val="22"/>
                <w:szCs w:val="22"/>
              </w:rPr>
              <w:t> </w:t>
            </w: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102B263D" w14:textId="77777777" w:rsidR="002550A0" w:rsidRPr="00870A14" w:rsidRDefault="002550A0" w:rsidP="002550A0">
      <w:pPr>
        <w:jc w:val="left"/>
      </w:pPr>
      <w:bookmarkStart w:id="8" w:name="_Toc22227849"/>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2550A0" w:rsidRPr="006204C9" w14:paraId="786A68A1"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66BD16"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70E769" w14:textId="554F6A27" w:rsidR="002550A0" w:rsidRPr="006204C9" w:rsidRDefault="002550A0" w:rsidP="005B0981">
            <w:pPr>
              <w:jc w:val="center"/>
              <w:rPr>
                <w:rFonts w:ascii="BOG 2017" w:eastAsia="Times New Roman" w:hAnsi="BOG 2017" w:cs="Calibri"/>
                <w:color w:val="404040"/>
              </w:rPr>
            </w:pPr>
          </w:p>
        </w:tc>
      </w:tr>
      <w:tr w:rsidR="002550A0" w:rsidRPr="006204C9" w14:paraId="54DBAE7E"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CDF40"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2B4D7058"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2550A0" w:rsidRPr="006204C9" w14:paraId="0F3B4607"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C1FF67"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4F6FCDE9"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6FFA40F9" w14:textId="77777777" w:rsidR="002550A0" w:rsidRDefault="002550A0" w:rsidP="002550A0">
      <w:pPr>
        <w:jc w:val="left"/>
        <w:rPr>
          <w:lang w:val="ka-GE"/>
        </w:rPr>
      </w:pPr>
    </w:p>
    <w:p w14:paraId="6E9B86C4" w14:textId="77777777" w:rsidR="002550A0" w:rsidRDefault="002550A0" w:rsidP="002550A0">
      <w:pPr>
        <w:jc w:val="left"/>
        <w:rPr>
          <w:lang w:val="ka-GE"/>
        </w:rPr>
      </w:pPr>
    </w:p>
    <w:p w14:paraId="5F8E0636" w14:textId="77777777" w:rsidR="002550A0" w:rsidRDefault="002550A0" w:rsidP="002550A0">
      <w:pPr>
        <w:tabs>
          <w:tab w:val="left" w:pos="840"/>
        </w:tabs>
        <w:jc w:val="left"/>
        <w:rPr>
          <w:lang w:val="ka-GE"/>
        </w:rPr>
      </w:pPr>
    </w:p>
    <w:p w14:paraId="14519A64"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288AF26D" w14:textId="77777777" w:rsidR="002550A0" w:rsidRDefault="002550A0" w:rsidP="002550A0"/>
    <w:p w14:paraId="3C1B6CEB" w14:textId="77777777" w:rsidR="002550A0" w:rsidRDefault="002550A0" w:rsidP="002550A0"/>
    <w:p w14:paraId="230CDA04" w14:textId="77777777" w:rsidR="002550A0" w:rsidRDefault="002550A0" w:rsidP="002550A0"/>
    <w:p w14:paraId="25B7D699" w14:textId="0686FB67" w:rsidR="002550A0" w:rsidRPr="00047C77" w:rsidRDefault="00047C77" w:rsidP="002550A0">
      <w:pPr>
        <w:rPr>
          <w:b/>
          <w:bCs/>
          <w:lang w:val="ka-GE"/>
        </w:rPr>
      </w:pPr>
      <w:r>
        <w:rPr>
          <w:b/>
          <w:bCs/>
          <w:lang w:val="ka-GE"/>
        </w:rPr>
        <w:t xml:space="preserve">       </w:t>
      </w:r>
      <w:r w:rsidRPr="00047C77">
        <w:rPr>
          <w:b/>
          <w:bCs/>
          <w:lang w:val="ka-GE"/>
        </w:rPr>
        <w:t>შენიშვნა</w:t>
      </w:r>
      <w:r w:rsidR="00375E05">
        <w:rPr>
          <w:b/>
          <w:bCs/>
          <w:lang w:val="ka-GE"/>
        </w:rPr>
        <w:t xml:space="preserve"> 1.</w:t>
      </w:r>
    </w:p>
    <w:tbl>
      <w:tblPr>
        <w:tblW w:w="10820" w:type="dxa"/>
        <w:tblLook w:val="04A0" w:firstRow="1" w:lastRow="0" w:firstColumn="1" w:lastColumn="0" w:noHBand="0" w:noVBand="1"/>
      </w:tblPr>
      <w:tblGrid>
        <w:gridCol w:w="10820"/>
      </w:tblGrid>
      <w:tr w:rsidR="00047C77" w:rsidRPr="00047C77" w14:paraId="04FC4CAD" w14:textId="77777777" w:rsidTr="00047C77">
        <w:trPr>
          <w:trHeight w:val="288"/>
        </w:trPr>
        <w:tc>
          <w:tcPr>
            <w:tcW w:w="10820" w:type="dxa"/>
            <w:tcBorders>
              <w:top w:val="nil"/>
              <w:left w:val="nil"/>
              <w:bottom w:val="nil"/>
              <w:right w:val="nil"/>
            </w:tcBorders>
            <w:shd w:val="clear" w:color="auto" w:fill="auto"/>
            <w:noWrap/>
            <w:vAlign w:val="center"/>
            <w:hideMark/>
          </w:tcPr>
          <w:p w14:paraId="1B5E1FF2" w14:textId="09E5F38F" w:rsidR="00047C77" w:rsidRPr="00047C77" w:rsidRDefault="00047C77" w:rsidP="00047C77">
            <w:pPr>
              <w:pStyle w:val="ListParagraph"/>
              <w:numPr>
                <w:ilvl w:val="0"/>
                <w:numId w:val="27"/>
              </w:numPr>
              <w:rPr>
                <w:rFonts w:ascii="Symbol" w:eastAsia="Times New Roman" w:hAnsi="Symbol" w:cs="Times New Roman"/>
                <w:b/>
                <w:bCs/>
                <w:i/>
                <w:iCs/>
                <w:color w:val="FF0000"/>
                <w:sz w:val="18"/>
                <w:szCs w:val="18"/>
              </w:rPr>
            </w:pPr>
            <w:r w:rsidRPr="00047C77">
              <w:rPr>
                <w:rFonts w:ascii="Times New Roman" w:eastAsia="Times New Roman" w:hAnsi="Times New Roman" w:cs="Times New Roman"/>
                <w:b/>
                <w:bCs/>
                <w:i/>
                <w:iCs/>
                <w:color w:val="FF0000"/>
                <w:sz w:val="18"/>
                <w:szCs w:val="18"/>
              </w:rPr>
              <w:t xml:space="preserve">SFP -BX40-D-I 1.25G </w:t>
            </w:r>
            <w:r w:rsidRPr="00047C77">
              <w:rPr>
                <w:rFonts w:ascii="Arial" w:eastAsia="Times New Roman" w:hAnsi="Arial" w:cs="Arial"/>
                <w:b/>
                <w:bCs/>
                <w:i/>
                <w:iCs/>
                <w:color w:val="FF0000"/>
                <w:sz w:val="18"/>
                <w:szCs w:val="18"/>
              </w:rPr>
              <w:t>=</w:t>
            </w:r>
            <w:r w:rsidRPr="00047C77">
              <w:rPr>
                <w:rFonts w:ascii="Aptos Narrow" w:eastAsia="Times New Roman" w:hAnsi="Aptos Narrow" w:cs="Times New Roman"/>
                <w:b/>
                <w:bCs/>
                <w:i/>
                <w:iCs/>
                <w:color w:val="FF0000"/>
                <w:sz w:val="18"/>
                <w:szCs w:val="18"/>
              </w:rPr>
              <w:t xml:space="preserve"> </w:t>
            </w:r>
            <w:r w:rsidRPr="00047C77">
              <w:rPr>
                <w:rFonts w:ascii="Arial" w:eastAsia="Times New Roman" w:hAnsi="Arial" w:cs="Arial"/>
                <w:b/>
                <w:bCs/>
                <w:i/>
                <w:iCs/>
                <w:color w:val="FF0000"/>
                <w:sz w:val="18"/>
                <w:szCs w:val="18"/>
              </w:rPr>
              <w:t>SFP -BX40-U-I 1.25G=</w:t>
            </w:r>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მოდულები</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უნდა</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იყოს</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სრულად</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თავსებადი</w:t>
            </w:r>
            <w:proofErr w:type="spellEnd"/>
            <w:r w:rsidRPr="00047C77">
              <w:rPr>
                <w:rFonts w:ascii="Aptos Narrow" w:eastAsia="Times New Roman" w:hAnsi="Aptos Narrow" w:cs="Times New Roman"/>
                <w:b/>
                <w:bCs/>
                <w:i/>
                <w:iCs/>
                <w:color w:val="FF0000"/>
                <w:sz w:val="18"/>
                <w:szCs w:val="18"/>
              </w:rPr>
              <w:t xml:space="preserve"> Cisco N9K</w:t>
            </w:r>
            <w:proofErr w:type="gramStart"/>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სერიის</w:t>
            </w:r>
            <w:proofErr w:type="spellEnd"/>
            <w:proofErr w:type="gram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კომუტატორებთან</w:t>
            </w:r>
            <w:proofErr w:type="spellEnd"/>
            <w:r w:rsidRPr="00047C77">
              <w:rPr>
                <w:rFonts w:ascii="Aptos Narrow" w:eastAsia="Times New Roman" w:hAnsi="Aptos Narrow" w:cs="Times New Roman"/>
                <w:b/>
                <w:bCs/>
                <w:i/>
                <w:iCs/>
                <w:color w:val="FF0000"/>
                <w:sz w:val="18"/>
                <w:szCs w:val="18"/>
              </w:rPr>
              <w:t xml:space="preserve"> NX-OS  </w:t>
            </w:r>
            <w:proofErr w:type="spellStart"/>
            <w:r w:rsidRPr="00047C77">
              <w:rPr>
                <w:rFonts w:eastAsia="Times New Roman" w:cs="Sylfaen"/>
                <w:b/>
                <w:bCs/>
                <w:i/>
                <w:iCs/>
                <w:color w:val="FF0000"/>
                <w:sz w:val="18"/>
                <w:szCs w:val="18"/>
              </w:rPr>
              <w:t>და</w:t>
            </w:r>
            <w:proofErr w:type="spellEnd"/>
            <w:r w:rsidRPr="00047C77">
              <w:rPr>
                <w:rFonts w:ascii="Aptos Narrow" w:eastAsia="Times New Roman" w:hAnsi="Aptos Narrow" w:cs="Times New Roman"/>
                <w:b/>
                <w:bCs/>
                <w:i/>
                <w:iCs/>
                <w:color w:val="FF0000"/>
                <w:sz w:val="18"/>
                <w:szCs w:val="18"/>
              </w:rPr>
              <w:t xml:space="preserve"> ACI </w:t>
            </w:r>
            <w:proofErr w:type="spellStart"/>
            <w:r w:rsidRPr="00047C77">
              <w:rPr>
                <w:rFonts w:eastAsia="Times New Roman" w:cs="Sylfaen"/>
                <w:b/>
                <w:bCs/>
                <w:i/>
                <w:iCs/>
                <w:color w:val="FF0000"/>
                <w:sz w:val="18"/>
                <w:szCs w:val="18"/>
              </w:rPr>
              <w:t>რეჟიმებში</w:t>
            </w:r>
            <w:proofErr w:type="spellEnd"/>
            <w:r w:rsidRPr="00047C77">
              <w:rPr>
                <w:rFonts w:ascii="Aptos Narrow" w:eastAsia="Times New Roman" w:hAnsi="Aptos Narrow" w:cs="Times New Roman"/>
                <w:b/>
                <w:bCs/>
                <w:i/>
                <w:iCs/>
                <w:color w:val="FF0000"/>
                <w:sz w:val="18"/>
                <w:szCs w:val="18"/>
              </w:rPr>
              <w:t>;</w:t>
            </w:r>
          </w:p>
        </w:tc>
      </w:tr>
      <w:tr w:rsidR="00047C77" w:rsidRPr="00047C77" w14:paraId="16B326B7" w14:textId="77777777" w:rsidTr="00047C77">
        <w:trPr>
          <w:trHeight w:val="288"/>
        </w:trPr>
        <w:tc>
          <w:tcPr>
            <w:tcW w:w="10820" w:type="dxa"/>
            <w:tcBorders>
              <w:top w:val="nil"/>
              <w:left w:val="nil"/>
              <w:bottom w:val="nil"/>
              <w:right w:val="nil"/>
            </w:tcBorders>
            <w:shd w:val="clear" w:color="auto" w:fill="auto"/>
            <w:noWrap/>
            <w:vAlign w:val="center"/>
            <w:hideMark/>
          </w:tcPr>
          <w:p w14:paraId="5E164071" w14:textId="55BD6786" w:rsidR="00047C77" w:rsidRPr="00047C77" w:rsidRDefault="00047C77" w:rsidP="00047C77">
            <w:pPr>
              <w:pStyle w:val="ListParagraph"/>
              <w:numPr>
                <w:ilvl w:val="0"/>
                <w:numId w:val="27"/>
              </w:numPr>
              <w:rPr>
                <w:rFonts w:ascii="Symbol" w:eastAsia="Times New Roman" w:hAnsi="Symbol" w:cs="Times New Roman"/>
                <w:b/>
                <w:bCs/>
                <w:i/>
                <w:iCs/>
                <w:color w:val="FF0000"/>
                <w:sz w:val="18"/>
                <w:szCs w:val="18"/>
              </w:rPr>
            </w:pPr>
            <w:r w:rsidRPr="00047C77">
              <w:rPr>
                <w:rFonts w:ascii="Times New Roman" w:eastAsia="Times New Roman" w:hAnsi="Times New Roman" w:cs="Times New Roman"/>
                <w:b/>
                <w:bCs/>
                <w:i/>
                <w:iCs/>
                <w:color w:val="FF0000"/>
                <w:sz w:val="18"/>
                <w:szCs w:val="18"/>
              </w:rPr>
              <w:t>SFP -10/25G -SR</w:t>
            </w:r>
            <w:r w:rsidRPr="00047C77">
              <w:rPr>
                <w:rFonts w:ascii="Aptos Narrow" w:eastAsia="Times New Roman" w:hAnsi="Aptos Narrow" w:cs="Times New Roman"/>
                <w:b/>
                <w:bCs/>
                <w:i/>
                <w:iCs/>
                <w:color w:val="FF0000"/>
                <w:sz w:val="18"/>
                <w:szCs w:val="18"/>
              </w:rPr>
              <w:t xml:space="preserve"> - </w:t>
            </w:r>
            <w:proofErr w:type="spellStart"/>
            <w:r w:rsidRPr="00047C77">
              <w:rPr>
                <w:rFonts w:eastAsia="Times New Roman" w:cs="Sylfaen"/>
                <w:b/>
                <w:bCs/>
                <w:i/>
                <w:iCs/>
                <w:color w:val="FF0000"/>
                <w:sz w:val="18"/>
                <w:szCs w:val="18"/>
              </w:rPr>
              <w:t>მოდულიები</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უნდა</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იყოს</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სრულად</w:t>
            </w:r>
            <w:proofErr w:type="spell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თავსებადი</w:t>
            </w:r>
            <w:proofErr w:type="spellEnd"/>
            <w:r w:rsidRPr="00047C77">
              <w:rPr>
                <w:rFonts w:ascii="Aptos Narrow" w:eastAsia="Times New Roman" w:hAnsi="Aptos Narrow" w:cs="Times New Roman"/>
                <w:b/>
                <w:bCs/>
                <w:i/>
                <w:iCs/>
                <w:color w:val="FF0000"/>
                <w:sz w:val="18"/>
                <w:szCs w:val="18"/>
              </w:rPr>
              <w:t xml:space="preserve"> Cisco N9K</w:t>
            </w:r>
            <w:proofErr w:type="gramStart"/>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სერიის</w:t>
            </w:r>
            <w:proofErr w:type="spellEnd"/>
            <w:proofErr w:type="gramEnd"/>
            <w:r w:rsidRPr="00047C77">
              <w:rPr>
                <w:rFonts w:ascii="Aptos Narrow" w:eastAsia="Times New Roman" w:hAnsi="Aptos Narrow" w:cs="Times New Roman"/>
                <w:b/>
                <w:bCs/>
                <w:i/>
                <w:iCs/>
                <w:color w:val="FF0000"/>
                <w:sz w:val="18"/>
                <w:szCs w:val="18"/>
              </w:rPr>
              <w:t xml:space="preserve"> </w:t>
            </w:r>
            <w:proofErr w:type="spellStart"/>
            <w:r w:rsidRPr="00047C77">
              <w:rPr>
                <w:rFonts w:eastAsia="Times New Roman" w:cs="Sylfaen"/>
                <w:b/>
                <w:bCs/>
                <w:i/>
                <w:iCs/>
                <w:color w:val="FF0000"/>
                <w:sz w:val="18"/>
                <w:szCs w:val="18"/>
              </w:rPr>
              <w:t>კომუტატორებთან</w:t>
            </w:r>
            <w:proofErr w:type="spellEnd"/>
          </w:p>
        </w:tc>
      </w:tr>
    </w:tbl>
    <w:p w14:paraId="2F6E4265" w14:textId="77777777" w:rsidR="00047C77" w:rsidRPr="00047C77" w:rsidRDefault="00047C77" w:rsidP="00047C77">
      <w:pPr>
        <w:rPr>
          <w:lang w:val="ka-GE"/>
        </w:rPr>
      </w:pPr>
    </w:p>
    <w:p w14:paraId="5C5F6D9A" w14:textId="77777777" w:rsidR="00375E05" w:rsidRDefault="00375E05" w:rsidP="00375E05">
      <w:pPr>
        <w:rPr>
          <w:b/>
          <w:bCs/>
          <w:lang w:val="ka-GE"/>
        </w:rPr>
      </w:pPr>
      <w:r>
        <w:rPr>
          <w:b/>
          <w:bCs/>
          <w:lang w:val="ka-GE"/>
        </w:rPr>
        <w:t xml:space="preserve">       </w:t>
      </w:r>
      <w:r w:rsidRPr="00375E05">
        <w:rPr>
          <w:b/>
          <w:bCs/>
          <w:lang w:val="ka-GE"/>
        </w:rPr>
        <w:t>შენიშვნა 2.</w:t>
      </w:r>
    </w:p>
    <w:p w14:paraId="3E8BE2AF" w14:textId="77777777" w:rsidR="00375E05" w:rsidRPr="00375E05" w:rsidRDefault="00375E05" w:rsidP="00375E05">
      <w:pPr>
        <w:pStyle w:val="ListParagraph"/>
        <w:numPr>
          <w:ilvl w:val="0"/>
          <w:numId w:val="27"/>
        </w:numPr>
        <w:rPr>
          <w:rFonts w:ascii="Times New Roman" w:eastAsia="Times New Roman" w:hAnsi="Times New Roman" w:cs="Times New Roman"/>
          <w:b/>
          <w:bCs/>
          <w:i/>
          <w:iCs/>
          <w:color w:val="FF0000"/>
          <w:sz w:val="18"/>
          <w:szCs w:val="18"/>
        </w:rPr>
      </w:pPr>
      <w:proofErr w:type="spellStart"/>
      <w:r w:rsidRPr="00375E05">
        <w:rPr>
          <w:rFonts w:eastAsia="Times New Roman" w:cs="Sylfaen"/>
          <w:b/>
          <w:bCs/>
          <w:i/>
          <w:iCs/>
          <w:color w:val="FF0000"/>
          <w:sz w:val="18"/>
          <w:szCs w:val="18"/>
        </w:rPr>
        <w:t>განიხილება</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შემოთავაზებები</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რომლებიც</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წარმოდგენილი</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იქნება</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შემდეგი</w:t>
      </w:r>
      <w:proofErr w:type="spellEnd"/>
      <w:r w:rsidRPr="00375E05">
        <w:rPr>
          <w:rFonts w:ascii="Times New Roman" w:eastAsia="Times New Roman" w:hAnsi="Times New Roman" w:cs="Times New Roman"/>
          <w:b/>
          <w:bCs/>
          <w:i/>
          <w:iCs/>
          <w:color w:val="FF0000"/>
          <w:sz w:val="18"/>
          <w:szCs w:val="18"/>
        </w:rPr>
        <w:t xml:space="preserve"> </w:t>
      </w:r>
      <w:proofErr w:type="spellStart"/>
      <w:r w:rsidRPr="00375E05">
        <w:rPr>
          <w:rFonts w:eastAsia="Times New Roman" w:cs="Sylfaen"/>
          <w:b/>
          <w:bCs/>
          <w:i/>
          <w:iCs/>
          <w:color w:val="FF0000"/>
          <w:sz w:val="18"/>
          <w:szCs w:val="18"/>
        </w:rPr>
        <w:t>მწარმოებლებისათვის</w:t>
      </w:r>
      <w:proofErr w:type="spellEnd"/>
      <w:r w:rsidRPr="00375E05">
        <w:rPr>
          <w:rFonts w:ascii="Times New Roman" w:eastAsia="Times New Roman" w:hAnsi="Times New Roman" w:cs="Times New Roman"/>
          <w:b/>
          <w:bCs/>
          <w:i/>
          <w:iCs/>
          <w:color w:val="FF0000"/>
          <w:sz w:val="18"/>
          <w:szCs w:val="18"/>
        </w:rPr>
        <w:t xml:space="preserve">: FS, </w:t>
      </w:r>
      <w:proofErr w:type="spellStart"/>
      <w:r w:rsidRPr="00375E05">
        <w:rPr>
          <w:rFonts w:ascii="Times New Roman" w:eastAsia="Times New Roman" w:hAnsi="Times New Roman" w:cs="Times New Roman"/>
          <w:b/>
          <w:bCs/>
          <w:i/>
          <w:iCs/>
          <w:color w:val="FF0000"/>
          <w:sz w:val="18"/>
          <w:szCs w:val="18"/>
        </w:rPr>
        <w:t>ProLabs</w:t>
      </w:r>
      <w:proofErr w:type="spellEnd"/>
      <w:r w:rsidRPr="00375E05">
        <w:rPr>
          <w:rFonts w:ascii="Times New Roman" w:eastAsia="Times New Roman" w:hAnsi="Times New Roman" w:cs="Times New Roman"/>
          <w:b/>
          <w:bCs/>
          <w:i/>
          <w:iCs/>
          <w:color w:val="FF0000"/>
          <w:sz w:val="18"/>
          <w:szCs w:val="18"/>
        </w:rPr>
        <w:t xml:space="preserve">, 10Gtek </w:t>
      </w:r>
    </w:p>
    <w:p w14:paraId="203CA764" w14:textId="40EAA016" w:rsidR="002550A0" w:rsidRPr="00375E05" w:rsidRDefault="002550A0" w:rsidP="00375E05">
      <w:pPr>
        <w:pStyle w:val="ListParagraph"/>
        <w:ind w:left="1824"/>
        <w:rPr>
          <w:rFonts w:ascii="Times New Roman" w:eastAsia="Times New Roman" w:hAnsi="Times New Roman" w:cs="Times New Roman"/>
          <w:b/>
          <w:bCs/>
          <w:i/>
          <w:iCs/>
          <w:color w:val="FF0000"/>
          <w:sz w:val="18"/>
          <w:szCs w:val="18"/>
        </w:rPr>
      </w:pPr>
    </w:p>
    <w:p w14:paraId="41467530" w14:textId="77777777" w:rsidR="002550A0" w:rsidRDefault="002550A0" w:rsidP="002550A0"/>
    <w:p w14:paraId="7A443681" w14:textId="77777777" w:rsidR="002550A0" w:rsidRDefault="002550A0" w:rsidP="002550A0"/>
    <w:p w14:paraId="17FC1E60" w14:textId="77777777" w:rsidR="002550A0" w:rsidRDefault="002550A0" w:rsidP="002550A0"/>
    <w:p w14:paraId="5282980A" w14:textId="77777777" w:rsidR="002550A0" w:rsidRDefault="002550A0" w:rsidP="002550A0"/>
    <w:p w14:paraId="2B9D1D02" w14:textId="77777777" w:rsidR="002550A0" w:rsidRDefault="002550A0" w:rsidP="002550A0"/>
    <w:p w14:paraId="423B2062" w14:textId="77777777" w:rsidR="002550A0" w:rsidRDefault="002550A0" w:rsidP="002550A0"/>
    <w:p w14:paraId="10A06FD0" w14:textId="77777777" w:rsidR="002550A0" w:rsidRDefault="002550A0" w:rsidP="002550A0"/>
    <w:p w14:paraId="501EE2FE" w14:textId="77777777" w:rsidR="002550A0" w:rsidRDefault="002550A0" w:rsidP="002550A0"/>
    <w:p w14:paraId="5D3AABA8" w14:textId="77777777" w:rsidR="002550A0" w:rsidRDefault="002550A0" w:rsidP="002550A0"/>
    <w:p w14:paraId="361D6314" w14:textId="77777777" w:rsidR="002550A0" w:rsidRDefault="002550A0" w:rsidP="002550A0"/>
    <w:p w14:paraId="68DE393A" w14:textId="77777777" w:rsidR="002550A0" w:rsidRDefault="002550A0" w:rsidP="002550A0"/>
    <w:p w14:paraId="155E992B" w14:textId="77777777" w:rsidR="002550A0" w:rsidRDefault="002550A0" w:rsidP="002550A0"/>
    <w:p w14:paraId="0F75EEF8"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576981B1"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6BDF7306" w14:textId="12335C52"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85B5FD6" w14:textId="15B63FA0" w:rsidR="002550A0" w:rsidRPr="00B54332" w:rsidRDefault="00B54332">
      <w:pPr>
        <w:jc w:val="left"/>
        <w:rPr>
          <w:rFonts w:cstheme="minorHAnsi"/>
          <w:lang w:val="ka-GE" w:eastAsia="ja-JP"/>
        </w:rPr>
      </w:pPr>
      <w:r>
        <w:rPr>
          <w:lang w:val="ka-GE"/>
        </w:rPr>
        <w:t xml:space="preserve">საკონტაქტო ნომერი: </w:t>
      </w:r>
    </w:p>
    <w:sectPr w:rsidR="002550A0"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E145E" w14:textId="77777777" w:rsidR="0002097E" w:rsidRDefault="0002097E" w:rsidP="002E7950">
      <w:r>
        <w:separator/>
      </w:r>
    </w:p>
  </w:endnote>
  <w:endnote w:type="continuationSeparator" w:id="0">
    <w:p w14:paraId="06993E81" w14:textId="77777777" w:rsidR="0002097E" w:rsidRDefault="0002097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F4A6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F4A6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9B08A" w14:textId="77777777" w:rsidR="0002097E" w:rsidRDefault="0002097E" w:rsidP="002E7950">
      <w:r>
        <w:separator/>
      </w:r>
    </w:p>
  </w:footnote>
  <w:footnote w:type="continuationSeparator" w:id="0">
    <w:p w14:paraId="72872322" w14:textId="77777777" w:rsidR="0002097E" w:rsidRDefault="0002097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0D7B0D"/>
    <w:multiLevelType w:val="multilevel"/>
    <w:tmpl w:val="0ED2F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670C7"/>
    <w:multiLevelType w:val="multilevel"/>
    <w:tmpl w:val="28DE5B62"/>
    <w:numStyleLink w:val="hierarchy"/>
  </w:abstractNum>
  <w:abstractNum w:abstractNumId="3"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34681"/>
    <w:multiLevelType w:val="hybridMultilevel"/>
    <w:tmpl w:val="2F20549A"/>
    <w:lvl w:ilvl="0" w:tplc="04090001">
      <w:start w:val="1"/>
      <w:numFmt w:val="bullet"/>
      <w:lvlText w:val=""/>
      <w:lvlJc w:val="left"/>
      <w:pPr>
        <w:ind w:left="2370" w:hanging="360"/>
      </w:pPr>
      <w:rPr>
        <w:rFonts w:ascii="Symbol" w:hAnsi="Symbol" w:hint="default"/>
      </w:rPr>
    </w:lvl>
    <w:lvl w:ilvl="1" w:tplc="04090003" w:tentative="1">
      <w:start w:val="1"/>
      <w:numFmt w:val="bullet"/>
      <w:lvlText w:val="o"/>
      <w:lvlJc w:val="left"/>
      <w:pPr>
        <w:ind w:left="3090" w:hanging="360"/>
      </w:pPr>
      <w:rPr>
        <w:rFonts w:ascii="Courier New" w:hAnsi="Courier New" w:cs="Courier New" w:hint="default"/>
      </w:rPr>
    </w:lvl>
    <w:lvl w:ilvl="2" w:tplc="04090005" w:tentative="1">
      <w:start w:val="1"/>
      <w:numFmt w:val="bullet"/>
      <w:lvlText w:val=""/>
      <w:lvlJc w:val="left"/>
      <w:pPr>
        <w:ind w:left="3810" w:hanging="360"/>
      </w:pPr>
      <w:rPr>
        <w:rFonts w:ascii="Wingdings" w:hAnsi="Wingdings" w:hint="default"/>
      </w:rPr>
    </w:lvl>
    <w:lvl w:ilvl="3" w:tplc="04090001" w:tentative="1">
      <w:start w:val="1"/>
      <w:numFmt w:val="bullet"/>
      <w:lvlText w:val=""/>
      <w:lvlJc w:val="left"/>
      <w:pPr>
        <w:ind w:left="4530" w:hanging="360"/>
      </w:pPr>
      <w:rPr>
        <w:rFonts w:ascii="Symbol" w:hAnsi="Symbol" w:hint="default"/>
      </w:rPr>
    </w:lvl>
    <w:lvl w:ilvl="4" w:tplc="04090003" w:tentative="1">
      <w:start w:val="1"/>
      <w:numFmt w:val="bullet"/>
      <w:lvlText w:val="o"/>
      <w:lvlJc w:val="left"/>
      <w:pPr>
        <w:ind w:left="5250" w:hanging="360"/>
      </w:pPr>
      <w:rPr>
        <w:rFonts w:ascii="Courier New" w:hAnsi="Courier New" w:cs="Courier New" w:hint="default"/>
      </w:rPr>
    </w:lvl>
    <w:lvl w:ilvl="5" w:tplc="04090005" w:tentative="1">
      <w:start w:val="1"/>
      <w:numFmt w:val="bullet"/>
      <w:lvlText w:val=""/>
      <w:lvlJc w:val="left"/>
      <w:pPr>
        <w:ind w:left="5970" w:hanging="360"/>
      </w:pPr>
      <w:rPr>
        <w:rFonts w:ascii="Wingdings" w:hAnsi="Wingdings" w:hint="default"/>
      </w:rPr>
    </w:lvl>
    <w:lvl w:ilvl="6" w:tplc="04090001" w:tentative="1">
      <w:start w:val="1"/>
      <w:numFmt w:val="bullet"/>
      <w:lvlText w:val=""/>
      <w:lvlJc w:val="left"/>
      <w:pPr>
        <w:ind w:left="6690" w:hanging="360"/>
      </w:pPr>
      <w:rPr>
        <w:rFonts w:ascii="Symbol" w:hAnsi="Symbol" w:hint="default"/>
      </w:rPr>
    </w:lvl>
    <w:lvl w:ilvl="7" w:tplc="04090003" w:tentative="1">
      <w:start w:val="1"/>
      <w:numFmt w:val="bullet"/>
      <w:lvlText w:val="o"/>
      <w:lvlJc w:val="left"/>
      <w:pPr>
        <w:ind w:left="7410" w:hanging="360"/>
      </w:pPr>
      <w:rPr>
        <w:rFonts w:ascii="Courier New" w:hAnsi="Courier New" w:cs="Courier New" w:hint="default"/>
      </w:rPr>
    </w:lvl>
    <w:lvl w:ilvl="8" w:tplc="04090005" w:tentative="1">
      <w:start w:val="1"/>
      <w:numFmt w:val="bullet"/>
      <w:lvlText w:val=""/>
      <w:lvlJc w:val="left"/>
      <w:pPr>
        <w:ind w:left="8130" w:hanging="360"/>
      </w:pPr>
      <w:rPr>
        <w:rFonts w:ascii="Wingdings" w:hAnsi="Wingdings" w:hint="default"/>
      </w:rPr>
    </w:lvl>
  </w:abstractNum>
  <w:abstractNum w:abstractNumId="7"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EDE28A6"/>
    <w:multiLevelType w:val="hybridMultilevel"/>
    <w:tmpl w:val="2660BB26"/>
    <w:lvl w:ilvl="0" w:tplc="04090001">
      <w:start w:val="1"/>
      <w:numFmt w:val="bullet"/>
      <w:lvlText w:val=""/>
      <w:lvlJc w:val="left"/>
      <w:pPr>
        <w:ind w:left="1824" w:hanging="360"/>
      </w:pPr>
      <w:rPr>
        <w:rFonts w:ascii="Symbol" w:hAnsi="Symbol" w:hint="default"/>
      </w:rPr>
    </w:lvl>
    <w:lvl w:ilvl="1" w:tplc="04090003" w:tentative="1">
      <w:start w:val="1"/>
      <w:numFmt w:val="bullet"/>
      <w:lvlText w:val="o"/>
      <w:lvlJc w:val="left"/>
      <w:pPr>
        <w:ind w:left="2544" w:hanging="360"/>
      </w:pPr>
      <w:rPr>
        <w:rFonts w:ascii="Courier New" w:hAnsi="Courier New" w:cs="Courier New" w:hint="default"/>
      </w:rPr>
    </w:lvl>
    <w:lvl w:ilvl="2" w:tplc="04090005" w:tentative="1">
      <w:start w:val="1"/>
      <w:numFmt w:val="bullet"/>
      <w:lvlText w:val=""/>
      <w:lvlJc w:val="left"/>
      <w:pPr>
        <w:ind w:left="3264" w:hanging="360"/>
      </w:pPr>
      <w:rPr>
        <w:rFonts w:ascii="Wingdings" w:hAnsi="Wingdings" w:hint="default"/>
      </w:rPr>
    </w:lvl>
    <w:lvl w:ilvl="3" w:tplc="04090001" w:tentative="1">
      <w:start w:val="1"/>
      <w:numFmt w:val="bullet"/>
      <w:lvlText w:val=""/>
      <w:lvlJc w:val="left"/>
      <w:pPr>
        <w:ind w:left="3984" w:hanging="360"/>
      </w:pPr>
      <w:rPr>
        <w:rFonts w:ascii="Symbol" w:hAnsi="Symbol" w:hint="default"/>
      </w:rPr>
    </w:lvl>
    <w:lvl w:ilvl="4" w:tplc="04090003" w:tentative="1">
      <w:start w:val="1"/>
      <w:numFmt w:val="bullet"/>
      <w:lvlText w:val="o"/>
      <w:lvlJc w:val="left"/>
      <w:pPr>
        <w:ind w:left="4704" w:hanging="360"/>
      </w:pPr>
      <w:rPr>
        <w:rFonts w:ascii="Courier New" w:hAnsi="Courier New" w:cs="Courier New" w:hint="default"/>
      </w:rPr>
    </w:lvl>
    <w:lvl w:ilvl="5" w:tplc="04090005" w:tentative="1">
      <w:start w:val="1"/>
      <w:numFmt w:val="bullet"/>
      <w:lvlText w:val=""/>
      <w:lvlJc w:val="left"/>
      <w:pPr>
        <w:ind w:left="5424" w:hanging="360"/>
      </w:pPr>
      <w:rPr>
        <w:rFonts w:ascii="Wingdings" w:hAnsi="Wingdings" w:hint="default"/>
      </w:rPr>
    </w:lvl>
    <w:lvl w:ilvl="6" w:tplc="04090001" w:tentative="1">
      <w:start w:val="1"/>
      <w:numFmt w:val="bullet"/>
      <w:lvlText w:val=""/>
      <w:lvlJc w:val="left"/>
      <w:pPr>
        <w:ind w:left="6144" w:hanging="360"/>
      </w:pPr>
      <w:rPr>
        <w:rFonts w:ascii="Symbol" w:hAnsi="Symbol" w:hint="default"/>
      </w:rPr>
    </w:lvl>
    <w:lvl w:ilvl="7" w:tplc="04090003" w:tentative="1">
      <w:start w:val="1"/>
      <w:numFmt w:val="bullet"/>
      <w:lvlText w:val="o"/>
      <w:lvlJc w:val="left"/>
      <w:pPr>
        <w:ind w:left="6864" w:hanging="360"/>
      </w:pPr>
      <w:rPr>
        <w:rFonts w:ascii="Courier New" w:hAnsi="Courier New" w:cs="Courier New" w:hint="default"/>
      </w:rPr>
    </w:lvl>
    <w:lvl w:ilvl="8" w:tplc="04090005" w:tentative="1">
      <w:start w:val="1"/>
      <w:numFmt w:val="bullet"/>
      <w:lvlText w:val=""/>
      <w:lvlJc w:val="left"/>
      <w:pPr>
        <w:ind w:left="7584" w:hanging="360"/>
      </w:pPr>
      <w:rPr>
        <w:rFonts w:ascii="Wingdings" w:hAnsi="Wingdings" w:hint="default"/>
      </w:rPr>
    </w:lvl>
  </w:abstractNum>
  <w:abstractNum w:abstractNumId="12"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246BC"/>
    <w:multiLevelType w:val="hybridMultilevel"/>
    <w:tmpl w:val="BE124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0"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36596"/>
    <w:multiLevelType w:val="hybridMultilevel"/>
    <w:tmpl w:val="FACE56AA"/>
    <w:lvl w:ilvl="0" w:tplc="04090001">
      <w:start w:val="1"/>
      <w:numFmt w:val="bullet"/>
      <w:lvlText w:val=""/>
      <w:lvlJc w:val="left"/>
      <w:pPr>
        <w:ind w:left="1824" w:hanging="360"/>
      </w:pPr>
      <w:rPr>
        <w:rFonts w:ascii="Symbol" w:hAnsi="Symbol" w:hint="default"/>
      </w:rPr>
    </w:lvl>
    <w:lvl w:ilvl="1" w:tplc="04090003" w:tentative="1">
      <w:start w:val="1"/>
      <w:numFmt w:val="bullet"/>
      <w:lvlText w:val="o"/>
      <w:lvlJc w:val="left"/>
      <w:pPr>
        <w:ind w:left="2544" w:hanging="360"/>
      </w:pPr>
      <w:rPr>
        <w:rFonts w:ascii="Courier New" w:hAnsi="Courier New" w:cs="Courier New" w:hint="default"/>
      </w:rPr>
    </w:lvl>
    <w:lvl w:ilvl="2" w:tplc="04090005" w:tentative="1">
      <w:start w:val="1"/>
      <w:numFmt w:val="bullet"/>
      <w:lvlText w:val=""/>
      <w:lvlJc w:val="left"/>
      <w:pPr>
        <w:ind w:left="3264" w:hanging="360"/>
      </w:pPr>
      <w:rPr>
        <w:rFonts w:ascii="Wingdings" w:hAnsi="Wingdings" w:hint="default"/>
      </w:rPr>
    </w:lvl>
    <w:lvl w:ilvl="3" w:tplc="04090001" w:tentative="1">
      <w:start w:val="1"/>
      <w:numFmt w:val="bullet"/>
      <w:lvlText w:val=""/>
      <w:lvlJc w:val="left"/>
      <w:pPr>
        <w:ind w:left="3984" w:hanging="360"/>
      </w:pPr>
      <w:rPr>
        <w:rFonts w:ascii="Symbol" w:hAnsi="Symbol" w:hint="default"/>
      </w:rPr>
    </w:lvl>
    <w:lvl w:ilvl="4" w:tplc="04090003" w:tentative="1">
      <w:start w:val="1"/>
      <w:numFmt w:val="bullet"/>
      <w:lvlText w:val="o"/>
      <w:lvlJc w:val="left"/>
      <w:pPr>
        <w:ind w:left="4704" w:hanging="360"/>
      </w:pPr>
      <w:rPr>
        <w:rFonts w:ascii="Courier New" w:hAnsi="Courier New" w:cs="Courier New" w:hint="default"/>
      </w:rPr>
    </w:lvl>
    <w:lvl w:ilvl="5" w:tplc="04090005" w:tentative="1">
      <w:start w:val="1"/>
      <w:numFmt w:val="bullet"/>
      <w:lvlText w:val=""/>
      <w:lvlJc w:val="left"/>
      <w:pPr>
        <w:ind w:left="5424" w:hanging="360"/>
      </w:pPr>
      <w:rPr>
        <w:rFonts w:ascii="Wingdings" w:hAnsi="Wingdings" w:hint="default"/>
      </w:rPr>
    </w:lvl>
    <w:lvl w:ilvl="6" w:tplc="04090001" w:tentative="1">
      <w:start w:val="1"/>
      <w:numFmt w:val="bullet"/>
      <w:lvlText w:val=""/>
      <w:lvlJc w:val="left"/>
      <w:pPr>
        <w:ind w:left="6144" w:hanging="360"/>
      </w:pPr>
      <w:rPr>
        <w:rFonts w:ascii="Symbol" w:hAnsi="Symbol" w:hint="default"/>
      </w:rPr>
    </w:lvl>
    <w:lvl w:ilvl="7" w:tplc="04090003" w:tentative="1">
      <w:start w:val="1"/>
      <w:numFmt w:val="bullet"/>
      <w:lvlText w:val="o"/>
      <w:lvlJc w:val="left"/>
      <w:pPr>
        <w:ind w:left="6864" w:hanging="360"/>
      </w:pPr>
      <w:rPr>
        <w:rFonts w:ascii="Courier New" w:hAnsi="Courier New" w:cs="Courier New" w:hint="default"/>
      </w:rPr>
    </w:lvl>
    <w:lvl w:ilvl="8" w:tplc="04090005" w:tentative="1">
      <w:start w:val="1"/>
      <w:numFmt w:val="bullet"/>
      <w:lvlText w:val=""/>
      <w:lvlJc w:val="left"/>
      <w:pPr>
        <w:ind w:left="7584" w:hanging="360"/>
      </w:pPr>
      <w:rPr>
        <w:rFonts w:ascii="Wingdings" w:hAnsi="Wingdings" w:hint="default"/>
      </w:rPr>
    </w:lvl>
  </w:abstractNum>
  <w:abstractNum w:abstractNumId="26"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2494839">
    <w:abstractNumId w:val="19"/>
  </w:num>
  <w:num w:numId="2" w16cid:durableId="681130856">
    <w:abstractNumId w:val="3"/>
  </w:num>
  <w:num w:numId="3" w16cid:durableId="76827973">
    <w:abstractNumId w:val="27"/>
  </w:num>
  <w:num w:numId="4" w16cid:durableId="2122413449">
    <w:abstractNumId w:val="17"/>
  </w:num>
  <w:num w:numId="5" w16cid:durableId="347023622">
    <w:abstractNumId w:val="16"/>
  </w:num>
  <w:num w:numId="6" w16cid:durableId="1101267453">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28059345">
    <w:abstractNumId w:val="7"/>
  </w:num>
  <w:num w:numId="8" w16cid:durableId="1152261322">
    <w:abstractNumId w:val="22"/>
  </w:num>
  <w:num w:numId="9" w16cid:durableId="1621956916">
    <w:abstractNumId w:val="26"/>
  </w:num>
  <w:num w:numId="10" w16cid:durableId="155610624">
    <w:abstractNumId w:val="4"/>
  </w:num>
  <w:num w:numId="11" w16cid:durableId="1643925615">
    <w:abstractNumId w:val="23"/>
  </w:num>
  <w:num w:numId="12" w16cid:durableId="834607081">
    <w:abstractNumId w:val="0"/>
  </w:num>
  <w:num w:numId="13" w16cid:durableId="1454248030">
    <w:abstractNumId w:val="2"/>
  </w:num>
  <w:num w:numId="14" w16cid:durableId="1126893655">
    <w:abstractNumId w:val="28"/>
  </w:num>
  <w:num w:numId="15" w16cid:durableId="1713192015">
    <w:abstractNumId w:val="8"/>
  </w:num>
  <w:num w:numId="16" w16cid:durableId="2088724415">
    <w:abstractNumId w:val="21"/>
  </w:num>
  <w:num w:numId="17" w16cid:durableId="725032564">
    <w:abstractNumId w:val="9"/>
  </w:num>
  <w:num w:numId="18" w16cid:durableId="1033649989">
    <w:abstractNumId w:val="14"/>
  </w:num>
  <w:num w:numId="19" w16cid:durableId="321394628">
    <w:abstractNumId w:val="18"/>
  </w:num>
  <w:num w:numId="20" w16cid:durableId="852300329">
    <w:abstractNumId w:val="15"/>
  </w:num>
  <w:num w:numId="21" w16cid:durableId="373626997">
    <w:abstractNumId w:val="5"/>
  </w:num>
  <w:num w:numId="22" w16cid:durableId="78454839">
    <w:abstractNumId w:val="10"/>
  </w:num>
  <w:num w:numId="23" w16cid:durableId="1703019875">
    <w:abstractNumId w:val="12"/>
  </w:num>
  <w:num w:numId="24" w16cid:durableId="1341590698">
    <w:abstractNumId w:val="20"/>
  </w:num>
  <w:num w:numId="25" w16cid:durableId="750392982">
    <w:abstractNumId w:val="24"/>
  </w:num>
  <w:num w:numId="26" w16cid:durableId="451901480">
    <w:abstractNumId w:val="25"/>
  </w:num>
  <w:num w:numId="27" w16cid:durableId="1535539242">
    <w:abstractNumId w:val="11"/>
  </w:num>
  <w:num w:numId="28" w16cid:durableId="1644891188">
    <w:abstractNumId w:val="1"/>
    <w:lvlOverride w:ilvl="0"/>
    <w:lvlOverride w:ilvl="1"/>
    <w:lvlOverride w:ilvl="2"/>
    <w:lvlOverride w:ilvl="3"/>
    <w:lvlOverride w:ilvl="4"/>
    <w:lvlOverride w:ilvl="5"/>
    <w:lvlOverride w:ilvl="6"/>
    <w:lvlOverride w:ilvl="7"/>
    <w:lvlOverride w:ilvl="8"/>
  </w:num>
  <w:num w:numId="29" w16cid:durableId="379331870">
    <w:abstractNumId w:val="6"/>
  </w:num>
  <w:num w:numId="30" w16cid:durableId="38248887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097E"/>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C77"/>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B7DC2"/>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59A"/>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50A0"/>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69FE"/>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05"/>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B3"/>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C07"/>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AA6"/>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2E4F"/>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A6C"/>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DC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3A8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CB6"/>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392"/>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C46"/>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99580821">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4470384">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36526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62852928">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5355863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99038276">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1BB36D-08EF-4973-BBB9-FB4C8BF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10</cp:revision>
  <cp:lastPrinted>2019-10-17T14:03:00Z</cp:lastPrinted>
  <dcterms:created xsi:type="dcterms:W3CDTF">2024-10-03T13:49:00Z</dcterms:created>
  <dcterms:modified xsi:type="dcterms:W3CDTF">2025-03-31T06:02:00Z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