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305EFE6"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3031BA">
                                  <w:rPr>
                                    <w:rFonts w:cs="Arial"/>
                                    <w:b/>
                                    <w:color w:val="auto"/>
                                    <w:sz w:val="40"/>
                                    <w:szCs w:val="56"/>
                                  </w:rPr>
                                  <w:t>IBM Security Guardium</w:t>
                                </w:r>
                                <w:r>
                                  <w:rPr>
                                    <w:rFonts w:cs="Arial"/>
                                    <w:b/>
                                    <w:color w:val="auto"/>
                                    <w:sz w:val="40"/>
                                    <w:szCs w:val="56"/>
                                  </w:rPr>
                                  <w:t>-</w:t>
                                </w:r>
                                <w:r>
                                  <w:rPr>
                                    <w:rFonts w:cs="Arial"/>
                                    <w:b/>
                                    <w:color w:val="auto"/>
                                    <w:sz w:val="40"/>
                                    <w:szCs w:val="56"/>
                                    <w:lang w:val="ka-GE"/>
                                  </w:rPr>
                                  <w:t xml:space="preserve">ის </w:t>
                                </w:r>
                                <w:r w:rsidR="003031BA">
                                  <w:rPr>
                                    <w:rFonts w:cs="Arial"/>
                                    <w:b/>
                                    <w:color w:val="auto"/>
                                    <w:sz w:val="40"/>
                                    <w:szCs w:val="56"/>
                                    <w:lang w:val="ka-GE"/>
                                  </w:rPr>
                                  <w:t xml:space="preserve">მხარდაჭერის </w:t>
                                </w:r>
                                <w:r>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4305EFE6"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3031BA">
                            <w:rPr>
                              <w:rFonts w:cs="Arial"/>
                              <w:b/>
                              <w:color w:val="auto"/>
                              <w:sz w:val="40"/>
                              <w:szCs w:val="56"/>
                            </w:rPr>
                            <w:t>IBM Security Guardium</w:t>
                          </w:r>
                          <w:r>
                            <w:rPr>
                              <w:rFonts w:cs="Arial"/>
                              <w:b/>
                              <w:color w:val="auto"/>
                              <w:sz w:val="40"/>
                              <w:szCs w:val="56"/>
                            </w:rPr>
                            <w:t>-</w:t>
                          </w:r>
                          <w:r>
                            <w:rPr>
                              <w:rFonts w:cs="Arial"/>
                              <w:b/>
                              <w:color w:val="auto"/>
                              <w:sz w:val="40"/>
                              <w:szCs w:val="56"/>
                              <w:lang w:val="ka-GE"/>
                            </w:rPr>
                            <w:t xml:space="preserve">ის </w:t>
                          </w:r>
                          <w:r w:rsidR="003031BA">
                            <w:rPr>
                              <w:rFonts w:cs="Arial"/>
                              <w:b/>
                              <w:color w:val="auto"/>
                              <w:sz w:val="40"/>
                              <w:szCs w:val="56"/>
                              <w:lang w:val="ka-GE"/>
                            </w:rPr>
                            <w:t xml:space="preserve">მხარდაჭერის </w:t>
                          </w:r>
                          <w:r>
                            <w:rPr>
                              <w:rFonts w:cs="Arial"/>
                              <w:b/>
                              <w:color w:val="auto"/>
                              <w:sz w:val="40"/>
                              <w:szCs w:val="56"/>
                              <w:lang w:val="ka-GE"/>
                            </w:rPr>
                            <w:t>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26D8F5E7" w:rsidR="00E65A2C" w:rsidRDefault="0044196F" w:rsidP="007C5AE6">
                                      <w:pPr>
                                        <w:rPr>
                                          <w:lang w:val="ka-GE"/>
                                        </w:rPr>
                                      </w:pPr>
                                      <w:r>
                                        <w:rPr>
                                          <w:lang w:val="ka-GE"/>
                                        </w:rPr>
                                        <w:t>11</w:t>
                                      </w:r>
                                      <w:r w:rsidR="00E65A2C">
                                        <w:rPr>
                                          <w:lang w:val="ka-GE"/>
                                        </w:rPr>
                                        <w:t xml:space="preserve"> </w:t>
                                      </w:r>
                                      <w:r w:rsidR="003031BA">
                                        <w:rPr>
                                          <w:lang w:val="ka-GE"/>
                                        </w:rPr>
                                        <w:t>ივნისი</w:t>
                                      </w:r>
                                      <w:r w:rsidR="00E65A2C">
                                        <w:rPr>
                                          <w:lang w:val="ka-GE"/>
                                        </w:rPr>
                                        <w:t xml:space="preserve"> 202</w:t>
                                      </w:r>
                                      <w:r>
                                        <w:rPr>
                                          <w:lang w:val="ka-GE"/>
                                        </w:rPr>
                                        <w:t>5</w:t>
                                      </w:r>
                                    </w:p>
                                    <w:p w14:paraId="5273460A" w14:textId="304CAB2C" w:rsidR="00E65A2C" w:rsidRPr="00415C7C" w:rsidRDefault="003031BA" w:rsidP="00F12A43">
                                      <w:pPr>
                                        <w:rPr>
                                          <w:lang w:val="ka-GE"/>
                                        </w:rPr>
                                      </w:pPr>
                                      <w:r>
                                        <w:t>1</w:t>
                                      </w:r>
                                      <w:r w:rsidR="0044196F">
                                        <w:t>8</w:t>
                                      </w:r>
                                      <w:r w:rsidR="00E65A2C">
                                        <w:rPr>
                                          <w:lang w:val="ka-GE"/>
                                        </w:rPr>
                                        <w:t xml:space="preserve"> </w:t>
                                      </w:r>
                                      <w:r>
                                        <w:rPr>
                                          <w:lang w:val="ka-GE"/>
                                        </w:rPr>
                                        <w:t>ივნისი</w:t>
                                      </w:r>
                                      <w:r w:rsidR="00E65A2C">
                                        <w:rPr>
                                          <w:lang w:val="ka-GE"/>
                                        </w:rPr>
                                        <w:t xml:space="preserve"> 202</w:t>
                                      </w:r>
                                      <w:r w:rsidR="0044196F">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9" w:history="1">
                                        <w:r w:rsidRPr="00001B20">
                                          <w:rPr>
                                            <w:rStyle w:val="Hyperlink"/>
                                          </w:rPr>
                                          <w:t>astepnadze@bog.ge</w:t>
                                        </w:r>
                                      </w:hyperlink>
                                      <w:r>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26D8F5E7" w:rsidR="00E65A2C" w:rsidRDefault="0044196F" w:rsidP="007C5AE6">
                                <w:pPr>
                                  <w:rPr>
                                    <w:lang w:val="ka-GE"/>
                                  </w:rPr>
                                </w:pPr>
                                <w:r>
                                  <w:rPr>
                                    <w:lang w:val="ka-GE"/>
                                  </w:rPr>
                                  <w:t>11</w:t>
                                </w:r>
                                <w:r w:rsidR="00E65A2C">
                                  <w:rPr>
                                    <w:lang w:val="ka-GE"/>
                                  </w:rPr>
                                  <w:t xml:space="preserve"> </w:t>
                                </w:r>
                                <w:r w:rsidR="003031BA">
                                  <w:rPr>
                                    <w:lang w:val="ka-GE"/>
                                  </w:rPr>
                                  <w:t>ივნისი</w:t>
                                </w:r>
                                <w:r w:rsidR="00E65A2C">
                                  <w:rPr>
                                    <w:lang w:val="ka-GE"/>
                                  </w:rPr>
                                  <w:t xml:space="preserve"> 202</w:t>
                                </w:r>
                                <w:r>
                                  <w:rPr>
                                    <w:lang w:val="ka-GE"/>
                                  </w:rPr>
                                  <w:t>5</w:t>
                                </w:r>
                              </w:p>
                              <w:p w14:paraId="5273460A" w14:textId="304CAB2C" w:rsidR="00E65A2C" w:rsidRPr="00415C7C" w:rsidRDefault="003031BA" w:rsidP="00F12A43">
                                <w:pPr>
                                  <w:rPr>
                                    <w:lang w:val="ka-GE"/>
                                  </w:rPr>
                                </w:pPr>
                                <w:r>
                                  <w:t>1</w:t>
                                </w:r>
                                <w:r w:rsidR="0044196F">
                                  <w:t>8</w:t>
                                </w:r>
                                <w:r w:rsidR="00E65A2C">
                                  <w:rPr>
                                    <w:lang w:val="ka-GE"/>
                                  </w:rPr>
                                  <w:t xml:space="preserve"> </w:t>
                                </w:r>
                                <w:r>
                                  <w:rPr>
                                    <w:lang w:val="ka-GE"/>
                                  </w:rPr>
                                  <w:t>ივნისი</w:t>
                                </w:r>
                                <w:r w:rsidR="00E65A2C">
                                  <w:rPr>
                                    <w:lang w:val="ka-GE"/>
                                  </w:rPr>
                                  <w:t xml:space="preserve"> 202</w:t>
                                </w:r>
                                <w:r w:rsidR="0044196F">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11" w:history="1">
                                  <w:r w:rsidRPr="00001B20">
                                    <w:rPr>
                                      <w:rStyle w:val="Hyperlink"/>
                                    </w:rPr>
                                    <w:t>astepnadze@bog.ge</w:t>
                                  </w:r>
                                </w:hyperlink>
                                <w:r>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127715C" w14:textId="77777777" w:rsidR="002F1805" w:rsidRPr="0041678D" w:rsidRDefault="002F1805" w:rsidP="002F1805">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IBM Security Guardium-</w:t>
      </w:r>
      <w:r>
        <w:rPr>
          <w:rFonts w:cs="Arial"/>
          <w:b/>
          <w:color w:val="auto"/>
          <w:sz w:val="40"/>
          <w:szCs w:val="56"/>
          <w:lang w:val="ka-GE"/>
        </w:rPr>
        <w:t>ის მხარდაჭერის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05AF07E1" w14:textId="77777777" w:rsidR="0082132C" w:rsidRPr="00BF7F13" w:rsidRDefault="0082132C"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26CE025B" w14:textId="77777777" w:rsidR="0082132C" w:rsidRDefault="0082132C" w:rsidP="002F1805">
      <w:pPr>
        <w:spacing w:after="200" w:line="276" w:lineRule="auto"/>
        <w:jc w:val="left"/>
        <w:rPr>
          <w:rFonts w:cs="Sylfaen"/>
          <w:lang w:val="ka-GE"/>
        </w:rPr>
      </w:pPr>
    </w:p>
    <w:p w14:paraId="1A2DC386" w14:textId="77777777" w:rsidR="0082132C" w:rsidRDefault="0082132C" w:rsidP="002F1805">
      <w:pPr>
        <w:spacing w:after="200" w:line="276" w:lineRule="auto"/>
        <w:jc w:val="left"/>
        <w:rPr>
          <w:rFonts w:cs="Sylfaen"/>
          <w:lang w:val="ka-GE"/>
        </w:rPr>
      </w:pPr>
    </w:p>
    <w:p w14:paraId="68B2BC86" w14:textId="77777777" w:rsidR="0082132C" w:rsidRDefault="0082132C" w:rsidP="002F1805">
      <w:pPr>
        <w:spacing w:after="200" w:line="276" w:lineRule="auto"/>
        <w:jc w:val="left"/>
        <w:rPr>
          <w:rFonts w:cs="Sylfaen"/>
          <w:lang w:val="ka-GE"/>
        </w:rPr>
      </w:pPr>
    </w:p>
    <w:p w14:paraId="2BF76082" w14:textId="77777777" w:rsidR="0082132C" w:rsidRDefault="0082132C" w:rsidP="002F1805">
      <w:pPr>
        <w:spacing w:after="200" w:line="276" w:lineRule="auto"/>
        <w:jc w:val="left"/>
        <w:rPr>
          <w:rFonts w:cs="Sylfaen"/>
          <w:lang w:val="ka-GE"/>
        </w:rPr>
      </w:pPr>
    </w:p>
    <w:p w14:paraId="4C3E306B" w14:textId="77777777" w:rsidR="0082132C" w:rsidRDefault="0082132C" w:rsidP="002F1805">
      <w:pPr>
        <w:spacing w:after="200" w:line="276" w:lineRule="auto"/>
        <w:jc w:val="left"/>
        <w:rPr>
          <w:rFonts w:cs="Sylfaen"/>
          <w:lang w:val="ka-GE"/>
        </w:rPr>
      </w:pPr>
    </w:p>
    <w:p w14:paraId="08D466DF" w14:textId="77777777" w:rsidR="0082132C" w:rsidRDefault="0082132C" w:rsidP="002F1805">
      <w:pPr>
        <w:spacing w:after="200" w:line="276" w:lineRule="auto"/>
        <w:jc w:val="left"/>
        <w:rPr>
          <w:rFonts w:cs="Sylfaen"/>
          <w:lang w:val="ka-GE"/>
        </w:rPr>
      </w:pPr>
    </w:p>
    <w:p w14:paraId="577B1F00" w14:textId="77777777" w:rsidR="0082132C" w:rsidRDefault="0082132C" w:rsidP="002F1805">
      <w:pPr>
        <w:spacing w:after="200" w:line="276" w:lineRule="auto"/>
        <w:jc w:val="left"/>
        <w:rPr>
          <w:rFonts w:cs="Sylfaen"/>
          <w:lang w:val="ka-GE"/>
        </w:rPr>
      </w:pPr>
    </w:p>
    <w:p w14:paraId="2961205D" w14:textId="77777777" w:rsidR="0082132C" w:rsidRDefault="0082132C" w:rsidP="002F1805">
      <w:pPr>
        <w:spacing w:after="200" w:line="276" w:lineRule="auto"/>
        <w:jc w:val="left"/>
        <w:rPr>
          <w:rFonts w:cs="Sylfaen"/>
          <w:lang w:val="ka-GE"/>
        </w:rPr>
      </w:pPr>
    </w:p>
    <w:p w14:paraId="0E234FB4" w14:textId="77777777" w:rsidR="0082132C" w:rsidRDefault="0082132C" w:rsidP="002F1805">
      <w:pPr>
        <w:spacing w:after="200" w:line="276" w:lineRule="auto"/>
        <w:jc w:val="left"/>
        <w:rPr>
          <w:rFonts w:cs="Sylfaen"/>
          <w:lang w:val="ka-GE"/>
        </w:rPr>
      </w:pPr>
    </w:p>
    <w:p w14:paraId="7BB55D8A" w14:textId="77777777" w:rsidR="0082132C" w:rsidRDefault="0082132C" w:rsidP="002F1805">
      <w:pPr>
        <w:spacing w:after="200" w:line="276" w:lineRule="auto"/>
        <w:jc w:val="left"/>
        <w:rPr>
          <w:rFonts w:cs="Sylfaen"/>
          <w:lang w:val="ka-GE"/>
        </w:rPr>
      </w:pPr>
    </w:p>
    <w:p w14:paraId="77D27D54" w14:textId="77777777" w:rsidR="0082132C" w:rsidRPr="002F1805" w:rsidRDefault="0082132C" w:rsidP="002F1805">
      <w:pPr>
        <w:spacing w:after="200" w:line="276" w:lineRule="auto"/>
        <w:jc w:val="left"/>
        <w:rPr>
          <w:rFonts w:cs="Sylfaen"/>
          <w:lang w:val="ka-GE"/>
        </w:rPr>
      </w:pP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lastRenderedPageBreak/>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1C2C22B1" w14:textId="77777777" w:rsidR="0082132C" w:rsidRDefault="0082132C" w:rsidP="00E65A2C">
      <w:pPr>
        <w:jc w:val="left"/>
      </w:pPr>
    </w:p>
    <w:p w14:paraId="643B9EDD" w14:textId="77777777" w:rsidR="0082132C" w:rsidRDefault="0082132C" w:rsidP="00E65A2C">
      <w:pPr>
        <w:jc w:val="left"/>
      </w:pPr>
    </w:p>
    <w:p w14:paraId="5E4A77D3" w14:textId="77777777" w:rsidR="0082132C" w:rsidRDefault="0082132C" w:rsidP="00E65A2C">
      <w:pPr>
        <w:jc w:val="left"/>
      </w:pPr>
    </w:p>
    <w:p w14:paraId="69E3B6F0" w14:textId="77777777" w:rsidR="0082132C" w:rsidRDefault="0082132C" w:rsidP="00E65A2C">
      <w:pPr>
        <w:jc w:val="left"/>
      </w:pPr>
    </w:p>
    <w:p w14:paraId="5FEDF47F" w14:textId="77777777" w:rsidR="0082132C" w:rsidRDefault="0082132C" w:rsidP="00E65A2C">
      <w:pPr>
        <w:jc w:val="left"/>
      </w:pPr>
    </w:p>
    <w:p w14:paraId="46C987C6" w14:textId="77777777" w:rsidR="0082132C" w:rsidRDefault="0082132C" w:rsidP="00E65A2C">
      <w:pPr>
        <w:jc w:val="left"/>
      </w:pPr>
    </w:p>
    <w:p w14:paraId="3C6A9664" w14:textId="77777777" w:rsidR="0082132C" w:rsidRDefault="0082132C" w:rsidP="00E65A2C">
      <w:pPr>
        <w:jc w:val="left"/>
      </w:pPr>
    </w:p>
    <w:p w14:paraId="60183D8A" w14:textId="77777777" w:rsidR="0082132C" w:rsidRDefault="0082132C" w:rsidP="00E65A2C">
      <w:pPr>
        <w:jc w:val="left"/>
      </w:pPr>
    </w:p>
    <w:p w14:paraId="1CFDAE5A" w14:textId="77777777" w:rsidR="0082132C" w:rsidRDefault="0082132C" w:rsidP="00E65A2C">
      <w:pPr>
        <w:jc w:val="left"/>
      </w:pPr>
    </w:p>
    <w:p w14:paraId="4B1676A8" w14:textId="77777777" w:rsidR="0082132C" w:rsidRDefault="0082132C" w:rsidP="00E65A2C">
      <w:pPr>
        <w:jc w:val="left"/>
      </w:pPr>
    </w:p>
    <w:p w14:paraId="37D2DB35" w14:textId="77777777" w:rsidR="0082132C" w:rsidRDefault="0082132C" w:rsidP="00E65A2C">
      <w:pPr>
        <w:jc w:val="left"/>
      </w:pPr>
    </w:p>
    <w:p w14:paraId="2F30415E" w14:textId="77777777" w:rsidR="0082132C" w:rsidRDefault="0082132C" w:rsidP="00E65A2C">
      <w:pPr>
        <w:jc w:val="left"/>
      </w:pPr>
    </w:p>
    <w:p w14:paraId="69488711" w14:textId="77777777" w:rsidR="0082132C" w:rsidRDefault="0082132C" w:rsidP="00E65A2C">
      <w:pPr>
        <w:jc w:val="left"/>
      </w:pPr>
    </w:p>
    <w:p w14:paraId="1E7281CD" w14:textId="77777777" w:rsidR="0082132C" w:rsidRDefault="0082132C" w:rsidP="00E65A2C">
      <w:pPr>
        <w:jc w:val="left"/>
      </w:pPr>
    </w:p>
    <w:p w14:paraId="29EA5B28" w14:textId="77777777" w:rsidR="0082132C" w:rsidRDefault="0082132C" w:rsidP="00E65A2C">
      <w:pPr>
        <w:jc w:val="left"/>
      </w:pPr>
    </w:p>
    <w:p w14:paraId="1EB7E486" w14:textId="77777777" w:rsidR="0082132C" w:rsidRDefault="0082132C" w:rsidP="00E65A2C">
      <w:pPr>
        <w:jc w:val="left"/>
      </w:pPr>
    </w:p>
    <w:p w14:paraId="0FC6BE1A" w14:textId="77777777" w:rsidR="0082132C" w:rsidRDefault="0082132C" w:rsidP="00E65A2C">
      <w:pPr>
        <w:jc w:val="left"/>
      </w:pPr>
    </w:p>
    <w:p w14:paraId="5677A19E" w14:textId="77777777" w:rsidR="0082132C" w:rsidRDefault="0082132C" w:rsidP="00E65A2C">
      <w:pPr>
        <w:jc w:val="left"/>
      </w:pPr>
    </w:p>
    <w:p w14:paraId="468010C0" w14:textId="77777777" w:rsidR="0082132C" w:rsidRDefault="0082132C" w:rsidP="00E65A2C">
      <w:pPr>
        <w:jc w:val="left"/>
      </w:pPr>
    </w:p>
    <w:p w14:paraId="3A0F743C" w14:textId="77777777" w:rsidR="0082132C" w:rsidRDefault="0082132C" w:rsidP="00E65A2C">
      <w:pPr>
        <w:jc w:val="left"/>
      </w:pPr>
    </w:p>
    <w:p w14:paraId="7DEAFD81" w14:textId="77777777" w:rsidR="0082132C" w:rsidRDefault="0082132C" w:rsidP="00E65A2C">
      <w:pPr>
        <w:jc w:val="left"/>
      </w:pPr>
    </w:p>
    <w:p w14:paraId="3B0C4AA7" w14:textId="77777777" w:rsidR="0082132C" w:rsidRDefault="0082132C" w:rsidP="00E65A2C">
      <w:pPr>
        <w:jc w:val="left"/>
      </w:pPr>
    </w:p>
    <w:p w14:paraId="6198CE32" w14:textId="77777777" w:rsidR="0082132C" w:rsidRDefault="0082132C" w:rsidP="00E65A2C">
      <w:pPr>
        <w:jc w:val="left"/>
      </w:pPr>
    </w:p>
    <w:p w14:paraId="3E2B32B9" w14:textId="77777777" w:rsidR="0082132C" w:rsidRDefault="0082132C" w:rsidP="00E65A2C">
      <w:pPr>
        <w:jc w:val="left"/>
      </w:pPr>
    </w:p>
    <w:p w14:paraId="1A45C5E4" w14:textId="77777777" w:rsidR="0082132C" w:rsidRDefault="0082132C" w:rsidP="00E65A2C">
      <w:pPr>
        <w:jc w:val="left"/>
      </w:pPr>
    </w:p>
    <w:p w14:paraId="01C577C6" w14:textId="77777777" w:rsidR="0082132C" w:rsidRDefault="0082132C" w:rsidP="00E65A2C">
      <w:pPr>
        <w:jc w:val="left"/>
      </w:pPr>
    </w:p>
    <w:p w14:paraId="0F90A666" w14:textId="77777777" w:rsidR="0082132C" w:rsidRDefault="0082132C" w:rsidP="00E65A2C">
      <w:pPr>
        <w:jc w:val="left"/>
      </w:pPr>
    </w:p>
    <w:p w14:paraId="17FF1BDC" w14:textId="77777777" w:rsidR="0082132C" w:rsidRDefault="0082132C" w:rsidP="00E65A2C">
      <w:pPr>
        <w:jc w:val="left"/>
      </w:pPr>
    </w:p>
    <w:p w14:paraId="30DC76A7" w14:textId="77777777" w:rsidR="0082132C" w:rsidRDefault="0082132C" w:rsidP="00E65A2C">
      <w:pPr>
        <w:jc w:val="left"/>
      </w:pPr>
    </w:p>
    <w:p w14:paraId="14C0B332" w14:textId="77777777" w:rsidR="0082132C" w:rsidRDefault="0082132C" w:rsidP="00E65A2C">
      <w:pPr>
        <w:jc w:val="left"/>
      </w:pPr>
    </w:p>
    <w:p w14:paraId="3F98644B" w14:textId="65F01BC4" w:rsidR="00725114" w:rsidRDefault="00725114" w:rsidP="00E65A2C">
      <w:pPr>
        <w:jc w:val="left"/>
      </w:pPr>
    </w:p>
    <w:p w14:paraId="47660F63" w14:textId="77777777" w:rsidR="00725114" w:rsidRDefault="00725114" w:rsidP="00E65A2C">
      <w:pPr>
        <w:jc w:val="left"/>
        <w:rPr>
          <w:rFonts w:eastAsiaTheme="minorEastAsia"/>
          <w:lang w:eastAsia="ja-JP"/>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tbl>
      <w:tblPr>
        <w:tblW w:w="10526" w:type="dxa"/>
        <w:tblLook w:val="04A0" w:firstRow="1" w:lastRow="0" w:firstColumn="1" w:lastColumn="0" w:noHBand="0" w:noVBand="1"/>
      </w:tblPr>
      <w:tblGrid>
        <w:gridCol w:w="7005"/>
        <w:gridCol w:w="634"/>
        <w:gridCol w:w="2887"/>
      </w:tblGrid>
      <w:tr w:rsidR="0011666B" w:rsidRPr="00725114" w14:paraId="31046268" w14:textId="77777777" w:rsidTr="00840946">
        <w:trPr>
          <w:trHeight w:val="357"/>
        </w:trPr>
        <w:tc>
          <w:tcPr>
            <w:tcW w:w="70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A24E1A" w14:textId="77777777" w:rsidR="0011666B" w:rsidRPr="00725114" w:rsidRDefault="0011666B" w:rsidP="00725114">
            <w:pPr>
              <w:jc w:val="center"/>
              <w:rPr>
                <w:rFonts w:ascii="Arial" w:eastAsia="Times New Roman" w:hAnsi="Arial" w:cs="Arial"/>
                <w:b/>
                <w:bCs/>
                <w:color w:val="auto"/>
              </w:rPr>
            </w:pPr>
            <w:r w:rsidRPr="00725114">
              <w:rPr>
                <w:rFonts w:ascii="Arial" w:eastAsia="Times New Roman" w:hAnsi="Arial" w:cs="Arial"/>
                <w:b/>
                <w:bCs/>
                <w:color w:val="auto"/>
              </w:rPr>
              <w:t>DESCRIPTION</w:t>
            </w:r>
          </w:p>
        </w:tc>
        <w:tc>
          <w:tcPr>
            <w:tcW w:w="634" w:type="dxa"/>
            <w:tcBorders>
              <w:top w:val="single" w:sz="4" w:space="0" w:color="auto"/>
              <w:left w:val="nil"/>
              <w:bottom w:val="single" w:sz="4" w:space="0" w:color="auto"/>
              <w:right w:val="single" w:sz="4" w:space="0" w:color="auto"/>
            </w:tcBorders>
            <w:shd w:val="clear" w:color="auto" w:fill="auto"/>
            <w:noWrap/>
            <w:vAlign w:val="bottom"/>
            <w:hideMark/>
          </w:tcPr>
          <w:p w14:paraId="749B0B8A" w14:textId="77777777" w:rsidR="0011666B" w:rsidRPr="00725114" w:rsidRDefault="0011666B" w:rsidP="00725114">
            <w:pPr>
              <w:jc w:val="center"/>
              <w:rPr>
                <w:rFonts w:ascii="Arial" w:eastAsia="Times New Roman" w:hAnsi="Arial" w:cs="Arial"/>
                <w:b/>
                <w:bCs/>
                <w:color w:val="auto"/>
              </w:rPr>
            </w:pPr>
            <w:r w:rsidRPr="00725114">
              <w:rPr>
                <w:rFonts w:ascii="Arial" w:eastAsia="Times New Roman" w:hAnsi="Arial" w:cs="Arial"/>
                <w:b/>
                <w:bCs/>
                <w:color w:val="auto"/>
              </w:rPr>
              <w:t>QTY</w:t>
            </w:r>
          </w:p>
        </w:tc>
        <w:tc>
          <w:tcPr>
            <w:tcW w:w="2887" w:type="dxa"/>
            <w:tcBorders>
              <w:top w:val="single" w:sz="4" w:space="0" w:color="auto"/>
              <w:left w:val="nil"/>
              <w:bottom w:val="single" w:sz="4" w:space="0" w:color="auto"/>
              <w:right w:val="single" w:sz="4" w:space="0" w:color="auto"/>
            </w:tcBorders>
            <w:shd w:val="clear" w:color="auto" w:fill="auto"/>
            <w:noWrap/>
            <w:vAlign w:val="bottom"/>
            <w:hideMark/>
          </w:tcPr>
          <w:p w14:paraId="7B16B400" w14:textId="77777777" w:rsidR="0011666B" w:rsidRPr="00725114" w:rsidRDefault="0011666B" w:rsidP="00725114">
            <w:pPr>
              <w:jc w:val="center"/>
              <w:rPr>
                <w:rFonts w:ascii="Arial" w:eastAsia="Times New Roman" w:hAnsi="Arial" w:cs="Arial"/>
                <w:b/>
                <w:bCs/>
                <w:color w:val="auto"/>
              </w:rPr>
            </w:pPr>
            <w:r w:rsidRPr="00725114">
              <w:rPr>
                <w:rFonts w:ascii="Arial" w:eastAsia="Times New Roman" w:hAnsi="Arial" w:cs="Arial"/>
                <w:b/>
                <w:bCs/>
                <w:color w:val="auto"/>
              </w:rPr>
              <w:t>Period</w:t>
            </w:r>
          </w:p>
        </w:tc>
      </w:tr>
      <w:tr w:rsidR="0011666B" w:rsidRPr="00725114" w14:paraId="2AC60EB5" w14:textId="77777777" w:rsidTr="00703089">
        <w:trPr>
          <w:trHeight w:val="344"/>
        </w:trPr>
        <w:tc>
          <w:tcPr>
            <w:tcW w:w="7005" w:type="dxa"/>
            <w:tcBorders>
              <w:top w:val="nil"/>
              <w:left w:val="single" w:sz="4" w:space="0" w:color="auto"/>
              <w:bottom w:val="single" w:sz="4" w:space="0" w:color="auto"/>
              <w:right w:val="single" w:sz="4" w:space="0" w:color="auto"/>
            </w:tcBorders>
            <w:shd w:val="clear" w:color="auto" w:fill="auto"/>
            <w:noWrap/>
            <w:vAlign w:val="center"/>
          </w:tcPr>
          <w:p w14:paraId="51826919" w14:textId="008183D6" w:rsidR="0011666B" w:rsidRPr="002F1805" w:rsidRDefault="0011666B" w:rsidP="002F1805">
            <w:pPr>
              <w:jc w:val="center"/>
              <w:rPr>
                <w:rFonts w:ascii="Arial" w:eastAsia="Times New Roman" w:hAnsi="Arial" w:cs="Arial"/>
                <w:color w:val="5B9BD5"/>
              </w:rPr>
            </w:pPr>
            <w:r>
              <w:rPr>
                <w:rFonts w:ascii="Arial" w:eastAsia="Times New Roman" w:hAnsi="Arial" w:cs="Arial"/>
                <w:color w:val="5B9BD5"/>
              </w:rPr>
              <w:t xml:space="preserve">IBM security </w:t>
            </w:r>
            <w:proofErr w:type="spellStart"/>
            <w:r>
              <w:rPr>
                <w:rFonts w:ascii="Arial" w:eastAsia="Times New Roman" w:hAnsi="Arial" w:cs="Arial"/>
                <w:color w:val="5B9BD5"/>
              </w:rPr>
              <w:t>guardium</w:t>
            </w:r>
            <w:proofErr w:type="spellEnd"/>
            <w:r>
              <w:rPr>
                <w:rFonts w:ascii="Arial" w:eastAsia="Times New Roman" w:hAnsi="Arial" w:cs="Arial"/>
                <w:color w:val="5B9BD5"/>
              </w:rPr>
              <w:t xml:space="preserve"> </w:t>
            </w:r>
            <w:r w:rsidRPr="002F1805">
              <w:rPr>
                <w:rFonts w:ascii="Arial" w:eastAsia="Times New Roman" w:hAnsi="Arial" w:cs="Arial"/>
                <w:color w:val="5B9BD5"/>
              </w:rPr>
              <w:t>SW Subscription</w:t>
            </w:r>
            <w:r>
              <w:rPr>
                <w:rFonts w:ascii="Arial" w:eastAsia="Times New Roman" w:hAnsi="Arial" w:cs="Arial"/>
                <w:color w:val="5B9BD5"/>
              </w:rPr>
              <w:t xml:space="preserve"> </w:t>
            </w:r>
            <w:r w:rsidRPr="002F1805">
              <w:rPr>
                <w:rFonts w:ascii="Arial" w:eastAsia="Times New Roman" w:hAnsi="Arial" w:cs="Arial"/>
                <w:color w:val="5B9BD5"/>
              </w:rPr>
              <w:t>&amp;</w:t>
            </w:r>
            <w:r>
              <w:rPr>
                <w:rFonts w:ascii="Arial" w:eastAsia="Times New Roman" w:hAnsi="Arial" w:cs="Arial"/>
                <w:color w:val="5B9BD5"/>
              </w:rPr>
              <w:t xml:space="preserve"> </w:t>
            </w:r>
            <w:r w:rsidRPr="002F1805">
              <w:rPr>
                <w:rFonts w:ascii="Arial" w:eastAsia="Times New Roman" w:hAnsi="Arial" w:cs="Arial"/>
                <w:color w:val="5B9BD5"/>
              </w:rPr>
              <w:t>support 12 Month</w:t>
            </w:r>
          </w:p>
        </w:tc>
        <w:tc>
          <w:tcPr>
            <w:tcW w:w="634" w:type="dxa"/>
            <w:tcBorders>
              <w:top w:val="nil"/>
              <w:left w:val="nil"/>
              <w:bottom w:val="single" w:sz="4" w:space="0" w:color="auto"/>
              <w:right w:val="single" w:sz="4" w:space="0" w:color="auto"/>
            </w:tcBorders>
            <w:shd w:val="clear" w:color="auto" w:fill="auto"/>
            <w:noWrap/>
            <w:vAlign w:val="center"/>
            <w:hideMark/>
          </w:tcPr>
          <w:p w14:paraId="1306C677" w14:textId="26EC6CEA" w:rsidR="0011666B" w:rsidRPr="002F1805" w:rsidRDefault="0011666B" w:rsidP="002F1805">
            <w:pPr>
              <w:jc w:val="center"/>
              <w:rPr>
                <w:rFonts w:ascii="Arial" w:eastAsia="Times New Roman" w:hAnsi="Arial" w:cs="Arial"/>
                <w:color w:val="5B9BD5"/>
              </w:rPr>
            </w:pPr>
            <w:r w:rsidRPr="002F1805">
              <w:rPr>
                <w:rFonts w:ascii="Arial" w:eastAsia="Times New Roman" w:hAnsi="Arial" w:cs="Arial"/>
                <w:color w:val="5B9BD5"/>
              </w:rPr>
              <w:t>1</w:t>
            </w:r>
          </w:p>
        </w:tc>
        <w:tc>
          <w:tcPr>
            <w:tcW w:w="2887" w:type="dxa"/>
            <w:tcBorders>
              <w:top w:val="nil"/>
              <w:left w:val="nil"/>
              <w:bottom w:val="single" w:sz="4" w:space="0" w:color="auto"/>
              <w:right w:val="single" w:sz="4" w:space="0" w:color="auto"/>
            </w:tcBorders>
            <w:shd w:val="clear" w:color="auto" w:fill="auto"/>
            <w:noWrap/>
            <w:vAlign w:val="center"/>
            <w:hideMark/>
          </w:tcPr>
          <w:p w14:paraId="05F889AB" w14:textId="69BF66D6" w:rsidR="0011666B" w:rsidRPr="002F1805" w:rsidRDefault="00FC7A22" w:rsidP="002F1805">
            <w:pPr>
              <w:jc w:val="center"/>
              <w:rPr>
                <w:rFonts w:ascii="Arial" w:eastAsia="Times New Roman" w:hAnsi="Arial" w:cs="Arial"/>
                <w:color w:val="5B9BD5"/>
              </w:rPr>
            </w:pPr>
            <w:r>
              <w:rPr>
                <w:rFonts w:ascii="Arial" w:eastAsia="Times New Roman" w:hAnsi="Arial" w:cs="Arial"/>
                <w:color w:val="5B9BD5"/>
              </w:rPr>
              <w:t>01</w:t>
            </w:r>
            <w:r w:rsidR="0011666B" w:rsidRPr="002F1805">
              <w:rPr>
                <w:rFonts w:ascii="Arial" w:eastAsia="Times New Roman" w:hAnsi="Arial" w:cs="Arial"/>
                <w:color w:val="5B9BD5"/>
              </w:rPr>
              <w:t>.</w:t>
            </w:r>
            <w:r>
              <w:rPr>
                <w:rFonts w:ascii="Arial" w:eastAsia="Times New Roman" w:hAnsi="Arial" w:cs="Arial"/>
                <w:color w:val="5B9BD5"/>
              </w:rPr>
              <w:t>Sep</w:t>
            </w:r>
            <w:r w:rsidR="0011666B" w:rsidRPr="002F1805">
              <w:rPr>
                <w:rFonts w:ascii="Arial" w:eastAsia="Times New Roman" w:hAnsi="Arial" w:cs="Arial"/>
                <w:color w:val="5B9BD5"/>
              </w:rPr>
              <w:t>.202</w:t>
            </w:r>
            <w:r w:rsidR="0044196F">
              <w:rPr>
                <w:rFonts w:ascii="Arial" w:eastAsia="Times New Roman" w:hAnsi="Arial" w:cs="Arial"/>
                <w:color w:val="5B9BD5"/>
              </w:rPr>
              <w:t>5</w:t>
            </w:r>
            <w:r w:rsidR="0011666B" w:rsidRPr="002F1805">
              <w:rPr>
                <w:rFonts w:ascii="Arial" w:eastAsia="Times New Roman" w:hAnsi="Arial" w:cs="Arial"/>
                <w:color w:val="5B9BD5"/>
              </w:rPr>
              <w:t xml:space="preserve"> - </w:t>
            </w:r>
            <w:proofErr w:type="gramStart"/>
            <w:r>
              <w:rPr>
                <w:rFonts w:ascii="Arial" w:eastAsia="Times New Roman" w:hAnsi="Arial" w:cs="Arial"/>
                <w:color w:val="5B9BD5"/>
              </w:rPr>
              <w:t>31</w:t>
            </w:r>
            <w:r w:rsidR="0011666B" w:rsidRPr="002F1805">
              <w:rPr>
                <w:rFonts w:ascii="Arial" w:eastAsia="Times New Roman" w:hAnsi="Arial" w:cs="Arial"/>
                <w:color w:val="5B9BD5"/>
              </w:rPr>
              <w:t>.</w:t>
            </w:r>
            <w:r>
              <w:rPr>
                <w:rFonts w:ascii="Arial" w:eastAsia="Times New Roman" w:hAnsi="Arial" w:cs="Arial"/>
                <w:color w:val="5B9BD5"/>
              </w:rPr>
              <w:t>Aug.</w:t>
            </w:r>
            <w:proofErr w:type="gramEnd"/>
            <w:r w:rsidR="0011666B" w:rsidRPr="002F1805">
              <w:rPr>
                <w:rFonts w:ascii="Arial" w:eastAsia="Times New Roman" w:hAnsi="Arial" w:cs="Arial"/>
                <w:color w:val="5B9BD5"/>
              </w:rPr>
              <w:t>202</w:t>
            </w:r>
            <w:r w:rsidR="0044196F">
              <w:rPr>
                <w:rFonts w:ascii="Arial" w:eastAsia="Times New Roman" w:hAnsi="Arial" w:cs="Arial"/>
                <w:color w:val="5B9BD5"/>
              </w:rPr>
              <w:t>6</w:t>
            </w:r>
          </w:p>
        </w:tc>
      </w:tr>
    </w:tbl>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690B88C" w14:textId="7B5CD36F" w:rsidR="00B54332" w:rsidRDefault="00B54332">
      <w:pPr>
        <w:jc w:val="left"/>
        <w:rPr>
          <w:lang w:val="ka-GE"/>
        </w:rPr>
      </w:pPr>
    </w:p>
    <w:p w14:paraId="5904C772" w14:textId="77777777" w:rsidR="00B54332" w:rsidRDefault="00B54332">
      <w:pPr>
        <w:jc w:val="left"/>
        <w:rPr>
          <w:lang w:val="ka-GE"/>
        </w:rPr>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sectPr w:rsid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D7753" w14:textId="77777777" w:rsidR="00D2484D" w:rsidRDefault="00D2484D" w:rsidP="002E7950">
      <w:r>
        <w:separator/>
      </w:r>
    </w:p>
  </w:endnote>
  <w:endnote w:type="continuationSeparator" w:id="0">
    <w:p w14:paraId="76EEC66C" w14:textId="77777777" w:rsidR="00D2484D" w:rsidRDefault="00D2484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2132C">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2132C">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B6DE5" w14:textId="77777777" w:rsidR="00D2484D" w:rsidRDefault="00D2484D" w:rsidP="002E7950">
      <w:r>
        <w:separator/>
      </w:r>
    </w:p>
  </w:footnote>
  <w:footnote w:type="continuationSeparator" w:id="0">
    <w:p w14:paraId="16343CE8" w14:textId="77777777" w:rsidR="00D2484D" w:rsidRDefault="00D2484D"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0090229">
    <w:abstractNumId w:val="15"/>
  </w:num>
  <w:num w:numId="2" w16cid:durableId="828594783">
    <w:abstractNumId w:val="2"/>
  </w:num>
  <w:num w:numId="3" w16cid:durableId="1716271461">
    <w:abstractNumId w:val="21"/>
  </w:num>
  <w:num w:numId="4" w16cid:durableId="1815952339">
    <w:abstractNumId w:val="13"/>
  </w:num>
  <w:num w:numId="5" w16cid:durableId="1484421051">
    <w:abstractNumId w:val="12"/>
  </w:num>
  <w:num w:numId="6" w16cid:durableId="1704136164">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981223159">
    <w:abstractNumId w:val="5"/>
  </w:num>
  <w:num w:numId="8" w16cid:durableId="1249198271">
    <w:abstractNumId w:val="18"/>
  </w:num>
  <w:num w:numId="9" w16cid:durableId="1285381881">
    <w:abstractNumId w:val="20"/>
  </w:num>
  <w:num w:numId="10" w16cid:durableId="1868063586">
    <w:abstractNumId w:val="3"/>
  </w:num>
  <w:num w:numId="11" w16cid:durableId="1554461832">
    <w:abstractNumId w:val="19"/>
  </w:num>
  <w:num w:numId="12" w16cid:durableId="1484393446">
    <w:abstractNumId w:val="0"/>
  </w:num>
  <w:num w:numId="13" w16cid:durableId="1831556231">
    <w:abstractNumId w:val="1"/>
  </w:num>
  <w:num w:numId="14" w16cid:durableId="1913540423">
    <w:abstractNumId w:val="22"/>
  </w:num>
  <w:num w:numId="15" w16cid:durableId="1456102566">
    <w:abstractNumId w:val="6"/>
  </w:num>
  <w:num w:numId="16" w16cid:durableId="1611818926">
    <w:abstractNumId w:val="17"/>
  </w:num>
  <w:num w:numId="17" w16cid:durableId="992878563">
    <w:abstractNumId w:val="7"/>
  </w:num>
  <w:num w:numId="18" w16cid:durableId="1972901564">
    <w:abstractNumId w:val="10"/>
  </w:num>
  <w:num w:numId="19" w16cid:durableId="1805386132">
    <w:abstractNumId w:val="14"/>
  </w:num>
  <w:num w:numId="20" w16cid:durableId="1510169508">
    <w:abstractNumId w:val="11"/>
  </w:num>
  <w:num w:numId="21" w16cid:durableId="234358498">
    <w:abstractNumId w:val="4"/>
  </w:num>
  <w:num w:numId="22" w16cid:durableId="198008803">
    <w:abstractNumId w:val="8"/>
  </w:num>
  <w:num w:numId="23" w16cid:durableId="542867333">
    <w:abstractNumId w:val="9"/>
  </w:num>
  <w:num w:numId="24" w16cid:durableId="117541418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3F47"/>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1FE5"/>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96F"/>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39"/>
    <w:rsid w:val="00804C65"/>
    <w:rsid w:val="00804F66"/>
    <w:rsid w:val="008056C4"/>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32C"/>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1862"/>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484D"/>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0CB"/>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A22"/>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4585A2-2558-4B30-8880-C8AC7E815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3</cp:revision>
  <cp:lastPrinted>2019-10-17T14:03:00Z</cp:lastPrinted>
  <dcterms:created xsi:type="dcterms:W3CDTF">2025-06-10T15:28:00Z</dcterms:created>
  <dcterms:modified xsi:type="dcterms:W3CDTF">2025-06-17T12:39:00Z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