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384" w:rsidRDefault="00C43384" w:rsidP="00C43384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265"/>
        <w:gridCol w:w="4266"/>
      </w:tblGrid>
      <w:tr w:rsidR="00C43384" w:rsidRPr="00C43384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8531" w:type="dxa"/>
            <w:gridSpan w:val="2"/>
          </w:tcPr>
          <w:p w:rsidR="00C43384" w:rsidRPr="00C43384" w:rsidRDefault="00C43384">
            <w:pPr>
              <w:pStyle w:val="Default"/>
              <w:rPr>
                <w:rFonts w:ascii="Sylfaen" w:hAnsi="Sylfaen"/>
              </w:rPr>
            </w:pPr>
          </w:p>
          <w:p w:rsidR="00C43384" w:rsidRPr="00C43384" w:rsidRDefault="00C43384">
            <w:pPr>
              <w:pStyle w:val="Default"/>
              <w:rPr>
                <w:rFonts w:ascii="Sylfaen" w:hAnsi="Sylfaen"/>
              </w:rPr>
            </w:pPr>
          </w:p>
          <w:p w:rsidR="00C43384" w:rsidRPr="00C43384" w:rsidRDefault="00C43384">
            <w:pPr>
              <w:pStyle w:val="Default"/>
              <w:rPr>
                <w:rFonts w:ascii="Sylfaen" w:hAnsi="Sylfaen" w:cs="Cambria"/>
                <w:i/>
                <w:iCs/>
                <w:sz w:val="28"/>
                <w:szCs w:val="28"/>
              </w:rPr>
            </w:pPr>
            <w:proofErr w:type="spellStart"/>
            <w:r w:rsidRPr="00C43384">
              <w:rPr>
                <w:rFonts w:ascii="Sylfaen" w:hAnsi="Sylfaen"/>
                <w:i/>
                <w:iCs/>
                <w:sz w:val="28"/>
                <w:szCs w:val="28"/>
              </w:rPr>
              <w:t>Antiscalant</w:t>
            </w:r>
            <w:proofErr w:type="spellEnd"/>
            <w:r w:rsidRPr="00C43384">
              <w:rPr>
                <w:rFonts w:ascii="Sylfaen" w:hAnsi="Sylfaen"/>
                <w:i/>
                <w:iCs/>
                <w:sz w:val="28"/>
                <w:szCs w:val="28"/>
              </w:rPr>
              <w:t xml:space="preserve"> </w:t>
            </w:r>
            <w:r w:rsidRPr="00C43384">
              <w:rPr>
                <w:rFonts w:ascii="Sylfaen" w:hAnsi="Sylfaen" w:cs="Cambria"/>
                <w:i/>
                <w:iCs/>
                <w:sz w:val="28"/>
                <w:szCs w:val="28"/>
              </w:rPr>
              <w:t xml:space="preserve">/ Anti-Scaling </w:t>
            </w:r>
          </w:p>
          <w:p w:rsidR="00C43384" w:rsidRPr="00C43384" w:rsidRDefault="00C43384">
            <w:pPr>
              <w:pStyle w:val="Default"/>
              <w:rPr>
                <w:rFonts w:ascii="Sylfaen" w:hAnsi="Sylfaen" w:cs="Cambria"/>
                <w:i/>
                <w:iCs/>
                <w:sz w:val="28"/>
                <w:szCs w:val="28"/>
              </w:rPr>
            </w:pPr>
          </w:p>
          <w:p w:rsidR="00C43384" w:rsidRPr="00C43384" w:rsidRDefault="00C43384">
            <w:pPr>
              <w:pStyle w:val="Default"/>
              <w:rPr>
                <w:rFonts w:ascii="Sylfaen" w:hAnsi="Sylfaen"/>
                <w:bCs/>
                <w:sz w:val="36"/>
                <w:szCs w:val="36"/>
              </w:rPr>
            </w:pPr>
            <w:r w:rsidRPr="00C43384">
              <w:rPr>
                <w:rFonts w:ascii="Sylfaen" w:hAnsi="Sylfaen" w:cs="Cambria"/>
                <w:i/>
                <w:iCs/>
                <w:sz w:val="28"/>
                <w:szCs w:val="28"/>
              </w:rPr>
              <w:t xml:space="preserve">                                          </w:t>
            </w:r>
            <w:r w:rsidRPr="00C43384">
              <w:rPr>
                <w:rFonts w:ascii="Sylfaen" w:hAnsi="Sylfaen"/>
                <w:bCs/>
                <w:sz w:val="36"/>
                <w:szCs w:val="36"/>
              </w:rPr>
              <w:t xml:space="preserve">SPECIFICATIONS </w:t>
            </w:r>
          </w:p>
          <w:p w:rsidR="00C43384" w:rsidRPr="00C43384" w:rsidRDefault="00C43384">
            <w:pPr>
              <w:pStyle w:val="Default"/>
              <w:rPr>
                <w:rFonts w:ascii="Sylfaen" w:hAnsi="Sylfaen"/>
                <w:b/>
                <w:bCs/>
                <w:sz w:val="36"/>
                <w:szCs w:val="36"/>
              </w:rPr>
            </w:pPr>
          </w:p>
          <w:p w:rsidR="00C43384" w:rsidRPr="00C43384" w:rsidRDefault="00C43384">
            <w:pPr>
              <w:pStyle w:val="Default"/>
              <w:rPr>
                <w:rFonts w:ascii="Sylfaen" w:hAnsi="Sylfaen"/>
                <w:b/>
                <w:bCs/>
                <w:sz w:val="36"/>
                <w:szCs w:val="36"/>
              </w:rPr>
            </w:pPr>
          </w:p>
          <w:p w:rsidR="00C43384" w:rsidRPr="00C43384" w:rsidRDefault="00C43384">
            <w:pPr>
              <w:pStyle w:val="Default"/>
              <w:rPr>
                <w:rFonts w:ascii="Sylfaen" w:hAnsi="Sylfaen"/>
                <w:b/>
                <w:bCs/>
                <w:sz w:val="36"/>
                <w:szCs w:val="36"/>
              </w:rPr>
            </w:pPr>
          </w:p>
          <w:p w:rsidR="00C43384" w:rsidRPr="00C43384" w:rsidRDefault="00C43384">
            <w:pPr>
              <w:pStyle w:val="Default"/>
              <w:rPr>
                <w:rFonts w:ascii="Sylfaen" w:hAnsi="Sylfaen" w:cs="Cambria"/>
                <w:i/>
                <w:iCs/>
                <w:sz w:val="28"/>
                <w:szCs w:val="28"/>
              </w:rPr>
            </w:pPr>
          </w:p>
        </w:tc>
      </w:tr>
      <w:tr w:rsidR="00C43384" w:rsidRPr="00C4338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sz w:val="32"/>
                <w:szCs w:val="32"/>
              </w:rPr>
            </w:pPr>
            <w:r w:rsidRPr="00C43384">
              <w:rPr>
                <w:rFonts w:ascii="Sylfaen" w:hAnsi="Sylfaen"/>
                <w:sz w:val="32"/>
                <w:szCs w:val="32"/>
              </w:rPr>
              <w:t xml:space="preserve">Physical State </w:t>
            </w:r>
          </w:p>
        </w:tc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bCs/>
                <w:sz w:val="28"/>
                <w:szCs w:val="28"/>
              </w:rPr>
            </w:pPr>
            <w:r w:rsidRPr="00C43384">
              <w:rPr>
                <w:rFonts w:ascii="Sylfaen" w:hAnsi="Sylfaen"/>
                <w:bCs/>
                <w:sz w:val="28"/>
                <w:szCs w:val="28"/>
              </w:rPr>
              <w:t xml:space="preserve">Liquid </w:t>
            </w:r>
          </w:p>
          <w:p w:rsidR="00C43384" w:rsidRPr="00C43384" w:rsidRDefault="00C43384">
            <w:pPr>
              <w:pStyle w:val="Default"/>
              <w:rPr>
                <w:rFonts w:ascii="Sylfaen" w:hAnsi="Sylfaen"/>
                <w:sz w:val="28"/>
                <w:szCs w:val="28"/>
              </w:rPr>
            </w:pPr>
          </w:p>
        </w:tc>
      </w:tr>
      <w:tr w:rsidR="00C43384" w:rsidRPr="00C4338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sz w:val="32"/>
                <w:szCs w:val="32"/>
              </w:rPr>
            </w:pPr>
            <w:r w:rsidRPr="00C43384">
              <w:rPr>
                <w:rFonts w:ascii="Sylfaen" w:hAnsi="Sylfaen"/>
                <w:sz w:val="32"/>
                <w:szCs w:val="32"/>
              </w:rPr>
              <w:t xml:space="preserve">Appearance </w:t>
            </w:r>
          </w:p>
        </w:tc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bCs/>
                <w:sz w:val="28"/>
                <w:szCs w:val="28"/>
              </w:rPr>
            </w:pPr>
            <w:r w:rsidRPr="00C43384">
              <w:rPr>
                <w:rFonts w:ascii="Sylfaen" w:hAnsi="Sylfaen"/>
                <w:bCs/>
                <w:sz w:val="28"/>
                <w:szCs w:val="28"/>
              </w:rPr>
              <w:t xml:space="preserve">Light Yellow </w:t>
            </w:r>
          </w:p>
          <w:p w:rsidR="00C43384" w:rsidRPr="00C43384" w:rsidRDefault="00C43384">
            <w:pPr>
              <w:pStyle w:val="Default"/>
              <w:rPr>
                <w:rFonts w:ascii="Sylfaen" w:hAnsi="Sylfaen"/>
                <w:sz w:val="28"/>
                <w:szCs w:val="28"/>
              </w:rPr>
            </w:pPr>
          </w:p>
        </w:tc>
      </w:tr>
      <w:tr w:rsidR="00C43384" w:rsidRPr="00C4338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sz w:val="32"/>
                <w:szCs w:val="32"/>
              </w:rPr>
            </w:pPr>
            <w:proofErr w:type="gramStart"/>
            <w:r w:rsidRPr="00C43384">
              <w:rPr>
                <w:rFonts w:ascii="Sylfaen" w:hAnsi="Sylfaen"/>
                <w:sz w:val="32"/>
                <w:szCs w:val="32"/>
              </w:rPr>
              <w:t>pH</w:t>
            </w:r>
            <w:proofErr w:type="gramEnd"/>
            <w:r w:rsidRPr="00C43384">
              <w:rPr>
                <w:rFonts w:ascii="Sylfaen" w:hAnsi="Sylfaen"/>
                <w:sz w:val="32"/>
                <w:szCs w:val="32"/>
              </w:rPr>
              <w:t xml:space="preserve"> (100%) </w:t>
            </w:r>
          </w:p>
        </w:tc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bCs/>
                <w:sz w:val="28"/>
                <w:szCs w:val="28"/>
              </w:rPr>
            </w:pPr>
            <w:r w:rsidRPr="00C43384">
              <w:rPr>
                <w:rFonts w:ascii="Sylfaen" w:hAnsi="Sylfaen"/>
                <w:bCs/>
                <w:sz w:val="28"/>
                <w:szCs w:val="28"/>
              </w:rPr>
              <w:t xml:space="preserve">11 – 12 </w:t>
            </w:r>
          </w:p>
          <w:p w:rsidR="00C43384" w:rsidRPr="00C43384" w:rsidRDefault="00C43384">
            <w:pPr>
              <w:pStyle w:val="Default"/>
              <w:rPr>
                <w:rFonts w:ascii="Sylfaen" w:hAnsi="Sylfaen"/>
                <w:sz w:val="28"/>
                <w:szCs w:val="28"/>
              </w:rPr>
            </w:pPr>
          </w:p>
        </w:tc>
      </w:tr>
      <w:tr w:rsidR="00C43384" w:rsidRPr="00C4338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sz w:val="32"/>
                <w:szCs w:val="32"/>
              </w:rPr>
            </w:pPr>
            <w:r w:rsidRPr="00C43384">
              <w:rPr>
                <w:rFonts w:ascii="Sylfaen" w:hAnsi="Sylfaen"/>
                <w:sz w:val="32"/>
                <w:szCs w:val="32"/>
              </w:rPr>
              <w:t xml:space="preserve">Solubility in water </w:t>
            </w:r>
          </w:p>
        </w:tc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bCs/>
                <w:sz w:val="28"/>
                <w:szCs w:val="28"/>
              </w:rPr>
            </w:pPr>
            <w:r w:rsidRPr="00C43384">
              <w:rPr>
                <w:rFonts w:ascii="Sylfaen" w:hAnsi="Sylfaen"/>
                <w:bCs/>
                <w:sz w:val="28"/>
                <w:szCs w:val="28"/>
              </w:rPr>
              <w:t xml:space="preserve">Completely </w:t>
            </w:r>
          </w:p>
          <w:p w:rsidR="00C43384" w:rsidRPr="00C43384" w:rsidRDefault="00C43384">
            <w:pPr>
              <w:pStyle w:val="Default"/>
              <w:rPr>
                <w:rFonts w:ascii="Sylfaen" w:hAnsi="Sylfaen"/>
                <w:bCs/>
                <w:sz w:val="28"/>
                <w:szCs w:val="28"/>
              </w:rPr>
            </w:pPr>
          </w:p>
          <w:p w:rsidR="00C43384" w:rsidRPr="00C43384" w:rsidRDefault="00C43384">
            <w:pPr>
              <w:pStyle w:val="Default"/>
              <w:rPr>
                <w:rFonts w:ascii="Sylfaen" w:hAnsi="Sylfaen"/>
                <w:sz w:val="28"/>
                <w:szCs w:val="28"/>
              </w:rPr>
            </w:pPr>
          </w:p>
        </w:tc>
      </w:tr>
      <w:tr w:rsidR="00C43384" w:rsidRPr="00C4338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sz w:val="32"/>
                <w:szCs w:val="32"/>
              </w:rPr>
            </w:pPr>
            <w:r w:rsidRPr="00C43384">
              <w:rPr>
                <w:rFonts w:ascii="Sylfaen" w:hAnsi="Sylfaen"/>
                <w:sz w:val="32"/>
                <w:szCs w:val="32"/>
              </w:rPr>
              <w:t xml:space="preserve">Density </w:t>
            </w:r>
          </w:p>
        </w:tc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sz w:val="28"/>
                <w:szCs w:val="28"/>
              </w:rPr>
            </w:pPr>
            <w:r w:rsidRPr="00C43384">
              <w:rPr>
                <w:rFonts w:ascii="Sylfaen" w:hAnsi="Sylfaen"/>
                <w:bCs/>
                <w:sz w:val="28"/>
                <w:szCs w:val="28"/>
              </w:rPr>
              <w:t xml:space="preserve">1.15 – 1,20 (25 ° C) </w:t>
            </w:r>
          </w:p>
        </w:tc>
      </w:tr>
      <w:tr w:rsidR="00C43384" w:rsidRPr="00C43384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sz w:val="32"/>
                <w:szCs w:val="32"/>
              </w:rPr>
            </w:pPr>
            <w:r w:rsidRPr="00C43384">
              <w:rPr>
                <w:rFonts w:ascii="Sylfaen" w:hAnsi="Sylfaen"/>
                <w:sz w:val="32"/>
                <w:szCs w:val="32"/>
              </w:rPr>
              <w:t xml:space="preserve">Contents </w:t>
            </w:r>
          </w:p>
        </w:tc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 w:cs="Arial"/>
                <w:sz w:val="23"/>
                <w:szCs w:val="23"/>
              </w:rPr>
            </w:pPr>
            <w:r w:rsidRPr="00C43384">
              <w:rPr>
                <w:rFonts w:ascii="Sylfaen" w:hAnsi="Sylfaen"/>
                <w:bCs/>
                <w:sz w:val="28"/>
                <w:szCs w:val="28"/>
              </w:rPr>
              <w:t xml:space="preserve">Special formulation of high-strength strong silica prevention and </w:t>
            </w:r>
            <w:r w:rsidRPr="00C43384">
              <w:rPr>
                <w:rFonts w:ascii="Sylfaen" w:hAnsi="Sylfaen" w:cs="Arial"/>
                <w:bCs/>
                <w:sz w:val="23"/>
                <w:szCs w:val="23"/>
              </w:rPr>
              <w:t xml:space="preserve">Modified </w:t>
            </w:r>
            <w:proofErr w:type="spellStart"/>
            <w:r w:rsidRPr="00C43384">
              <w:rPr>
                <w:rFonts w:ascii="Sylfaen" w:hAnsi="Sylfaen" w:cs="Arial"/>
                <w:bCs/>
                <w:sz w:val="23"/>
                <w:szCs w:val="23"/>
              </w:rPr>
              <w:t>polyacrylic</w:t>
            </w:r>
            <w:proofErr w:type="spellEnd"/>
            <w:r w:rsidRPr="00C43384">
              <w:rPr>
                <w:rFonts w:ascii="Sylfaen" w:hAnsi="Sylfaen" w:cs="Arial"/>
                <w:bCs/>
                <w:sz w:val="23"/>
                <w:szCs w:val="23"/>
              </w:rPr>
              <w:t xml:space="preserve"> acid </w:t>
            </w:r>
          </w:p>
          <w:p w:rsidR="00C43384" w:rsidRPr="00C43384" w:rsidRDefault="00C43384">
            <w:pPr>
              <w:pStyle w:val="Default"/>
              <w:rPr>
                <w:rFonts w:ascii="Sylfaen" w:hAnsi="Sylfaen"/>
                <w:bCs/>
                <w:sz w:val="28"/>
                <w:szCs w:val="28"/>
              </w:rPr>
            </w:pPr>
            <w:r w:rsidRPr="00C43384">
              <w:rPr>
                <w:rFonts w:ascii="Sylfaen" w:hAnsi="Sylfaen"/>
                <w:bCs/>
                <w:sz w:val="28"/>
                <w:szCs w:val="28"/>
              </w:rPr>
              <w:t xml:space="preserve">No dangerous ingredients. </w:t>
            </w:r>
          </w:p>
          <w:p w:rsidR="00C43384" w:rsidRPr="00C43384" w:rsidRDefault="00C43384">
            <w:pPr>
              <w:pStyle w:val="Default"/>
              <w:rPr>
                <w:rFonts w:ascii="Sylfaen" w:hAnsi="Sylfaen"/>
                <w:sz w:val="28"/>
                <w:szCs w:val="28"/>
              </w:rPr>
            </w:pPr>
          </w:p>
        </w:tc>
      </w:tr>
      <w:tr w:rsidR="00C43384" w:rsidRPr="00C4338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sz w:val="32"/>
                <w:szCs w:val="32"/>
              </w:rPr>
            </w:pPr>
            <w:r w:rsidRPr="00C43384">
              <w:rPr>
                <w:rFonts w:ascii="Sylfaen" w:hAnsi="Sylfaen"/>
                <w:sz w:val="32"/>
                <w:szCs w:val="32"/>
              </w:rPr>
              <w:t xml:space="preserve">Packaging </w:t>
            </w:r>
          </w:p>
        </w:tc>
        <w:tc>
          <w:tcPr>
            <w:tcW w:w="4265" w:type="dxa"/>
          </w:tcPr>
          <w:p w:rsidR="00C43384" w:rsidRPr="00C43384" w:rsidRDefault="00C43384">
            <w:pPr>
              <w:pStyle w:val="Default"/>
              <w:rPr>
                <w:rFonts w:ascii="Sylfaen" w:hAnsi="Sylfaen"/>
                <w:sz w:val="28"/>
                <w:szCs w:val="28"/>
              </w:rPr>
            </w:pPr>
            <w:r w:rsidRPr="00C43384">
              <w:rPr>
                <w:rFonts w:ascii="Sylfaen" w:hAnsi="Sylfaen"/>
                <w:bCs/>
                <w:sz w:val="28"/>
                <w:szCs w:val="28"/>
              </w:rPr>
              <w:t xml:space="preserve">IBC TANK </w:t>
            </w:r>
          </w:p>
        </w:tc>
      </w:tr>
    </w:tbl>
    <w:p w:rsidR="00F65DDF" w:rsidRPr="00C43384" w:rsidRDefault="00F65DDF">
      <w:pPr>
        <w:rPr>
          <w:rFonts w:ascii="Sylfaen" w:hAnsi="Sylfaen"/>
        </w:rPr>
      </w:pPr>
    </w:p>
    <w:sectPr w:rsidR="00F65DDF" w:rsidRPr="00C43384" w:rsidSect="00F65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43384"/>
    <w:rsid w:val="00200C22"/>
    <w:rsid w:val="00232F87"/>
    <w:rsid w:val="00C43384"/>
    <w:rsid w:val="00F6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433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2017-06-28T09:03:00Z</dcterms:created>
  <dcterms:modified xsi:type="dcterms:W3CDTF">2017-06-28T09:06:00Z</dcterms:modified>
</cp:coreProperties>
</file>