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0BE" w:rsidRDefault="001175DB">
      <w:pPr>
        <w:pStyle w:val="Heading1"/>
        <w:numPr>
          <w:ilvl w:val="0"/>
          <w:numId w:val="1"/>
        </w:numPr>
        <w:contextualSpacing/>
        <w:rPr>
          <w:sz w:val="28"/>
          <w:szCs w:val="28"/>
        </w:rPr>
      </w:pPr>
      <w:bookmarkStart w:id="0" w:name="_7eko126f27vr" w:colFirst="0" w:colLast="0"/>
      <w:bookmarkEnd w:id="0"/>
      <w:r>
        <w:rPr>
          <w:sz w:val="28"/>
          <w:szCs w:val="28"/>
        </w:rPr>
        <w:t>Invitation to Tender</w:t>
      </w:r>
    </w:p>
    <w:tbl>
      <w:tblPr>
        <w:tblStyle w:val="a"/>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10"/>
        <w:gridCol w:w="1245"/>
        <w:gridCol w:w="3945"/>
      </w:tblGrid>
      <w:tr w:rsidR="001820BE" w:rsidTr="008C6093">
        <w:trPr>
          <w:trHeight w:val="400"/>
        </w:trPr>
        <w:tc>
          <w:tcPr>
            <w:tcW w:w="6855" w:type="dxa"/>
            <w:gridSpan w:val="2"/>
            <w:tcBorders>
              <w:top w:val="single" w:sz="24" w:space="0" w:color="auto"/>
              <w:left w:val="single" w:sz="24" w:space="0" w:color="000000"/>
            </w:tcBorders>
            <w:shd w:val="clear" w:color="auto" w:fill="auto"/>
            <w:tcMar>
              <w:top w:w="100" w:type="dxa"/>
              <w:left w:w="100" w:type="dxa"/>
              <w:bottom w:w="100" w:type="dxa"/>
              <w:right w:w="100" w:type="dxa"/>
            </w:tcMar>
          </w:tcPr>
          <w:p w:rsidR="00FE7F54" w:rsidRDefault="00FE7F54" w:rsidP="006659A7">
            <w:pPr>
              <w:widowControl w:val="0"/>
              <w:spacing w:after="0" w:line="240" w:lineRule="auto"/>
              <w:rPr>
                <w:b/>
              </w:rPr>
            </w:pPr>
            <w:r>
              <w:rPr>
                <w:b/>
              </w:rPr>
              <w:t xml:space="preserve">Tender Name: </w:t>
            </w:r>
            <w:r w:rsidR="00C95647" w:rsidRPr="00C95647">
              <w:rPr>
                <w:b/>
              </w:rPr>
              <w:t>Construction and arrangement of two wooden cottages</w:t>
            </w:r>
          </w:p>
        </w:tc>
        <w:tc>
          <w:tcPr>
            <w:tcW w:w="3945" w:type="dxa"/>
            <w:tcBorders>
              <w:top w:val="single" w:sz="24" w:space="0" w:color="000000"/>
              <w:right w:val="single" w:sz="24" w:space="0" w:color="auto"/>
            </w:tcBorders>
            <w:shd w:val="clear" w:color="auto" w:fill="auto"/>
            <w:tcMar>
              <w:top w:w="100" w:type="dxa"/>
              <w:left w:w="100" w:type="dxa"/>
              <w:bottom w:w="100" w:type="dxa"/>
              <w:right w:w="100" w:type="dxa"/>
            </w:tcMar>
          </w:tcPr>
          <w:p w:rsidR="001820BE" w:rsidRPr="00C95647" w:rsidRDefault="001175DB" w:rsidP="00C95647">
            <w:pPr>
              <w:widowControl w:val="0"/>
              <w:spacing w:after="0" w:line="240" w:lineRule="auto"/>
              <w:rPr>
                <w:rFonts w:ascii="Sylfaen" w:hAnsi="Sylfaen"/>
                <w:b/>
                <w:lang w:val="ka-GE"/>
              </w:rPr>
            </w:pPr>
            <w:r>
              <w:rPr>
                <w:b/>
              </w:rPr>
              <w:t>Tender No:</w:t>
            </w:r>
            <w:r w:rsidR="00946A3D">
              <w:rPr>
                <w:color w:val="0000FF"/>
              </w:rPr>
              <w:t xml:space="preserve"> </w:t>
            </w:r>
            <w:r w:rsidR="00F635D2">
              <w:rPr>
                <w:color w:val="0000FF"/>
              </w:rPr>
              <w:t>AKHLK000</w:t>
            </w:r>
            <w:r w:rsidR="00C95647" w:rsidRPr="00C95647">
              <w:rPr>
                <w:color w:val="0000FF"/>
              </w:rPr>
              <w:t>26</w:t>
            </w:r>
          </w:p>
        </w:tc>
      </w:tr>
      <w:tr w:rsidR="001820BE" w:rsidTr="008C6093">
        <w:trPr>
          <w:trHeight w:val="400"/>
        </w:trPr>
        <w:tc>
          <w:tcPr>
            <w:tcW w:w="5610" w:type="dxa"/>
            <w:tcBorders>
              <w:left w:val="single" w:sz="24" w:space="0" w:color="000000"/>
            </w:tcBorders>
            <w:shd w:val="clear" w:color="auto" w:fill="auto"/>
            <w:tcMar>
              <w:top w:w="100" w:type="dxa"/>
              <w:left w:w="100" w:type="dxa"/>
              <w:bottom w:w="100" w:type="dxa"/>
              <w:right w:w="100" w:type="dxa"/>
            </w:tcMar>
          </w:tcPr>
          <w:p w:rsidR="001820BE" w:rsidRDefault="001175DB" w:rsidP="004969CB">
            <w:pPr>
              <w:widowControl w:val="0"/>
              <w:spacing w:after="0" w:line="240" w:lineRule="auto"/>
              <w:rPr>
                <w:color w:val="0000FF"/>
              </w:rPr>
            </w:pPr>
            <w:r>
              <w:t xml:space="preserve">Location: </w:t>
            </w:r>
            <w:r w:rsidR="004969CB">
              <w:rPr>
                <w:color w:val="0000FF"/>
              </w:rPr>
              <w:t>Akhalkalaki,</w:t>
            </w:r>
            <w:r w:rsidR="00FE7F54">
              <w:rPr>
                <w:color w:val="0000FF"/>
              </w:rPr>
              <w:t xml:space="preserve"> Georgia</w:t>
            </w:r>
          </w:p>
        </w:tc>
        <w:tc>
          <w:tcPr>
            <w:tcW w:w="5190" w:type="dxa"/>
            <w:gridSpan w:val="2"/>
            <w:tcBorders>
              <w:right w:val="single" w:sz="24" w:space="0" w:color="auto"/>
            </w:tcBorders>
            <w:shd w:val="clear" w:color="auto" w:fill="auto"/>
            <w:tcMar>
              <w:top w:w="100" w:type="dxa"/>
              <w:left w:w="100" w:type="dxa"/>
              <w:bottom w:w="100" w:type="dxa"/>
              <w:right w:w="100" w:type="dxa"/>
            </w:tcMar>
          </w:tcPr>
          <w:p w:rsidR="001820BE" w:rsidRDefault="001175DB" w:rsidP="00FE7F54">
            <w:pPr>
              <w:widowControl w:val="0"/>
              <w:spacing w:after="0" w:line="240" w:lineRule="auto"/>
            </w:pPr>
            <w:r>
              <w:t>Correspondence Language(s):</w:t>
            </w:r>
            <w:r w:rsidR="00FE7F54">
              <w:t xml:space="preserve"> Georgian / English</w:t>
            </w:r>
          </w:p>
        </w:tc>
      </w:tr>
      <w:tr w:rsidR="001820BE" w:rsidTr="008C6093">
        <w:trPr>
          <w:trHeight w:val="400"/>
        </w:trPr>
        <w:tc>
          <w:tcPr>
            <w:tcW w:w="10800" w:type="dxa"/>
            <w:gridSpan w:val="3"/>
            <w:tcBorders>
              <w:left w:val="single" w:sz="24" w:space="0" w:color="000000"/>
              <w:bottom w:val="single" w:sz="24" w:space="0" w:color="auto"/>
              <w:right w:val="single" w:sz="24" w:space="0" w:color="auto"/>
            </w:tcBorders>
            <w:shd w:val="clear" w:color="auto" w:fill="auto"/>
            <w:tcMar>
              <w:top w:w="100" w:type="dxa"/>
              <w:left w:w="100" w:type="dxa"/>
              <w:bottom w:w="100" w:type="dxa"/>
              <w:right w:w="100" w:type="dxa"/>
            </w:tcMar>
          </w:tcPr>
          <w:p w:rsidR="001820BE" w:rsidRDefault="001175DB" w:rsidP="00130E02">
            <w:pPr>
              <w:widowControl w:val="0"/>
              <w:spacing w:after="0" w:line="240" w:lineRule="auto"/>
            </w:pPr>
            <w:r>
              <w:t xml:space="preserve">Brief Summary Description of Project: </w:t>
            </w:r>
            <w:r w:rsidR="00130E02">
              <w:t>C</w:t>
            </w:r>
            <w:r w:rsidR="00130E02" w:rsidRPr="00036502">
              <w:t xml:space="preserve">onstruction of </w:t>
            </w:r>
            <w:r w:rsidR="00130E02">
              <w:t xml:space="preserve">the </w:t>
            </w:r>
            <w:r w:rsidR="00130E02" w:rsidRPr="00036502">
              <w:t>two wooden cottages</w:t>
            </w:r>
            <w:r w:rsidR="00130E02">
              <w:t xml:space="preserve"> near </w:t>
            </w:r>
            <w:proofErr w:type="spellStart"/>
            <w:r w:rsidR="00130E02">
              <w:t>Kartsakhi</w:t>
            </w:r>
            <w:proofErr w:type="spellEnd"/>
            <w:r w:rsidR="00130E02">
              <w:t xml:space="preserve"> Lake within </w:t>
            </w:r>
            <w:r w:rsidR="00130E02" w:rsidRPr="005422E7">
              <w:t>PNRDA project in Akhalkalaki</w:t>
            </w:r>
            <w:r w:rsidR="00130E02">
              <w:t xml:space="preserve">. Project is funded by </w:t>
            </w:r>
            <w:r w:rsidR="00442A1E">
              <w:t xml:space="preserve">Mercy Corps Georgia </w:t>
            </w:r>
            <w:r w:rsidR="00130E02">
              <w:t xml:space="preserve">and </w:t>
            </w:r>
            <w:r w:rsidR="002A2DF8" w:rsidRPr="002A2DF8">
              <w:t>Caucasus Nature Fund (CNF)</w:t>
            </w:r>
            <w:r w:rsidR="00130E02">
              <w:t>.</w:t>
            </w:r>
          </w:p>
        </w:tc>
      </w:tr>
    </w:tbl>
    <w:p w:rsidR="001820BE" w:rsidRDefault="001820BE">
      <w:pPr>
        <w:spacing w:after="0" w:line="240" w:lineRule="auto"/>
      </w:pPr>
    </w:p>
    <w:tbl>
      <w:tblPr>
        <w:tblStyle w:val="a0"/>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05"/>
        <w:gridCol w:w="7095"/>
      </w:tblGrid>
      <w:tr w:rsidR="00EC14E2" w:rsidTr="00116FA1">
        <w:trPr>
          <w:trHeight w:val="563"/>
        </w:trPr>
        <w:tc>
          <w:tcPr>
            <w:tcW w:w="3705" w:type="dxa"/>
            <w:tcBorders>
              <w:top w:val="single" w:sz="12" w:space="0" w:color="FF0000"/>
              <w:left w:val="single" w:sz="12" w:space="0" w:color="FF0000"/>
              <w:bottom w:val="single" w:sz="4" w:space="0" w:color="auto"/>
            </w:tcBorders>
            <w:shd w:val="clear" w:color="auto" w:fill="auto"/>
            <w:tcMar>
              <w:top w:w="100" w:type="dxa"/>
              <w:left w:w="100" w:type="dxa"/>
              <w:bottom w:w="100" w:type="dxa"/>
              <w:right w:w="100" w:type="dxa"/>
            </w:tcMar>
          </w:tcPr>
          <w:p w:rsidR="00EC14E2" w:rsidRDefault="00EC14E2">
            <w:pPr>
              <w:widowControl w:val="0"/>
              <w:spacing w:after="0" w:line="240" w:lineRule="auto"/>
              <w:rPr>
                <w:b/>
              </w:rPr>
            </w:pPr>
            <w:r>
              <w:rPr>
                <w:b/>
              </w:rPr>
              <w:t>Tender Package Available from:</w:t>
            </w:r>
          </w:p>
          <w:p w:rsidR="00EC14E2" w:rsidRPr="00116FA1" w:rsidRDefault="002B2B1B" w:rsidP="00E931B7">
            <w:pPr>
              <w:widowControl w:val="0"/>
              <w:spacing w:after="0" w:line="240" w:lineRule="auto"/>
              <w:rPr>
                <w:b/>
                <w:color w:val="FF0000"/>
              </w:rPr>
            </w:pPr>
            <w:r>
              <w:rPr>
                <w:rFonts w:ascii="Sylfaen" w:hAnsi="Sylfaen"/>
                <w:b/>
                <w:color w:val="0000FF"/>
                <w:lang w:val="en-US"/>
              </w:rPr>
              <w:t xml:space="preserve">April </w:t>
            </w:r>
            <w:r w:rsidRPr="00D73CE0">
              <w:rPr>
                <w:b/>
                <w:color w:val="0000FF"/>
              </w:rPr>
              <w:t>1</w:t>
            </w:r>
            <w:r w:rsidR="00D73CE0" w:rsidRPr="00D73CE0">
              <w:rPr>
                <w:b/>
                <w:color w:val="0000FF"/>
              </w:rPr>
              <w:t>6</w:t>
            </w:r>
            <w:r w:rsidR="00EC14E2" w:rsidRPr="00D73CE0">
              <w:rPr>
                <w:b/>
                <w:color w:val="0000FF"/>
              </w:rPr>
              <w:t>,</w:t>
            </w:r>
            <w:r w:rsidR="00EC14E2">
              <w:rPr>
                <w:rFonts w:ascii="Sylfaen" w:hAnsi="Sylfaen"/>
                <w:b/>
                <w:color w:val="0000FF"/>
                <w:lang w:val="en-US"/>
              </w:rPr>
              <w:t xml:space="preserve"> </w:t>
            </w:r>
            <w:r w:rsidR="00EC14E2">
              <w:rPr>
                <w:b/>
                <w:color w:val="0000FF"/>
              </w:rPr>
              <w:t xml:space="preserve">2019 </w:t>
            </w:r>
          </w:p>
        </w:tc>
        <w:tc>
          <w:tcPr>
            <w:tcW w:w="7095" w:type="dxa"/>
            <w:vMerge w:val="restart"/>
            <w:tcBorders>
              <w:top w:val="single" w:sz="12" w:space="0" w:color="FF0000"/>
              <w:left w:val="single" w:sz="12" w:space="0" w:color="FF0000"/>
            </w:tcBorders>
            <w:shd w:val="clear" w:color="auto" w:fill="auto"/>
            <w:tcMar>
              <w:top w:w="100" w:type="dxa"/>
              <w:left w:w="100" w:type="dxa"/>
              <w:bottom w:w="100" w:type="dxa"/>
              <w:right w:w="100" w:type="dxa"/>
            </w:tcMar>
          </w:tcPr>
          <w:p w:rsidR="00EC14E2" w:rsidRDefault="00EC14E2">
            <w:pPr>
              <w:widowControl w:val="0"/>
              <w:spacing w:after="0" w:line="240" w:lineRule="auto"/>
              <w:rPr>
                <w:b/>
              </w:rPr>
            </w:pPr>
            <w:r>
              <w:rPr>
                <w:b/>
              </w:rPr>
              <w:t xml:space="preserve">Tender Package Pickup Location: </w:t>
            </w:r>
          </w:p>
          <w:p w:rsidR="00EC14E2" w:rsidRDefault="00EC14E2" w:rsidP="00FE7F54">
            <w:pPr>
              <w:widowControl w:val="0"/>
              <w:spacing w:after="0" w:line="240" w:lineRule="auto"/>
              <w:rPr>
                <w:b/>
                <w:color w:val="0000FF"/>
              </w:rPr>
            </w:pPr>
            <w:r>
              <w:rPr>
                <w:b/>
                <w:color w:val="0000FF"/>
              </w:rPr>
              <w:t>w</w:t>
            </w:r>
            <w:bookmarkStart w:id="1" w:name="_GoBack"/>
            <w:bookmarkEnd w:id="1"/>
            <w:r>
              <w:rPr>
                <w:b/>
                <w:color w:val="0000FF"/>
              </w:rPr>
              <w:t>ww.jobs.ge</w:t>
            </w:r>
          </w:p>
        </w:tc>
      </w:tr>
      <w:tr w:rsidR="00EC14E2" w:rsidTr="00116FA1">
        <w:trPr>
          <w:trHeight w:val="825"/>
        </w:trPr>
        <w:tc>
          <w:tcPr>
            <w:tcW w:w="3705" w:type="dxa"/>
            <w:tcBorders>
              <w:top w:val="single" w:sz="4" w:space="0" w:color="auto"/>
              <w:left w:val="single" w:sz="12" w:space="0" w:color="FF0000"/>
              <w:bottom w:val="single" w:sz="12" w:space="0" w:color="FF0000"/>
            </w:tcBorders>
            <w:shd w:val="clear" w:color="auto" w:fill="auto"/>
            <w:tcMar>
              <w:top w:w="100" w:type="dxa"/>
              <w:left w:w="100" w:type="dxa"/>
              <w:bottom w:w="100" w:type="dxa"/>
              <w:right w:w="100" w:type="dxa"/>
            </w:tcMar>
          </w:tcPr>
          <w:p w:rsidR="00EC14E2" w:rsidRPr="001A7C99" w:rsidRDefault="00EC14E2" w:rsidP="002B2B1B">
            <w:pPr>
              <w:widowControl w:val="0"/>
              <w:spacing w:after="0" w:line="240" w:lineRule="auto"/>
              <w:rPr>
                <w:rFonts w:ascii="Sylfaen" w:hAnsi="Sylfaen"/>
                <w:b/>
                <w:lang w:val="en-US"/>
              </w:rPr>
            </w:pPr>
            <w:r w:rsidRPr="00EC14E2">
              <w:rPr>
                <w:b/>
              </w:rPr>
              <w:t xml:space="preserve">Project site visit with tender participants will be organized on </w:t>
            </w:r>
            <w:r w:rsidR="002B2B1B" w:rsidRPr="00913894">
              <w:rPr>
                <w:rFonts w:ascii="Sylfaen" w:hAnsi="Sylfaen"/>
                <w:b/>
                <w:color w:val="0000FF"/>
                <w:lang w:val="en-US"/>
              </w:rPr>
              <w:t>April</w:t>
            </w:r>
            <w:r w:rsidR="00C0203B" w:rsidRPr="00C27F30">
              <w:rPr>
                <w:b/>
                <w:color w:val="0000FF"/>
              </w:rPr>
              <w:t xml:space="preserve"> </w:t>
            </w:r>
            <w:r w:rsidR="00E5015E" w:rsidRPr="00C27F30">
              <w:rPr>
                <w:b/>
                <w:color w:val="0000FF"/>
              </w:rPr>
              <w:t>24</w:t>
            </w:r>
            <w:r w:rsidRPr="00C27F30">
              <w:rPr>
                <w:b/>
                <w:color w:val="0000FF"/>
              </w:rPr>
              <w:t>,</w:t>
            </w:r>
            <w:r w:rsidRPr="00EC14E2">
              <w:rPr>
                <w:b/>
              </w:rPr>
              <w:t xml:space="preserve"> </w:t>
            </w:r>
            <w:r>
              <w:rPr>
                <w:b/>
                <w:color w:val="0000FF"/>
              </w:rPr>
              <w:t xml:space="preserve">2019 </w:t>
            </w:r>
            <w:r w:rsidRPr="00EC14E2">
              <w:rPr>
                <w:b/>
              </w:rPr>
              <w:t xml:space="preserve"> at 1</w:t>
            </w:r>
            <w:r w:rsidR="00B61326">
              <w:rPr>
                <w:b/>
              </w:rPr>
              <w:t>4</w:t>
            </w:r>
            <w:r w:rsidRPr="00EC14E2">
              <w:rPr>
                <w:b/>
              </w:rPr>
              <w:t xml:space="preserve">:00 hour from </w:t>
            </w:r>
            <w:r w:rsidR="00B61326">
              <w:rPr>
                <w:b/>
              </w:rPr>
              <w:t>Akhalkalaki</w:t>
            </w:r>
            <w:r w:rsidR="001A7C99">
              <w:rPr>
                <w:b/>
              </w:rPr>
              <w:t xml:space="preserve"> </w:t>
            </w:r>
            <w:r w:rsidR="008442B4">
              <w:rPr>
                <w:b/>
                <w:lang w:val="ka-GE"/>
              </w:rPr>
              <w:t xml:space="preserve">LAG </w:t>
            </w:r>
            <w:r w:rsidR="001A7C99">
              <w:rPr>
                <w:b/>
              </w:rPr>
              <w:t xml:space="preserve">Office – 7 </w:t>
            </w:r>
            <w:proofErr w:type="spellStart"/>
            <w:r w:rsidR="001A7C99">
              <w:rPr>
                <w:b/>
                <w:lang w:val="en-US"/>
              </w:rPr>
              <w:t>Gusan</w:t>
            </w:r>
            <w:proofErr w:type="spellEnd"/>
            <w:r w:rsidR="001A7C99">
              <w:rPr>
                <w:b/>
                <w:lang w:val="en-US"/>
              </w:rPr>
              <w:t xml:space="preserve"> Havas Street, </w:t>
            </w:r>
            <w:proofErr w:type="spellStart"/>
            <w:r w:rsidR="001A7C99">
              <w:rPr>
                <w:b/>
                <w:lang w:val="en-US"/>
              </w:rPr>
              <w:t>Akhalkalaki</w:t>
            </w:r>
            <w:proofErr w:type="spellEnd"/>
            <w:r w:rsidR="001A7C99">
              <w:rPr>
                <w:b/>
                <w:lang w:val="en-US"/>
              </w:rPr>
              <w:t>, Georgia</w:t>
            </w:r>
            <w:r w:rsidR="008442B4">
              <w:rPr>
                <w:b/>
                <w:lang w:val="en-US"/>
              </w:rPr>
              <w:t xml:space="preserve"> </w:t>
            </w:r>
          </w:p>
        </w:tc>
        <w:tc>
          <w:tcPr>
            <w:tcW w:w="7095" w:type="dxa"/>
            <w:vMerge/>
            <w:tcBorders>
              <w:left w:val="single" w:sz="12" w:space="0" w:color="FF0000"/>
              <w:bottom w:val="single" w:sz="12" w:space="0" w:color="FF0000"/>
            </w:tcBorders>
            <w:shd w:val="clear" w:color="auto" w:fill="auto"/>
            <w:tcMar>
              <w:top w:w="100" w:type="dxa"/>
              <w:left w:w="100" w:type="dxa"/>
              <w:bottom w:w="100" w:type="dxa"/>
              <w:right w:w="100" w:type="dxa"/>
            </w:tcMar>
          </w:tcPr>
          <w:p w:rsidR="00EC14E2" w:rsidRDefault="00EC14E2">
            <w:pPr>
              <w:widowControl w:val="0"/>
              <w:spacing w:after="0" w:line="240" w:lineRule="auto"/>
              <w:rPr>
                <w:b/>
              </w:rPr>
            </w:pPr>
          </w:p>
        </w:tc>
      </w:tr>
      <w:tr w:rsidR="001820BE">
        <w:trPr>
          <w:trHeight w:val="400"/>
        </w:trPr>
        <w:tc>
          <w:tcPr>
            <w:tcW w:w="3705" w:type="dxa"/>
            <w:tcBorders>
              <w:top w:val="single" w:sz="12" w:space="0" w:color="FF0000"/>
              <w:left w:val="single" w:sz="12" w:space="0" w:color="FF0000"/>
              <w:bottom w:val="single" w:sz="12" w:space="0" w:color="FF0000"/>
            </w:tcBorders>
            <w:shd w:val="clear" w:color="auto" w:fill="auto"/>
            <w:tcMar>
              <w:top w:w="100" w:type="dxa"/>
              <w:left w:w="100" w:type="dxa"/>
              <w:bottom w:w="100" w:type="dxa"/>
              <w:right w:w="100" w:type="dxa"/>
            </w:tcMar>
          </w:tcPr>
          <w:p w:rsidR="001820BE" w:rsidRDefault="001175DB">
            <w:pPr>
              <w:widowControl w:val="0"/>
              <w:spacing w:after="0" w:line="240" w:lineRule="auto"/>
              <w:rPr>
                <w:b/>
              </w:rPr>
            </w:pPr>
            <w:r>
              <w:rPr>
                <w:b/>
              </w:rPr>
              <w:t xml:space="preserve">Deadline for Offer Submission: </w:t>
            </w:r>
          </w:p>
          <w:p w:rsidR="001820BE" w:rsidRPr="00F016FE" w:rsidRDefault="002B2B1B" w:rsidP="002B2B1B">
            <w:pPr>
              <w:widowControl w:val="0"/>
              <w:spacing w:after="0" w:line="240" w:lineRule="auto"/>
              <w:rPr>
                <w:rFonts w:ascii="Sylfaen" w:hAnsi="Sylfaen"/>
                <w:b/>
                <w:lang w:val="ka-GE"/>
              </w:rPr>
            </w:pPr>
            <w:r>
              <w:rPr>
                <w:rFonts w:ascii="Sylfaen" w:hAnsi="Sylfaen"/>
                <w:b/>
                <w:color w:val="0000FF"/>
                <w:lang w:val="en-US"/>
              </w:rPr>
              <w:t>May</w:t>
            </w:r>
            <w:r w:rsidR="002722CA">
              <w:rPr>
                <w:rFonts w:ascii="Sylfaen" w:hAnsi="Sylfaen"/>
                <w:b/>
                <w:color w:val="0000FF"/>
                <w:lang w:val="en-US"/>
              </w:rPr>
              <w:t xml:space="preserve"> </w:t>
            </w:r>
            <w:r>
              <w:rPr>
                <w:rFonts w:ascii="Sylfaen" w:hAnsi="Sylfaen"/>
                <w:b/>
                <w:color w:val="0000FF"/>
                <w:lang w:val="en-US"/>
              </w:rPr>
              <w:t>8</w:t>
            </w:r>
            <w:r w:rsidR="007A5AE8">
              <w:rPr>
                <w:rFonts w:ascii="Sylfaen" w:hAnsi="Sylfaen"/>
                <w:b/>
                <w:color w:val="0000FF"/>
                <w:lang w:val="en-US"/>
              </w:rPr>
              <w:t xml:space="preserve">, </w:t>
            </w:r>
            <w:r w:rsidR="0016168C">
              <w:rPr>
                <w:b/>
                <w:color w:val="0000FF"/>
              </w:rPr>
              <w:t>2019</w:t>
            </w:r>
            <w:r w:rsidR="007A5AE8">
              <w:rPr>
                <w:b/>
                <w:color w:val="0000FF"/>
              </w:rPr>
              <w:t xml:space="preserve"> </w:t>
            </w:r>
            <w:r w:rsidR="00F016FE">
              <w:rPr>
                <w:rFonts w:ascii="Sylfaen" w:hAnsi="Sylfaen"/>
                <w:b/>
                <w:color w:val="0000FF"/>
                <w:lang w:val="ka-GE"/>
              </w:rPr>
              <w:t>1</w:t>
            </w:r>
            <w:r>
              <w:rPr>
                <w:rFonts w:ascii="Sylfaen" w:hAnsi="Sylfaen"/>
                <w:b/>
                <w:color w:val="0000FF"/>
                <w:lang w:val="en-US"/>
              </w:rPr>
              <w:t>4</w:t>
            </w:r>
            <w:r w:rsidR="00F016FE">
              <w:rPr>
                <w:rFonts w:ascii="Sylfaen" w:hAnsi="Sylfaen"/>
                <w:b/>
                <w:color w:val="0000FF"/>
                <w:lang w:val="ka-GE"/>
              </w:rPr>
              <w:t>:00</w:t>
            </w:r>
          </w:p>
        </w:tc>
        <w:tc>
          <w:tcPr>
            <w:tcW w:w="7095" w:type="dxa"/>
            <w:tcBorders>
              <w:top w:val="single" w:sz="12" w:space="0" w:color="FF0000"/>
              <w:left w:val="single" w:sz="12" w:space="0" w:color="FF0000"/>
              <w:bottom w:val="single" w:sz="12" w:space="0" w:color="FF0000"/>
            </w:tcBorders>
            <w:shd w:val="clear" w:color="auto" w:fill="auto"/>
            <w:tcMar>
              <w:top w:w="100" w:type="dxa"/>
              <w:left w:w="100" w:type="dxa"/>
              <w:bottom w:w="100" w:type="dxa"/>
              <w:right w:w="100" w:type="dxa"/>
            </w:tcMar>
          </w:tcPr>
          <w:p w:rsidR="001820BE" w:rsidRDefault="001175DB">
            <w:pPr>
              <w:widowControl w:val="0"/>
              <w:spacing w:after="0" w:line="240" w:lineRule="auto"/>
              <w:rPr>
                <w:b/>
              </w:rPr>
            </w:pPr>
            <w:r>
              <w:rPr>
                <w:b/>
              </w:rPr>
              <w:t>Submit Offers to:</w:t>
            </w:r>
          </w:p>
          <w:p w:rsidR="001820BE" w:rsidRDefault="00FE7F54" w:rsidP="00FE7F54">
            <w:pPr>
              <w:widowControl w:val="0"/>
              <w:spacing w:after="0" w:line="240" w:lineRule="auto"/>
              <w:rPr>
                <w:b/>
              </w:rPr>
            </w:pPr>
            <w:r w:rsidRPr="00FE7F54">
              <w:rPr>
                <w:b/>
                <w:color w:val="0000FF"/>
              </w:rPr>
              <w:t xml:space="preserve">#6 G. </w:t>
            </w:r>
            <w:proofErr w:type="spellStart"/>
            <w:r w:rsidRPr="00FE7F54">
              <w:rPr>
                <w:b/>
                <w:color w:val="0000FF"/>
              </w:rPr>
              <w:t>Gegechkori</w:t>
            </w:r>
            <w:proofErr w:type="spellEnd"/>
            <w:r w:rsidRPr="00FE7F54">
              <w:rPr>
                <w:b/>
                <w:color w:val="0000FF"/>
              </w:rPr>
              <w:t xml:space="preserve"> Street, </w:t>
            </w:r>
            <w:proofErr w:type="spellStart"/>
            <w:r w:rsidRPr="00FE7F54">
              <w:rPr>
                <w:b/>
                <w:color w:val="0000FF"/>
              </w:rPr>
              <w:t>Saburtalo</w:t>
            </w:r>
            <w:proofErr w:type="spellEnd"/>
            <w:r w:rsidRPr="00FE7F54">
              <w:rPr>
                <w:b/>
                <w:color w:val="0000FF"/>
              </w:rPr>
              <w:t xml:space="preserve"> District, Tbilisi, Georgia</w:t>
            </w:r>
          </w:p>
        </w:tc>
      </w:tr>
    </w:tbl>
    <w:p w:rsidR="001820BE" w:rsidRDefault="001820BE">
      <w:pPr>
        <w:spacing w:after="0"/>
      </w:pPr>
    </w:p>
    <w:tbl>
      <w:tblPr>
        <w:tblStyle w:val="a1"/>
        <w:tblW w:w="10785" w:type="dxa"/>
        <w:tblInd w:w="100" w:type="dxa"/>
        <w:tblLayout w:type="fixed"/>
        <w:tblLook w:val="0600" w:firstRow="0" w:lastRow="0" w:firstColumn="0" w:lastColumn="0" w:noHBand="1" w:noVBand="1"/>
      </w:tblPr>
      <w:tblGrid>
        <w:gridCol w:w="5220"/>
        <w:gridCol w:w="5565"/>
      </w:tblGrid>
      <w:tr w:rsidR="001820BE">
        <w:trPr>
          <w:trHeight w:val="460"/>
        </w:trPr>
        <w:tc>
          <w:tcPr>
            <w:tcW w:w="107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820BE" w:rsidRDefault="001175DB">
            <w:pPr>
              <w:spacing w:after="0" w:line="288" w:lineRule="auto"/>
              <w:jc w:val="center"/>
              <w:rPr>
                <w:b/>
              </w:rPr>
            </w:pPr>
            <w:r>
              <w:rPr>
                <w:b/>
              </w:rPr>
              <w:t>Questions and Answers (Q&amp;A)</w:t>
            </w:r>
          </w:p>
        </w:tc>
      </w:tr>
      <w:tr w:rsidR="001820BE">
        <w:trPr>
          <w:trHeight w:val="460"/>
        </w:trPr>
        <w:tc>
          <w:tcPr>
            <w:tcW w:w="107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820BE" w:rsidRDefault="001175DB" w:rsidP="003B0C92">
            <w:pPr>
              <w:spacing w:after="0" w:line="288" w:lineRule="auto"/>
              <w:rPr>
                <w:color w:val="0000FF"/>
              </w:rPr>
            </w:pPr>
            <w:r>
              <w:t xml:space="preserve">If any, Submit Questions in writing to: </w:t>
            </w:r>
            <w:hyperlink r:id="rId7" w:history="1">
              <w:r w:rsidR="003B0C92" w:rsidRPr="001808A0">
                <w:rPr>
                  <w:rStyle w:val="Hyperlink"/>
                </w:rPr>
                <w:t>amazanashvili@mercycorps.org</w:t>
              </w:r>
            </w:hyperlink>
            <w:r w:rsidR="00000417">
              <w:rPr>
                <w:rStyle w:val="Hyperlink"/>
              </w:rPr>
              <w:t xml:space="preserve"> </w:t>
            </w:r>
          </w:p>
        </w:tc>
      </w:tr>
      <w:tr w:rsidR="001820BE">
        <w:trPr>
          <w:trHeight w:val="720"/>
        </w:trPr>
        <w:tc>
          <w:tcPr>
            <w:tcW w:w="52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820BE" w:rsidRDefault="001175DB">
            <w:pPr>
              <w:spacing w:after="0" w:line="288" w:lineRule="auto"/>
            </w:pPr>
            <w:r>
              <w:t>Last Day for Questions:</w:t>
            </w:r>
          </w:p>
          <w:p w:rsidR="001820BE" w:rsidRDefault="00552D41" w:rsidP="00A95E1B">
            <w:pPr>
              <w:spacing w:after="0" w:line="288" w:lineRule="auto"/>
              <w:rPr>
                <w:color w:val="0000FF"/>
              </w:rPr>
            </w:pPr>
            <w:r>
              <w:rPr>
                <w:color w:val="0000FF"/>
              </w:rPr>
              <w:t>May</w:t>
            </w:r>
            <w:r w:rsidR="00441D3E">
              <w:rPr>
                <w:color w:val="0000FF"/>
              </w:rPr>
              <w:t xml:space="preserve"> </w:t>
            </w:r>
            <w:r w:rsidR="006F0B47">
              <w:rPr>
                <w:color w:val="0000FF"/>
              </w:rPr>
              <w:t>1</w:t>
            </w:r>
            <w:r w:rsidR="003B0C92">
              <w:rPr>
                <w:color w:val="0000FF"/>
              </w:rPr>
              <w:t>, 2019</w:t>
            </w:r>
            <w:r w:rsidR="007A5AE8" w:rsidRPr="007A5AE8">
              <w:rPr>
                <w:color w:val="0000FF"/>
              </w:rPr>
              <w:t xml:space="preserve"> 17:00</w:t>
            </w:r>
          </w:p>
        </w:tc>
        <w:tc>
          <w:tcPr>
            <w:tcW w:w="55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820BE" w:rsidRDefault="001175DB">
            <w:pPr>
              <w:spacing w:after="0" w:line="288" w:lineRule="auto"/>
            </w:pPr>
            <w:r>
              <w:t>Questions will be answered by:</w:t>
            </w:r>
          </w:p>
          <w:p w:rsidR="001820BE" w:rsidRDefault="006F0B47" w:rsidP="006F0B47">
            <w:pPr>
              <w:spacing w:after="0" w:line="288" w:lineRule="auto"/>
              <w:rPr>
                <w:color w:val="0000FF"/>
              </w:rPr>
            </w:pPr>
            <w:r>
              <w:rPr>
                <w:color w:val="0000FF"/>
              </w:rPr>
              <w:t>May</w:t>
            </w:r>
            <w:r w:rsidR="00540135">
              <w:rPr>
                <w:color w:val="0000FF"/>
              </w:rPr>
              <w:t xml:space="preserve"> 2</w:t>
            </w:r>
            <w:r w:rsidR="003B0C92">
              <w:rPr>
                <w:color w:val="0000FF"/>
              </w:rPr>
              <w:t>, 2019</w:t>
            </w:r>
            <w:r w:rsidR="001175DB">
              <w:rPr>
                <w:color w:val="0000FF"/>
              </w:rPr>
              <w:t xml:space="preserve">; </w:t>
            </w:r>
            <w:r w:rsidR="00FE7F54">
              <w:rPr>
                <w:color w:val="0000FF"/>
              </w:rPr>
              <w:t>17:00:00</w:t>
            </w:r>
          </w:p>
        </w:tc>
      </w:tr>
      <w:tr w:rsidR="001820BE">
        <w:trPr>
          <w:trHeight w:val="480"/>
        </w:trPr>
        <w:tc>
          <w:tcPr>
            <w:tcW w:w="1078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820BE" w:rsidRDefault="001175DB" w:rsidP="00FE7F54">
            <w:pPr>
              <w:spacing w:after="0" w:line="240" w:lineRule="auto"/>
            </w:pPr>
            <w:r>
              <w:t xml:space="preserve">Questions will be answered through: </w:t>
            </w:r>
            <w:r w:rsidR="00FE7F54">
              <w:rPr>
                <w:color w:val="0000FF"/>
              </w:rPr>
              <w:t>email</w:t>
            </w:r>
          </w:p>
        </w:tc>
      </w:tr>
    </w:tbl>
    <w:p w:rsidR="001820BE" w:rsidRDefault="001820BE">
      <w:pPr>
        <w:spacing w:after="0"/>
      </w:pPr>
    </w:p>
    <w:p w:rsidR="001820BE" w:rsidRDefault="001820BE">
      <w:pPr>
        <w:pStyle w:val="Heading1"/>
        <w:spacing w:before="0" w:after="0"/>
        <w:rPr>
          <w:sz w:val="28"/>
          <w:szCs w:val="28"/>
        </w:rPr>
      </w:pPr>
      <w:bookmarkStart w:id="2" w:name="_6ccte654ttk6" w:colFirst="0" w:colLast="0"/>
      <w:bookmarkEnd w:id="2"/>
    </w:p>
    <w:tbl>
      <w:tblPr>
        <w:tblStyle w:val="a3"/>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0"/>
        <w:gridCol w:w="6270"/>
      </w:tblGrid>
      <w:tr w:rsidR="001820BE">
        <w:trPr>
          <w:trHeight w:val="400"/>
        </w:trPr>
        <w:tc>
          <w:tcPr>
            <w:tcW w:w="10800" w:type="dxa"/>
            <w:gridSpan w:val="2"/>
            <w:shd w:val="clear" w:color="auto" w:fill="auto"/>
            <w:tcMar>
              <w:top w:w="100" w:type="dxa"/>
              <w:left w:w="100" w:type="dxa"/>
              <w:bottom w:w="100" w:type="dxa"/>
              <w:right w:w="100" w:type="dxa"/>
            </w:tcMar>
          </w:tcPr>
          <w:p w:rsidR="001820BE" w:rsidRDefault="001175DB">
            <w:pPr>
              <w:widowControl w:val="0"/>
              <w:spacing w:after="0" w:line="240" w:lineRule="auto"/>
              <w:jc w:val="center"/>
            </w:pPr>
            <w:r>
              <w:rPr>
                <w:b/>
              </w:rPr>
              <w:t>Documentation Checklist</w:t>
            </w:r>
          </w:p>
        </w:tc>
      </w:tr>
      <w:tr w:rsidR="001820BE">
        <w:tc>
          <w:tcPr>
            <w:tcW w:w="4530" w:type="dxa"/>
            <w:tcBorders>
              <w:right w:val="single" w:sz="8" w:space="0" w:color="FFFFFF"/>
            </w:tcBorders>
            <w:shd w:val="clear" w:color="auto" w:fill="auto"/>
            <w:tcMar>
              <w:top w:w="100" w:type="dxa"/>
              <w:left w:w="100" w:type="dxa"/>
              <w:bottom w:w="100" w:type="dxa"/>
              <w:right w:w="100" w:type="dxa"/>
            </w:tcMar>
          </w:tcPr>
          <w:p w:rsidR="001820BE" w:rsidRDefault="001175DB">
            <w:pPr>
              <w:widowControl w:val="0"/>
              <w:spacing w:after="0" w:line="240" w:lineRule="auto"/>
            </w:pPr>
            <w:r>
              <w:t xml:space="preserve">These documents are contained within this tender package: </w:t>
            </w:r>
          </w:p>
        </w:tc>
        <w:tc>
          <w:tcPr>
            <w:tcW w:w="6270" w:type="dxa"/>
            <w:tcBorders>
              <w:left w:val="single" w:sz="8" w:space="0" w:color="FFFFFF"/>
            </w:tcBorders>
            <w:shd w:val="clear" w:color="auto" w:fill="auto"/>
            <w:tcMar>
              <w:top w:w="100" w:type="dxa"/>
              <w:left w:w="100" w:type="dxa"/>
              <w:bottom w:w="100" w:type="dxa"/>
              <w:right w:w="100" w:type="dxa"/>
            </w:tcMar>
          </w:tcPr>
          <w:p w:rsidR="001820BE" w:rsidRDefault="001175DB">
            <w:pPr>
              <w:numPr>
                <w:ilvl w:val="0"/>
                <w:numId w:val="8"/>
              </w:numPr>
              <w:spacing w:after="0" w:line="240" w:lineRule="auto"/>
            </w:pPr>
            <w:r>
              <w:t>Invitation to Tender</w:t>
            </w:r>
          </w:p>
          <w:p w:rsidR="001820BE" w:rsidRDefault="001175DB">
            <w:pPr>
              <w:numPr>
                <w:ilvl w:val="0"/>
                <w:numId w:val="8"/>
              </w:numPr>
              <w:spacing w:after="0" w:line="240" w:lineRule="auto"/>
            </w:pPr>
            <w:r>
              <w:t>General Conditions for Tender</w:t>
            </w:r>
          </w:p>
          <w:p w:rsidR="001820BE" w:rsidRDefault="001175DB">
            <w:pPr>
              <w:numPr>
                <w:ilvl w:val="0"/>
                <w:numId w:val="8"/>
              </w:numPr>
              <w:spacing w:after="0" w:line="240" w:lineRule="auto"/>
            </w:pPr>
            <w:r>
              <w:t>Criteria and Submittals</w:t>
            </w:r>
          </w:p>
          <w:p w:rsidR="001820BE" w:rsidRDefault="001175DB">
            <w:pPr>
              <w:numPr>
                <w:ilvl w:val="0"/>
                <w:numId w:val="6"/>
              </w:numPr>
              <w:spacing w:after="0" w:line="240" w:lineRule="auto"/>
              <w:contextualSpacing/>
            </w:pPr>
            <w:r>
              <w:t>Price Offer Sheet</w:t>
            </w:r>
          </w:p>
          <w:p w:rsidR="001820BE" w:rsidRDefault="001175DB">
            <w:pPr>
              <w:numPr>
                <w:ilvl w:val="0"/>
                <w:numId w:val="6"/>
              </w:numPr>
              <w:spacing w:after="0" w:line="240" w:lineRule="auto"/>
              <w:contextualSpacing/>
            </w:pPr>
            <w:r>
              <w:t>Supplier Information Form</w:t>
            </w:r>
          </w:p>
          <w:p w:rsidR="001820BE" w:rsidRDefault="001175DB" w:rsidP="003B7F59">
            <w:pPr>
              <w:numPr>
                <w:ilvl w:val="0"/>
                <w:numId w:val="6"/>
              </w:numPr>
              <w:spacing w:after="0" w:line="240" w:lineRule="auto"/>
            </w:pPr>
            <w:r>
              <w:t>Scope of W</w:t>
            </w:r>
            <w:r w:rsidR="003B7F59">
              <w:t>ork/Technical Specifications/Bo</w:t>
            </w:r>
          </w:p>
        </w:tc>
      </w:tr>
    </w:tbl>
    <w:p w:rsidR="001820BE" w:rsidRDefault="001820BE">
      <w:pPr>
        <w:pStyle w:val="Heading1"/>
        <w:spacing w:before="0" w:after="0"/>
        <w:rPr>
          <w:sz w:val="28"/>
          <w:szCs w:val="28"/>
        </w:rPr>
      </w:pPr>
      <w:bookmarkStart w:id="3" w:name="_hqsrjp8vlgzv" w:colFirst="0" w:colLast="0"/>
      <w:bookmarkEnd w:id="3"/>
    </w:p>
    <w:p w:rsidR="00FE7F54" w:rsidRDefault="00FE7F54" w:rsidP="00FE7F54"/>
    <w:p w:rsidR="001820BE" w:rsidRDefault="001175DB">
      <w:pPr>
        <w:pStyle w:val="Heading1"/>
        <w:numPr>
          <w:ilvl w:val="0"/>
          <w:numId w:val="2"/>
        </w:numPr>
        <w:contextualSpacing/>
        <w:rPr>
          <w:sz w:val="28"/>
          <w:szCs w:val="28"/>
        </w:rPr>
      </w:pPr>
      <w:bookmarkStart w:id="4" w:name="_fqj5yi94yqwa" w:colFirst="0" w:colLast="0"/>
      <w:bookmarkEnd w:id="4"/>
      <w:r>
        <w:rPr>
          <w:sz w:val="28"/>
          <w:szCs w:val="28"/>
        </w:rPr>
        <w:lastRenderedPageBreak/>
        <w:t>General Conditions for Tender</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Mercy Corps invites proposals for the services described and summarized in these documents, and in accordance with procedures, conditions and contract terms presented herein. Mercy Corps reserves the right to vary the quantity of </w:t>
      </w:r>
      <w:r w:rsidR="00FE7F54">
        <w:rPr>
          <w:rFonts w:ascii="Times New Roman" w:eastAsia="Times New Roman" w:hAnsi="Times New Roman" w:cs="Times New Roman"/>
          <w:color w:val="000000"/>
          <w:sz w:val="22"/>
          <w:szCs w:val="22"/>
        </w:rPr>
        <w:t xml:space="preserve">service </w:t>
      </w:r>
      <w:r>
        <w:rPr>
          <w:rFonts w:ascii="Times New Roman" w:eastAsia="Times New Roman" w:hAnsi="Times New Roman" w:cs="Times New Roman"/>
          <w:color w:val="000000"/>
          <w:sz w:val="22"/>
          <w:szCs w:val="22"/>
        </w:rPr>
        <w:t>specified in the Tender Package without any changes in unit price or other terms and conditions and to accept or reject any, all, or part of submitted offers.</w:t>
      </w:r>
    </w:p>
    <w:p w:rsidR="001820BE" w:rsidRDefault="001820BE">
      <w:pPr>
        <w:widowControl w:val="0"/>
        <w:spacing w:after="0" w:line="240" w:lineRule="auto"/>
        <w:rPr>
          <w:rFonts w:ascii="Times New Roman" w:eastAsia="Times New Roman" w:hAnsi="Times New Roman" w:cs="Times New Roman"/>
          <w:color w:val="000000"/>
          <w:sz w:val="22"/>
          <w:szCs w:val="22"/>
        </w:rPr>
      </w:pP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2.1</w:t>
      </w:r>
      <w:r>
        <w:rPr>
          <w:rFonts w:ascii="Times New Roman" w:eastAsia="Times New Roman" w:hAnsi="Times New Roman" w:cs="Times New Roman"/>
          <w:b/>
          <w:color w:val="000000"/>
          <w:sz w:val="22"/>
          <w:szCs w:val="22"/>
        </w:rPr>
        <w:tab/>
        <w:t>Mercy Corps’ Anti-Bribery and Anti-Corruption Statement</w:t>
      </w:r>
    </w:p>
    <w:p w:rsidR="001820BE" w:rsidRDefault="001175DB">
      <w:pPr>
        <w:widowControl w:val="0"/>
        <w:spacing w:after="20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Mercy Corps strictly prohibits</w:t>
      </w:r>
      <w:r>
        <w:rPr>
          <w:rFonts w:ascii="Times New Roman" w:eastAsia="Times New Roman" w:hAnsi="Times New Roman" w:cs="Times New Roman"/>
          <w:color w:val="000000"/>
          <w:sz w:val="22"/>
          <w:szCs w:val="22"/>
        </w:rPr>
        <w:t>:</w:t>
      </w:r>
    </w:p>
    <w:p w:rsidR="001820BE" w:rsidRDefault="001175DB">
      <w:pPr>
        <w:widowControl w:val="0"/>
        <w:numPr>
          <w:ilvl w:val="0"/>
          <w:numId w:val="10"/>
        </w:numPr>
        <w:spacing w:after="0" w:line="240" w:lineRule="auto"/>
        <w:contextualSpacing/>
        <w:rPr>
          <w:color w:val="000000"/>
          <w:sz w:val="22"/>
          <w:szCs w:val="22"/>
        </w:rPr>
      </w:pPr>
      <w:r>
        <w:rPr>
          <w:rFonts w:ascii="Times New Roman" w:eastAsia="Times New Roman" w:hAnsi="Times New Roman" w:cs="Times New Roman"/>
          <w:i/>
          <w:color w:val="000000"/>
          <w:sz w:val="22"/>
          <w:szCs w:val="22"/>
          <w:u w:val="single"/>
        </w:rPr>
        <w:t>Any form of bribe or kickback in relation to its activities</w:t>
      </w:r>
    </w:p>
    <w:p w:rsidR="001820BE" w:rsidRDefault="001175DB">
      <w:pPr>
        <w:widowControl w:val="0"/>
        <w:spacing w:after="0" w:line="240" w:lineRule="auto"/>
        <w:ind w:left="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This prohibition includes any </w:t>
      </w:r>
      <w:r>
        <w:rPr>
          <w:rFonts w:ascii="Times New Roman" w:eastAsia="Times New Roman" w:hAnsi="Times New Roman" w:cs="Times New Roman"/>
          <w:i/>
          <w:color w:val="000000"/>
          <w:sz w:val="22"/>
          <w:szCs w:val="22"/>
        </w:rPr>
        <w:t>request</w:t>
      </w:r>
      <w:r>
        <w:rPr>
          <w:rFonts w:ascii="Times New Roman" w:eastAsia="Times New Roman" w:hAnsi="Times New Roman" w:cs="Times New Roman"/>
          <w:color w:val="000000"/>
          <w:sz w:val="22"/>
          <w:szCs w:val="22"/>
        </w:rPr>
        <w:t xml:space="preserve"> from any Mercy Corps employee, consultant or agent for anything of value from any company or individual in exchange for the employee, consultant or agents taking or not taking any action related to the award of a contract or the contract once awarded.  It also applies to any </w:t>
      </w:r>
      <w:r>
        <w:rPr>
          <w:rFonts w:ascii="Times New Roman" w:eastAsia="Times New Roman" w:hAnsi="Times New Roman" w:cs="Times New Roman"/>
          <w:i/>
          <w:color w:val="000000"/>
          <w:sz w:val="22"/>
          <w:szCs w:val="22"/>
        </w:rPr>
        <w:t>offer</w:t>
      </w:r>
      <w:r>
        <w:rPr>
          <w:rFonts w:ascii="Times New Roman" w:eastAsia="Times New Roman" w:hAnsi="Times New Roman" w:cs="Times New Roman"/>
          <w:color w:val="000000"/>
          <w:sz w:val="22"/>
          <w:szCs w:val="22"/>
        </w:rPr>
        <w:t xml:space="preserve"> from any company or individual to provide anything of value to any Mercy Corps employee, consultant or agent in exchange for that person taking or not taking any action related to the award of the contract or the contract.</w:t>
      </w:r>
    </w:p>
    <w:p w:rsidR="001820BE" w:rsidRDefault="001175DB">
      <w:pPr>
        <w:widowControl w:val="0"/>
        <w:spacing w:after="0" w:line="240" w:lineRule="auto"/>
        <w:ind w:left="72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w:t>
      </w:r>
    </w:p>
    <w:p w:rsidR="001820BE" w:rsidRDefault="001175DB">
      <w:pPr>
        <w:widowControl w:val="0"/>
        <w:numPr>
          <w:ilvl w:val="0"/>
          <w:numId w:val="10"/>
        </w:numPr>
        <w:spacing w:after="0" w:line="240" w:lineRule="auto"/>
        <w:contextualSpacing/>
        <w:rPr>
          <w:i/>
          <w:color w:val="000000"/>
          <w:sz w:val="22"/>
          <w:szCs w:val="22"/>
        </w:rPr>
      </w:pPr>
      <w:r>
        <w:rPr>
          <w:rFonts w:ascii="Times New Roman" w:eastAsia="Times New Roman" w:hAnsi="Times New Roman" w:cs="Times New Roman"/>
          <w:i/>
          <w:color w:val="000000"/>
          <w:sz w:val="22"/>
          <w:szCs w:val="22"/>
          <w:u w:val="single"/>
        </w:rPr>
        <w:t>Conflicts of interests in the awarding or management of contracts </w:t>
      </w:r>
    </w:p>
    <w:p w:rsidR="001820BE" w:rsidRDefault="001175DB">
      <w:pPr>
        <w:widowControl w:val="0"/>
        <w:spacing w:after="0" w:line="240" w:lineRule="auto"/>
        <w:ind w:left="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If a company is owned by, whether directly or indirectly, in whole or in part, any Mercy Corps employee or any person who is related to a Mercy Corps employee, the company must ensure that it and the employee disclose the relationship as part of or prior to submitting the offer.   </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w:t>
      </w:r>
    </w:p>
    <w:p w:rsidR="001820BE" w:rsidRDefault="001175DB">
      <w:pPr>
        <w:widowControl w:val="0"/>
        <w:numPr>
          <w:ilvl w:val="0"/>
          <w:numId w:val="10"/>
        </w:numPr>
        <w:spacing w:after="0" w:line="240" w:lineRule="auto"/>
        <w:contextualSpacing/>
        <w:rPr>
          <w:i/>
          <w:color w:val="000000"/>
          <w:sz w:val="22"/>
          <w:szCs w:val="22"/>
        </w:rPr>
      </w:pPr>
      <w:r>
        <w:rPr>
          <w:rFonts w:ascii="Times New Roman" w:eastAsia="Times New Roman" w:hAnsi="Times New Roman" w:cs="Times New Roman"/>
          <w:i/>
          <w:color w:val="000000"/>
          <w:sz w:val="22"/>
          <w:szCs w:val="22"/>
          <w:u w:val="single"/>
        </w:rPr>
        <w:t>The sharing or obtaining of confidential information</w:t>
      </w:r>
    </w:p>
    <w:p w:rsidR="001820BE" w:rsidRDefault="001175DB">
      <w:pPr>
        <w:widowControl w:val="0"/>
        <w:spacing w:after="0" w:line="240" w:lineRule="auto"/>
        <w:ind w:left="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Mercy Corps prohibits its employees from sharing, and any offerors from obtaining, confidential information related to this solicitation, including information regarding Mercy Corps’ price estimates, competing offerors or competing offers, etc.  Any information provided to one offeror must be provided to all other offerors.</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w:t>
      </w:r>
    </w:p>
    <w:p w:rsidR="001820BE" w:rsidRDefault="001175DB">
      <w:pPr>
        <w:widowControl w:val="0"/>
        <w:numPr>
          <w:ilvl w:val="0"/>
          <w:numId w:val="10"/>
        </w:numPr>
        <w:spacing w:after="0" w:line="240" w:lineRule="auto"/>
        <w:contextualSpacing/>
        <w:rPr>
          <w:i/>
          <w:color w:val="000000"/>
          <w:sz w:val="22"/>
          <w:szCs w:val="22"/>
        </w:rPr>
      </w:pPr>
      <w:r>
        <w:rPr>
          <w:rFonts w:ascii="Times New Roman" w:eastAsia="Times New Roman" w:hAnsi="Times New Roman" w:cs="Times New Roman"/>
          <w:i/>
          <w:color w:val="000000"/>
          <w:sz w:val="22"/>
          <w:szCs w:val="22"/>
          <w:u w:val="single"/>
        </w:rPr>
        <w:t>Collusion between/among offerors</w:t>
      </w:r>
    </w:p>
    <w:p w:rsidR="001820BE" w:rsidRDefault="001175DB">
      <w:pPr>
        <w:widowControl w:val="0"/>
        <w:spacing w:after="0" w:line="240" w:lineRule="auto"/>
        <w:ind w:left="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Mercy Corps requires fair and open competition for this solicitation.  No two (or more) companies submitting proposals can be owned or controlled by the same individual(s). Companies submitting offers cannot share prices or other offer information or take any other action intended to pre-determine which company will win the solicitation and what price will be paid.</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Violations of these prohibitions, along with all evidence of such violations, should be reported to: </w:t>
      </w:r>
    </w:p>
    <w:p w:rsidR="001820BE" w:rsidRDefault="00152132">
      <w:pPr>
        <w:widowControl w:val="0"/>
        <w:spacing w:after="0" w:line="240" w:lineRule="auto"/>
        <w:jc w:val="center"/>
        <w:rPr>
          <w:rFonts w:ascii="Times New Roman" w:eastAsia="Times New Roman" w:hAnsi="Times New Roman" w:cs="Times New Roman"/>
          <w:color w:val="000000"/>
          <w:sz w:val="24"/>
          <w:szCs w:val="24"/>
        </w:rPr>
      </w:pPr>
      <w:hyperlink r:id="rId8">
        <w:r w:rsidR="001175DB">
          <w:rPr>
            <w:rFonts w:ascii="Times New Roman" w:eastAsia="Times New Roman" w:hAnsi="Times New Roman" w:cs="Times New Roman"/>
            <w:b/>
            <w:color w:val="0563C1"/>
            <w:sz w:val="24"/>
            <w:szCs w:val="24"/>
            <w:u w:val="single"/>
          </w:rPr>
          <w:t>integrityhotline@mercycorps.org</w:t>
        </w:r>
      </w:hyperlink>
    </w:p>
    <w:p w:rsidR="001820BE" w:rsidRDefault="001820BE">
      <w:pPr>
        <w:widowControl w:val="0"/>
        <w:spacing w:after="0" w:line="240" w:lineRule="auto"/>
        <w:jc w:val="center"/>
        <w:rPr>
          <w:rFonts w:ascii="Times New Roman" w:eastAsia="Times New Roman" w:hAnsi="Times New Roman" w:cs="Times New Roman"/>
          <w:b/>
          <w:color w:val="000000"/>
          <w:sz w:val="22"/>
          <w:szCs w:val="22"/>
        </w:rPr>
      </w:pPr>
    </w:p>
    <w:p w:rsidR="001820BE" w:rsidRDefault="001175DB">
      <w:pPr>
        <w:widowControl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Mercy Corps will investigate allegations fully and will take appropriate action.  Any company, or individual that participates in any of the above prohibited conduct, will have its actions reported to the appropriate authorities, will be investigated fully, will have its offer rejected and/or contract terminated, and will not be eligible for future contracts with Mercy Corps. Employees participating in such conduct will have his/her employment terminated.</w:t>
      </w:r>
    </w:p>
    <w:p w:rsidR="001820BE" w:rsidRDefault="001820BE">
      <w:pPr>
        <w:widowControl w:val="0"/>
        <w:spacing w:after="0" w:line="240" w:lineRule="auto"/>
        <w:rPr>
          <w:rFonts w:ascii="Times New Roman" w:eastAsia="Times New Roman" w:hAnsi="Times New Roman" w:cs="Times New Roman"/>
          <w:color w:val="000000"/>
          <w:sz w:val="22"/>
          <w:szCs w:val="22"/>
        </w:rPr>
      </w:pPr>
    </w:p>
    <w:p w:rsidR="001820BE" w:rsidRDefault="001175DB">
      <w:pPr>
        <w:widowControl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Violations will also be reported to Mercy Corps’ donors, who may also choose to investigate and debar or suspend companies and their owners from receiving any contract that is funded in part by the donor, whether the contract is with Mercy Corps or any other entity.</w:t>
      </w:r>
    </w:p>
    <w:p w:rsidR="00FE7F54" w:rsidRDefault="00FE7F54">
      <w:pPr>
        <w:widowControl w:val="0"/>
        <w:spacing w:after="0" w:line="240" w:lineRule="auto"/>
        <w:jc w:val="both"/>
        <w:rPr>
          <w:rFonts w:ascii="Times New Roman" w:eastAsia="Times New Roman" w:hAnsi="Times New Roman" w:cs="Times New Roman"/>
          <w:color w:val="000000"/>
          <w:sz w:val="22"/>
          <w:szCs w:val="22"/>
        </w:rPr>
      </w:pP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2.2 </w:t>
      </w:r>
      <w:r>
        <w:rPr>
          <w:rFonts w:ascii="Times New Roman" w:eastAsia="Times New Roman" w:hAnsi="Times New Roman" w:cs="Times New Roman"/>
          <w:b/>
          <w:color w:val="000000"/>
          <w:sz w:val="22"/>
          <w:szCs w:val="22"/>
        </w:rPr>
        <w:tab/>
        <w:t xml:space="preserve">Tender Basis: </w:t>
      </w:r>
    </w:p>
    <w:p w:rsidR="001820BE" w:rsidRDefault="001175DB">
      <w:pPr>
        <w:widowControl w:val="0"/>
        <w:numPr>
          <w:ilvl w:val="0"/>
          <w:numId w:val="3"/>
        </w:numPr>
        <w:spacing w:after="160" w:line="240" w:lineRule="auto"/>
        <w:jc w:val="both"/>
        <w:rPr>
          <w:color w:val="000000"/>
          <w:sz w:val="22"/>
          <w:szCs w:val="22"/>
        </w:rPr>
      </w:pPr>
      <w:r>
        <w:rPr>
          <w:rFonts w:ascii="Times New Roman" w:eastAsia="Times New Roman" w:hAnsi="Times New Roman" w:cs="Times New Roman"/>
          <w:color w:val="000000"/>
          <w:sz w:val="22"/>
          <w:szCs w:val="22"/>
        </w:rPr>
        <w:t xml:space="preserve">All offers shall be made in accordance with these instructions, and all documents requested should be furnished, including any required (but not limited to) supplier-specific information, technical specifications, drawings, bill of quantities, and/or delivery schedule. If any requested document is not furnished, a reason should be given for its </w:t>
      </w:r>
      <w:r>
        <w:rPr>
          <w:rFonts w:ascii="Times New Roman" w:eastAsia="Times New Roman" w:hAnsi="Times New Roman" w:cs="Times New Roman"/>
          <w:color w:val="000000"/>
          <w:sz w:val="22"/>
          <w:szCs w:val="22"/>
        </w:rPr>
        <w:lastRenderedPageBreak/>
        <w:t>omission in an exception sheet.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No respondent should add, omit or change any item, term or condition herein.</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If suppliers have any additional requests and conditions, these shall be stipulated in an exception sheet.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Each offeror may make one response only.</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Each offer shall be valid for the period of </w:t>
      </w:r>
      <w:r w:rsidR="00E5015E">
        <w:rPr>
          <w:rFonts w:ascii="Sylfaen" w:eastAsia="Times New Roman" w:hAnsi="Sylfaen" w:cs="Times New Roman"/>
          <w:color w:val="0000FF"/>
          <w:sz w:val="22"/>
          <w:szCs w:val="22"/>
          <w:lang w:val="ka-GE"/>
        </w:rPr>
        <w:t>45</w:t>
      </w:r>
      <w:r w:rsidR="003716D1">
        <w:rPr>
          <w:rFonts w:ascii="Times New Roman" w:eastAsia="Times New Roman" w:hAnsi="Times New Roman" w:cs="Times New Roman"/>
          <w:color w:val="0000FF"/>
          <w:sz w:val="22"/>
          <w:szCs w:val="22"/>
        </w:rPr>
        <w:t xml:space="preserve"> working</w:t>
      </w:r>
      <w:r w:rsidR="00002F47">
        <w:rPr>
          <w:rFonts w:ascii="Times New Roman" w:eastAsia="Times New Roman" w:hAnsi="Times New Roman" w:cs="Times New Roman"/>
          <w:color w:val="0000FF"/>
          <w:sz w:val="22"/>
          <w:szCs w:val="22"/>
        </w:rPr>
        <w:t xml:space="preserve"> days </w:t>
      </w:r>
      <w:r>
        <w:rPr>
          <w:rFonts w:ascii="Times New Roman" w:eastAsia="Times New Roman" w:hAnsi="Times New Roman" w:cs="Times New Roman"/>
          <w:color w:val="000000"/>
          <w:sz w:val="22"/>
          <w:szCs w:val="22"/>
        </w:rPr>
        <w:t>from its date of submission.</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All offers should indicate whether they include taxes, compulsory payments, levies and/or duties, including VAT, if applicable.</w:t>
      </w:r>
    </w:p>
    <w:p w:rsidR="001820BE" w:rsidRDefault="001175DB">
      <w:pPr>
        <w:numPr>
          <w:ilvl w:val="0"/>
          <w:numId w:val="3"/>
        </w:numPr>
        <w:spacing w:after="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Suppliers should ensure that financial offers are devoid of calculation errors. If errors are identified during the evaluation process, the unit price will prevail. If there is ambiguity on the unit price, the Selection Committee may decide to disqualify the offer.</w:t>
      </w:r>
    </w:p>
    <w:p w:rsidR="001820BE" w:rsidRDefault="001175DB">
      <w:pPr>
        <w:widowControl w:val="0"/>
        <w:numPr>
          <w:ilvl w:val="0"/>
          <w:numId w:val="3"/>
        </w:numPr>
        <w:spacing w:after="160" w:line="240" w:lineRule="auto"/>
        <w:jc w:val="both"/>
        <w:rPr>
          <w:color w:val="000000"/>
          <w:sz w:val="22"/>
          <w:szCs w:val="22"/>
        </w:rPr>
      </w:pPr>
      <w:r>
        <w:rPr>
          <w:rFonts w:ascii="Times New Roman" w:eastAsia="Times New Roman" w:hAnsi="Times New Roman" w:cs="Times New Roman"/>
          <w:color w:val="000000"/>
          <w:sz w:val="22"/>
          <w:szCs w:val="22"/>
        </w:rPr>
        <w:t xml:space="preserve">Any requests for clarifications regarding the project that are not addressed in written documents must be presented to Mercy Corps in writing. The answer to any question raised in writing by any offeror will be issued to that offeror. In some </w:t>
      </w:r>
      <w:proofErr w:type="gramStart"/>
      <w:r>
        <w:rPr>
          <w:rFonts w:ascii="Times New Roman" w:eastAsia="Times New Roman" w:hAnsi="Times New Roman" w:cs="Times New Roman"/>
          <w:color w:val="000000"/>
          <w:sz w:val="22"/>
          <w:szCs w:val="22"/>
        </w:rPr>
        <w:t>cases</w:t>
      </w:r>
      <w:proofErr w:type="gramEnd"/>
      <w:r>
        <w:rPr>
          <w:rFonts w:ascii="Times New Roman" w:eastAsia="Times New Roman" w:hAnsi="Times New Roman" w:cs="Times New Roman"/>
          <w:color w:val="000000"/>
          <w:sz w:val="22"/>
          <w:szCs w:val="22"/>
        </w:rPr>
        <w:t xml:space="preserve"> Mercy Corps may choose to issue clarifications to all offerors. It is a condition of this tender that no clarification shall be deemed to supersede, contradict, add to or detract from the conditions hereof, unless made in writing as an Addendum to Tender and signed by Mercy Corps or its designated representative.  </w:t>
      </w:r>
    </w:p>
    <w:p w:rsidR="001820BE" w:rsidRDefault="001175DB">
      <w:pPr>
        <w:widowControl w:val="0"/>
        <w:numPr>
          <w:ilvl w:val="0"/>
          <w:numId w:val="3"/>
        </w:numPr>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This Tender does not obligate Mercy Corps to execute a contract nor does it commit Mercy Corps to pay any costs incurred in the preparation and submission of proposals. Furthermore, Mercy Corps reserves the right to reject any and all proposals, if such action is considered to be in the best interest of Mercy Corps.</w:t>
      </w: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2.3 </w:t>
      </w:r>
      <w:r>
        <w:rPr>
          <w:rFonts w:ascii="Times New Roman" w:eastAsia="Times New Roman" w:hAnsi="Times New Roman" w:cs="Times New Roman"/>
          <w:b/>
          <w:color w:val="000000"/>
          <w:sz w:val="22"/>
          <w:szCs w:val="22"/>
        </w:rPr>
        <w:tab/>
        <w:t>Supplier Eligibility</w:t>
      </w: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 xml:space="preserve">Suppliers may not apply, and will be rejected as ineligible, if </w:t>
      </w:r>
      <w:r w:rsidR="00442A1E">
        <w:rPr>
          <w:rFonts w:ascii="Times New Roman" w:eastAsia="Times New Roman" w:hAnsi="Times New Roman" w:cs="Times New Roman"/>
          <w:color w:val="000000"/>
          <w:sz w:val="22"/>
          <w:szCs w:val="22"/>
        </w:rPr>
        <w:t>they:</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Are not registered companies</w:t>
      </w:r>
      <w:r w:rsidR="00FE7F54">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Are bankrupt or in the process of going bankrupt</w:t>
      </w:r>
      <w:r w:rsidR="00FE7F54">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Have </w:t>
      </w:r>
      <w:r w:rsidR="00FE7F54">
        <w:rPr>
          <w:rFonts w:ascii="Times New Roman" w:eastAsia="Times New Roman" w:hAnsi="Times New Roman" w:cs="Times New Roman"/>
          <w:color w:val="000000"/>
          <w:sz w:val="22"/>
          <w:szCs w:val="22"/>
        </w:rPr>
        <w:t>been convicted</w:t>
      </w:r>
      <w:r>
        <w:rPr>
          <w:rFonts w:ascii="Times New Roman" w:eastAsia="Times New Roman" w:hAnsi="Times New Roman" w:cs="Times New Roman"/>
          <w:color w:val="000000"/>
          <w:sz w:val="22"/>
          <w:szCs w:val="22"/>
        </w:rPr>
        <w:t xml:space="preserve"> of illegal/corrupt activities, and/or unprofessional conduct</w:t>
      </w:r>
      <w:r w:rsidR="00FE7F54">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Have been guilty of grave professional misconduct</w:t>
      </w:r>
      <w:r w:rsidR="007C6042">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Have not fulfilled obligations related to payment of taxes</w:t>
      </w:r>
      <w:r w:rsidR="007C6042">
        <w:rPr>
          <w:rFonts w:ascii="Times New Roman" w:eastAsia="Times New Roman" w:hAnsi="Times New Roman" w:cs="Times New Roman"/>
          <w:color w:val="000000"/>
          <w:sz w:val="22"/>
          <w:szCs w:val="22"/>
        </w:rPr>
        <w: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Are guilty of serious misinterpretation in supplying information</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Are in violation of the policies outlined in Mercy Corps Anti Bribery or </w:t>
      </w:r>
      <w:r w:rsidR="007C6042">
        <w:rPr>
          <w:rFonts w:ascii="Times New Roman" w:eastAsia="Times New Roman" w:hAnsi="Times New Roman" w:cs="Times New Roman"/>
          <w:color w:val="000000"/>
          <w:sz w:val="22"/>
          <w:szCs w:val="22"/>
        </w:rPr>
        <w:t>Anti-Corruption</w:t>
      </w:r>
      <w:r>
        <w:rPr>
          <w:rFonts w:ascii="Times New Roman" w:eastAsia="Times New Roman" w:hAnsi="Times New Roman" w:cs="Times New Roman"/>
          <w:color w:val="000000"/>
          <w:sz w:val="22"/>
          <w:szCs w:val="22"/>
        </w:rPr>
        <w:t xml:space="preserve"> Statement</w:t>
      </w:r>
    </w:p>
    <w:p w:rsidR="001820BE" w:rsidRDefault="001175DB">
      <w:pPr>
        <w:widowControl w:val="0"/>
        <w:numPr>
          <w:ilvl w:val="0"/>
          <w:numId w:val="3"/>
        </w:numPr>
        <w:spacing w:after="160" w:line="240" w:lineRule="auto"/>
        <w:rPr>
          <w:color w:val="000000"/>
          <w:sz w:val="22"/>
          <w:szCs w:val="22"/>
        </w:rPr>
      </w:pPr>
      <w:r>
        <w:rPr>
          <w:rFonts w:ascii="Times New Roman" w:eastAsia="Times New Roman" w:hAnsi="Times New Roman" w:cs="Times New Roman"/>
          <w:color w:val="000000"/>
          <w:sz w:val="22"/>
          <w:szCs w:val="22"/>
        </w:rPr>
        <w:t xml:space="preserve">Supplier (or supplier’s principals) are on any list of sanctioned parties issued by; or are presently excluded or disqualified from participation in this transaction by: </w:t>
      </w:r>
      <w:proofErr w:type="gramStart"/>
      <w:r>
        <w:rPr>
          <w:rFonts w:ascii="Times New Roman" w:eastAsia="Times New Roman" w:hAnsi="Times New Roman" w:cs="Times New Roman"/>
          <w:color w:val="000000"/>
          <w:sz w:val="22"/>
          <w:szCs w:val="22"/>
        </w:rPr>
        <w:t>the</w:t>
      </w:r>
      <w:proofErr w:type="gramEnd"/>
      <w:r>
        <w:rPr>
          <w:rFonts w:ascii="Times New Roman" w:eastAsia="Times New Roman" w:hAnsi="Times New Roman" w:cs="Times New Roman"/>
          <w:color w:val="000000"/>
          <w:sz w:val="22"/>
          <w:szCs w:val="22"/>
        </w:rPr>
        <w:t xml:space="preserve"> United States Government or United Nations by the United States Government, the United Kingdom, the European Union, the United Nations, other national governments, or public international organizations.</w:t>
      </w:r>
    </w:p>
    <w:p w:rsidR="001820BE" w:rsidRDefault="001175DB">
      <w:pPr>
        <w:widowControl w:val="0"/>
        <w:spacing w:after="16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Additional eligibility criteria, if applicable, are stated in section 3.2 of this tender package.</w:t>
      </w: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2.4   </w:t>
      </w:r>
      <w:r>
        <w:rPr>
          <w:rFonts w:ascii="Times New Roman" w:eastAsia="Times New Roman" w:hAnsi="Times New Roman" w:cs="Times New Roman"/>
          <w:b/>
          <w:color w:val="000000"/>
          <w:sz w:val="22"/>
          <w:szCs w:val="22"/>
        </w:rPr>
        <w:tab/>
        <w:t>Response Documents</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Offerors can either utilize the response documents contained in this tender package to submit their offer or they can submit an offer in their own format as long as it contains all the required documents and information specified by this tender.</w:t>
      </w:r>
    </w:p>
    <w:p w:rsidR="00002F47" w:rsidRDefault="00002F47">
      <w:pPr>
        <w:widowControl w:val="0"/>
        <w:spacing w:after="160" w:line="240" w:lineRule="auto"/>
        <w:jc w:val="both"/>
        <w:rPr>
          <w:rFonts w:ascii="Times New Roman" w:eastAsia="Times New Roman" w:hAnsi="Times New Roman" w:cs="Times New Roman"/>
          <w:color w:val="000000"/>
          <w:sz w:val="22"/>
          <w:szCs w:val="22"/>
        </w:rPr>
      </w:pP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lastRenderedPageBreak/>
        <w:t>2.5</w:t>
      </w:r>
      <w:r>
        <w:rPr>
          <w:rFonts w:ascii="Times New Roman" w:eastAsia="Times New Roman" w:hAnsi="Times New Roman" w:cs="Times New Roman"/>
          <w:b/>
          <w:color w:val="000000"/>
          <w:sz w:val="22"/>
          <w:szCs w:val="22"/>
        </w:rPr>
        <w:tab/>
        <w:t>Acceptance of Successful Response</w:t>
      </w:r>
    </w:p>
    <w:p w:rsidR="001820BE" w:rsidRDefault="001175DB">
      <w:pPr>
        <w:widowControl w:val="0"/>
        <w:spacing w:after="16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Documentation submitted by offerors will be verified by Mercy Corps</w:t>
      </w:r>
      <w:r w:rsidR="00E5015E">
        <w:rPr>
          <w:rFonts w:ascii="Times New Roman" w:eastAsia="Times New Roman" w:hAnsi="Times New Roman" w:cs="Times New Roman"/>
          <w:color w:val="000000"/>
          <w:sz w:val="22"/>
          <w:szCs w:val="22"/>
        </w:rPr>
        <w:t xml:space="preserve">, </w:t>
      </w:r>
      <w:r w:rsidR="00EF216B" w:rsidRPr="00EF216B">
        <w:rPr>
          <w:rFonts w:ascii="Times New Roman" w:eastAsia="Times New Roman" w:hAnsi="Times New Roman" w:cs="Times New Roman"/>
          <w:color w:val="000000"/>
          <w:sz w:val="22"/>
          <w:szCs w:val="22"/>
        </w:rPr>
        <w:t>Caucasus Nature Fund (CNF)</w:t>
      </w:r>
      <w:r w:rsidR="00E5015E">
        <w:rPr>
          <w:rFonts w:ascii="Times New Roman" w:eastAsia="Times New Roman" w:hAnsi="Times New Roman" w:cs="Times New Roman"/>
          <w:color w:val="000000"/>
          <w:sz w:val="22"/>
          <w:szCs w:val="22"/>
        </w:rPr>
        <w:t xml:space="preserve"> and Agency of protected Areas</w:t>
      </w:r>
      <w:r>
        <w:rPr>
          <w:rFonts w:ascii="Times New Roman" w:eastAsia="Times New Roman" w:hAnsi="Times New Roman" w:cs="Times New Roman"/>
          <w:color w:val="000000"/>
          <w:sz w:val="22"/>
          <w:szCs w:val="22"/>
        </w:rPr>
        <w:t>. The winning offeror will be required to sign a contract for the stated, agreed upon amount.</w:t>
      </w: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2.6</w:t>
      </w:r>
      <w:r>
        <w:rPr>
          <w:rFonts w:ascii="Times New Roman" w:eastAsia="Times New Roman" w:hAnsi="Times New Roman" w:cs="Times New Roman"/>
          <w:b/>
          <w:color w:val="000000"/>
          <w:sz w:val="22"/>
          <w:szCs w:val="22"/>
        </w:rPr>
        <w:tab/>
        <w:t>Certification Regarding Terrorism</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is Mercy Corps’ policy to comply with humanitarian principles and the laws and regulations of the United States, the European Union, the United Nations, the United Kingdom, host nations, and other applicable donors concerning transactions with or support to individuals or entities that have engaged in fraud, waste, abuse, human trafficking, corruption, or terrorist activity. These laws and regulations prohibit Mercy Corps from transacting with or providing support to any individuals or entities that are the subject of government sanctions, donor rules, or laws prohibiting transactions or support to such parties.</w:t>
      </w: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820BE">
      <w:pPr>
        <w:widowControl w:val="0"/>
        <w:spacing w:after="160" w:line="240" w:lineRule="auto"/>
        <w:rPr>
          <w:rFonts w:ascii="Times New Roman" w:eastAsia="Times New Roman" w:hAnsi="Times New Roman" w:cs="Times New Roman"/>
          <w:color w:val="000000"/>
          <w:sz w:val="22"/>
          <w:szCs w:val="22"/>
        </w:rPr>
      </w:pPr>
    </w:p>
    <w:p w:rsidR="001820BE" w:rsidRDefault="001175DB">
      <w:pPr>
        <w:widowControl w:val="0"/>
        <w:spacing w:after="160" w:line="240" w:lineRule="auto"/>
        <w:rPr>
          <w:rFonts w:ascii="Times New Roman" w:eastAsia="Times New Roman" w:hAnsi="Times New Roman" w:cs="Times New Roman"/>
          <w:color w:val="000000"/>
          <w:sz w:val="22"/>
          <w:szCs w:val="22"/>
        </w:rPr>
      </w:pPr>
      <w:r>
        <w:br w:type="page"/>
      </w:r>
    </w:p>
    <w:p w:rsidR="001820BE" w:rsidRDefault="001175DB">
      <w:pPr>
        <w:pStyle w:val="Heading1"/>
        <w:numPr>
          <w:ilvl w:val="0"/>
          <w:numId w:val="12"/>
        </w:numPr>
        <w:contextualSpacing/>
        <w:rPr>
          <w:sz w:val="28"/>
          <w:szCs w:val="28"/>
        </w:rPr>
      </w:pPr>
      <w:bookmarkStart w:id="5" w:name="_6wwf7wss0sbh" w:colFirst="0" w:colLast="0"/>
      <w:bookmarkEnd w:id="5"/>
      <w:r>
        <w:rPr>
          <w:sz w:val="28"/>
          <w:szCs w:val="28"/>
        </w:rPr>
        <w:lastRenderedPageBreak/>
        <w:t>Criteria &amp; Submittals</w:t>
      </w:r>
    </w:p>
    <w:p w:rsidR="001820BE" w:rsidRDefault="001820BE">
      <w:pPr>
        <w:widowControl w:val="0"/>
        <w:spacing w:after="0" w:line="240" w:lineRule="auto"/>
        <w:rPr>
          <w:rFonts w:ascii="Times New Roman" w:eastAsia="Times New Roman" w:hAnsi="Times New Roman" w:cs="Times New Roman"/>
          <w:b/>
          <w:color w:val="000000"/>
          <w:sz w:val="22"/>
          <w:szCs w:val="22"/>
        </w:rPr>
      </w:pPr>
    </w:p>
    <w:tbl>
      <w:tblPr>
        <w:tblStyle w:val="a4"/>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3.1       Contract Terms </w:t>
            </w:r>
          </w:p>
          <w:p w:rsidR="001820BE" w:rsidRDefault="00547231" w:rsidP="00C75F14">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w:t>
            </w:r>
            <w:r w:rsidR="001175DB">
              <w:rPr>
                <w:rFonts w:ascii="Times New Roman" w:eastAsia="Times New Roman" w:hAnsi="Times New Roman" w:cs="Times New Roman"/>
                <w:color w:val="000000"/>
                <w:sz w:val="22"/>
                <w:szCs w:val="22"/>
              </w:rPr>
              <w:t>Mercy Corps</w:t>
            </w:r>
            <w:r>
              <w:rPr>
                <w:rFonts w:ascii="Times New Roman" w:eastAsia="Times New Roman" w:hAnsi="Times New Roman" w:cs="Times New Roman"/>
                <w:color w:val="000000"/>
                <w:sz w:val="22"/>
                <w:szCs w:val="22"/>
              </w:rPr>
              <w:t>”</w:t>
            </w:r>
            <w:r w:rsidR="00E92DDC">
              <w:rPr>
                <w:rFonts w:ascii="Sylfaen" w:hAnsi="Sylfaen"/>
                <w:color w:val="000000"/>
                <w:sz w:val="20"/>
                <w:szCs w:val="20"/>
              </w:rPr>
              <w:t xml:space="preserve"> </w:t>
            </w:r>
            <w:r w:rsidR="003E5C8A">
              <w:rPr>
                <w:rFonts w:ascii="Sylfaen" w:hAnsi="Sylfaen"/>
                <w:color w:val="000000"/>
                <w:sz w:val="20"/>
                <w:szCs w:val="20"/>
              </w:rPr>
              <w:t xml:space="preserve">with </w:t>
            </w:r>
            <w:r w:rsidR="003E5C8A" w:rsidRPr="00EF216B">
              <w:rPr>
                <w:rFonts w:ascii="Times New Roman" w:eastAsia="Times New Roman" w:hAnsi="Times New Roman" w:cs="Times New Roman"/>
                <w:color w:val="000000"/>
                <w:sz w:val="22"/>
                <w:szCs w:val="22"/>
              </w:rPr>
              <w:t>The Caucasus Nature Fund (CNF)</w:t>
            </w:r>
            <w:r w:rsidR="003E5C8A">
              <w:rPr>
                <w:rFonts w:ascii="Times New Roman" w:eastAsia="Times New Roman" w:hAnsi="Times New Roman" w:cs="Times New Roman"/>
                <w:color w:val="000000"/>
                <w:sz w:val="22"/>
                <w:szCs w:val="22"/>
              </w:rPr>
              <w:t xml:space="preserve"> </w:t>
            </w:r>
            <w:r w:rsidR="00E206AC">
              <w:rPr>
                <w:rFonts w:ascii="Times New Roman" w:eastAsia="Times New Roman" w:hAnsi="Times New Roman" w:cs="Times New Roman"/>
                <w:color w:val="000000"/>
                <w:sz w:val="22"/>
                <w:szCs w:val="22"/>
              </w:rPr>
              <w:t>will work</w:t>
            </w:r>
            <w:r w:rsidR="00AD4A60">
              <w:rPr>
                <w:rFonts w:ascii="Times New Roman" w:eastAsia="Times New Roman" w:hAnsi="Times New Roman" w:cs="Times New Roman"/>
                <w:color w:val="000000"/>
                <w:sz w:val="22"/>
                <w:szCs w:val="22"/>
              </w:rPr>
              <w:t xml:space="preserve"> closely with selected </w:t>
            </w:r>
            <w:r w:rsidR="004050AE">
              <w:rPr>
                <w:rFonts w:ascii="Times New Roman" w:eastAsia="Times New Roman" w:hAnsi="Times New Roman" w:cs="Times New Roman"/>
                <w:color w:val="000000"/>
                <w:sz w:val="22"/>
                <w:szCs w:val="22"/>
              </w:rPr>
              <w:t xml:space="preserve">provider of </w:t>
            </w:r>
            <w:r w:rsidR="00CA0A1E">
              <w:rPr>
                <w:rFonts w:ascii="Times New Roman" w:eastAsia="Times New Roman" w:hAnsi="Times New Roman" w:cs="Times New Roman"/>
                <w:color w:val="000000"/>
                <w:sz w:val="22"/>
                <w:szCs w:val="22"/>
              </w:rPr>
              <w:t>c</w:t>
            </w:r>
            <w:r w:rsidR="00CA0A1E" w:rsidRPr="00CA0A1E">
              <w:rPr>
                <w:rFonts w:ascii="Times New Roman" w:eastAsia="Times New Roman" w:hAnsi="Times New Roman" w:cs="Times New Roman"/>
                <w:color w:val="000000"/>
                <w:sz w:val="22"/>
                <w:szCs w:val="22"/>
              </w:rPr>
              <w:t xml:space="preserve">onstruction and arrangement </w:t>
            </w:r>
            <w:r w:rsidR="00D36E26">
              <w:rPr>
                <w:rFonts w:ascii="Times New Roman" w:eastAsia="Times New Roman" w:hAnsi="Times New Roman" w:cs="Times New Roman"/>
                <w:color w:val="000000"/>
                <w:sz w:val="22"/>
                <w:szCs w:val="22"/>
              </w:rPr>
              <w:t xml:space="preserve">works </w:t>
            </w:r>
            <w:r w:rsidR="00CA0A1E" w:rsidRPr="00CA0A1E">
              <w:rPr>
                <w:rFonts w:ascii="Times New Roman" w:eastAsia="Times New Roman" w:hAnsi="Times New Roman" w:cs="Times New Roman"/>
                <w:color w:val="000000"/>
                <w:sz w:val="22"/>
                <w:szCs w:val="22"/>
              </w:rPr>
              <w:t xml:space="preserve">of two wooden cottages </w:t>
            </w:r>
            <w:r w:rsidR="001E3A92">
              <w:rPr>
                <w:rFonts w:ascii="Times New Roman" w:eastAsia="Times New Roman" w:hAnsi="Times New Roman" w:cs="Times New Roman"/>
                <w:color w:val="000000"/>
                <w:sz w:val="22"/>
                <w:szCs w:val="22"/>
              </w:rPr>
              <w:t>on</w:t>
            </w:r>
            <w:r w:rsidR="001342E1">
              <w:rPr>
                <w:rFonts w:ascii="Sylfaen" w:eastAsia="Times New Roman" w:hAnsi="Sylfaen" w:cs="Times New Roman"/>
                <w:color w:val="000000"/>
                <w:sz w:val="22"/>
                <w:szCs w:val="22"/>
                <w:lang w:val="en-US"/>
              </w:rPr>
              <w:t xml:space="preserve"> </w:t>
            </w:r>
            <w:r w:rsidR="00AD4A60">
              <w:rPr>
                <w:rFonts w:ascii="Times New Roman" w:eastAsia="Times New Roman" w:hAnsi="Times New Roman" w:cs="Times New Roman"/>
                <w:color w:val="000000"/>
                <w:sz w:val="22"/>
                <w:szCs w:val="22"/>
              </w:rPr>
              <w:t>agreement</w:t>
            </w:r>
            <w:r w:rsidR="001E3A92">
              <w:rPr>
                <w:rFonts w:ascii="Times New Roman" w:eastAsia="Times New Roman" w:hAnsi="Times New Roman" w:cs="Times New Roman"/>
                <w:color w:val="000000"/>
                <w:sz w:val="22"/>
                <w:szCs w:val="22"/>
              </w:rPr>
              <w:t xml:space="preserve"> terms</w:t>
            </w:r>
            <w:r w:rsidR="00AD4A60">
              <w:rPr>
                <w:rFonts w:ascii="Times New Roman" w:eastAsia="Times New Roman" w:hAnsi="Times New Roman" w:cs="Times New Roman"/>
                <w:color w:val="000000"/>
                <w:sz w:val="22"/>
                <w:szCs w:val="22"/>
              </w:rPr>
              <w:t xml:space="preserve">. </w:t>
            </w:r>
          </w:p>
        </w:tc>
      </w:tr>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88" w:lineRule="auto"/>
              <w:rPr>
                <w:rFonts w:ascii="Times New Roman" w:eastAsia="Times New Roman" w:hAnsi="Times New Roman" w:cs="Times New Roman"/>
                <w:color w:val="000000"/>
                <w:sz w:val="22"/>
                <w:szCs w:val="22"/>
                <w:highlight w:val="yellow"/>
              </w:rPr>
            </w:pPr>
            <w:r>
              <w:rPr>
                <w:rFonts w:ascii="Times New Roman" w:eastAsia="Times New Roman" w:hAnsi="Times New Roman" w:cs="Times New Roman"/>
                <w:b/>
                <w:color w:val="000000"/>
                <w:sz w:val="22"/>
                <w:szCs w:val="22"/>
              </w:rPr>
              <w:t>3.2</w:t>
            </w:r>
            <w:r>
              <w:rPr>
                <w:rFonts w:ascii="Times New Roman" w:eastAsia="Times New Roman" w:hAnsi="Times New Roman" w:cs="Times New Roman"/>
                <w:b/>
                <w:color w:val="000000"/>
                <w:sz w:val="22"/>
                <w:szCs w:val="22"/>
              </w:rPr>
              <w:tab/>
              <w:t>Specific Eligibility Criteria</w:t>
            </w:r>
            <w:r>
              <w:rPr>
                <w:rFonts w:ascii="Times New Roman" w:eastAsia="Times New Roman" w:hAnsi="Times New Roman" w:cs="Times New Roman"/>
                <w:color w:val="000000"/>
                <w:sz w:val="22"/>
                <w:szCs w:val="22"/>
              </w:rPr>
              <w:t xml:space="preserve"> </w:t>
            </w:r>
          </w:p>
          <w:p w:rsidR="001820BE" w:rsidRDefault="001175DB">
            <w:pPr>
              <w:widowControl w:val="0"/>
              <w:spacing w:after="16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Eligibility criteria must be met and the corresponding supporting documents listed below under “Tender Submittals” </w:t>
            </w:r>
            <w:r>
              <w:rPr>
                <w:rFonts w:ascii="Times New Roman" w:eastAsia="Times New Roman" w:hAnsi="Times New Roman" w:cs="Times New Roman"/>
                <w:b/>
                <w:color w:val="000000"/>
                <w:sz w:val="22"/>
                <w:szCs w:val="22"/>
                <w:u w:val="single"/>
              </w:rPr>
              <w:t>must</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 xml:space="preserve">be submitted with offers. Offerors who do not submit these documents may be </w:t>
            </w:r>
            <w:r>
              <w:rPr>
                <w:rFonts w:ascii="Times New Roman" w:eastAsia="Times New Roman" w:hAnsi="Times New Roman" w:cs="Times New Roman"/>
                <w:b/>
                <w:color w:val="000000"/>
                <w:sz w:val="22"/>
                <w:szCs w:val="22"/>
                <w:u w:val="single"/>
              </w:rPr>
              <w:t>disqualified</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from any further technical or financial evaluation.</w:t>
            </w:r>
          </w:p>
          <w:p w:rsidR="001820BE" w:rsidRDefault="001175DB">
            <w:pPr>
              <w:widowControl w:val="0"/>
              <w:spacing w:after="160" w:line="331"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Eligibility Criteria:</w:t>
            </w:r>
          </w:p>
          <w:p w:rsidR="001820BE" w:rsidRDefault="001175DB"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offeror must be legally registered</w:t>
            </w:r>
          </w:p>
          <w:p w:rsidR="001820BE" w:rsidRDefault="001175DB"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offeror must be in good standing with its governing tax authority</w:t>
            </w:r>
          </w:p>
          <w:p w:rsidR="00002F47" w:rsidRPr="00002F47" w:rsidRDefault="00002F47"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Should not be bankrupt or in the process of going bankrupt;</w:t>
            </w:r>
          </w:p>
          <w:p w:rsidR="00002F47" w:rsidRPr="00002F47" w:rsidRDefault="00002F47"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Should not be convicted of illegal/corrupt activities, and/or unprofessional conduct;</w:t>
            </w:r>
          </w:p>
          <w:p w:rsidR="00002F47" w:rsidRPr="00002F47" w:rsidRDefault="00002F47"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Should not be guilty of grave professional misconduct;</w:t>
            </w:r>
          </w:p>
          <w:p w:rsidR="00002F47" w:rsidRPr="00002F47" w:rsidRDefault="00002F47" w:rsidP="00002F47">
            <w:pPr>
              <w:widowControl w:val="0"/>
              <w:numPr>
                <w:ilvl w:val="0"/>
                <w:numId w:val="15"/>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Should not be guilty of serious misinterpretation in supplying information; </w:t>
            </w:r>
          </w:p>
          <w:p w:rsidR="001820BE" w:rsidRPr="00002F47" w:rsidRDefault="00002F47" w:rsidP="00002F47">
            <w:pPr>
              <w:widowControl w:val="0"/>
              <w:numPr>
                <w:ilvl w:val="0"/>
                <w:numId w:val="15"/>
              </w:numPr>
              <w:spacing w:after="0" w:line="288" w:lineRule="auto"/>
              <w:contextualSpacing/>
              <w:rPr>
                <w:color w:val="000000"/>
                <w:sz w:val="22"/>
                <w:szCs w:val="22"/>
              </w:rPr>
            </w:pPr>
            <w:r>
              <w:rPr>
                <w:rFonts w:ascii="Times New Roman" w:eastAsia="Times New Roman" w:hAnsi="Times New Roman" w:cs="Times New Roman"/>
                <w:color w:val="000000"/>
                <w:sz w:val="22"/>
                <w:szCs w:val="22"/>
              </w:rPr>
              <w:t>Should not violate policies outlined in Mercy Corps Anti Bribery or Anti-Corruption Statement</w:t>
            </w:r>
            <w:r>
              <w:rPr>
                <w:color w:val="000000"/>
                <w:sz w:val="22"/>
                <w:szCs w:val="22"/>
              </w:rPr>
              <w:t>;</w:t>
            </w:r>
          </w:p>
        </w:tc>
      </w:tr>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3.3</w:t>
            </w:r>
            <w:r>
              <w:rPr>
                <w:rFonts w:ascii="Times New Roman" w:eastAsia="Times New Roman" w:hAnsi="Times New Roman" w:cs="Times New Roman"/>
                <w:b/>
                <w:color w:val="000000"/>
                <w:sz w:val="22"/>
                <w:szCs w:val="22"/>
              </w:rPr>
              <w:tab/>
              <w:t>Tender Submittals</w:t>
            </w:r>
          </w:p>
          <w:p w:rsidR="001820BE" w:rsidRDefault="001175DB">
            <w:pPr>
              <w:widowControl w:val="0"/>
              <w:spacing w:after="16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Documents and required information listed in tender submittals are necessary in order to support the eligibility criteria and to conduct technical evaluations of received offers (and due diligence). While absence of these documents and/or information does not denote mandatory disqualification of suppliers, the lack of these items has the potential to severely and negatively impact the technical evaluation of an offer. </w:t>
            </w:r>
          </w:p>
          <w:p w:rsidR="001820BE" w:rsidRDefault="001175DB">
            <w:pPr>
              <w:widowControl w:val="0"/>
              <w:spacing w:after="160" w:line="288"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Documents supporting the Eligibility Criteria:</w:t>
            </w:r>
          </w:p>
          <w:p w:rsidR="001820BE" w:rsidRDefault="001175DB">
            <w:pPr>
              <w:widowControl w:val="0"/>
              <w:numPr>
                <w:ilvl w:val="0"/>
                <w:numId w:val="9"/>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Legal Business Registration</w:t>
            </w:r>
            <w:r w:rsidR="00002F47">
              <w:rPr>
                <w:rFonts w:ascii="Times New Roman" w:eastAsia="Times New Roman" w:hAnsi="Times New Roman" w:cs="Times New Roman"/>
                <w:color w:val="000000"/>
                <w:sz w:val="22"/>
                <w:szCs w:val="22"/>
              </w:rPr>
              <w:t>;</w:t>
            </w:r>
          </w:p>
          <w:p w:rsidR="00002F47" w:rsidRDefault="00002F47">
            <w:pPr>
              <w:widowControl w:val="0"/>
              <w:numPr>
                <w:ilvl w:val="0"/>
                <w:numId w:val="9"/>
              </w:numPr>
              <w:spacing w:after="0" w:line="288"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Current Tax Reconciliation Balance;</w:t>
            </w:r>
          </w:p>
          <w:p w:rsidR="001820BE" w:rsidRDefault="001820BE">
            <w:pPr>
              <w:widowControl w:val="0"/>
              <w:spacing w:after="0" w:line="288" w:lineRule="auto"/>
              <w:rPr>
                <w:rFonts w:ascii="Times New Roman" w:eastAsia="Times New Roman" w:hAnsi="Times New Roman" w:cs="Times New Roman"/>
                <w:color w:val="0000FF"/>
                <w:sz w:val="22"/>
                <w:szCs w:val="22"/>
              </w:rPr>
            </w:pPr>
          </w:p>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Documents to conduct the Technical Evaluatio</w:t>
            </w:r>
            <w:r w:rsidR="001914A5">
              <w:rPr>
                <w:rFonts w:ascii="Times New Roman" w:eastAsia="Times New Roman" w:hAnsi="Times New Roman" w:cs="Times New Roman"/>
                <w:b/>
                <w:color w:val="000000"/>
                <w:sz w:val="22"/>
                <w:szCs w:val="22"/>
              </w:rPr>
              <w:t>n and additional Due Diligence:</w:t>
            </w:r>
          </w:p>
          <w:p w:rsidR="00E57AAA" w:rsidRDefault="00E57AAA" w:rsidP="00A8263C">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265F1C">
              <w:rPr>
                <w:rFonts w:ascii="Times New Roman" w:eastAsia="Times New Roman" w:hAnsi="Times New Roman" w:cs="Times New Roman"/>
                <w:color w:val="0000FF"/>
                <w:sz w:val="22"/>
                <w:szCs w:val="22"/>
              </w:rPr>
              <w:t xml:space="preserve">Price of </w:t>
            </w:r>
            <w:r>
              <w:rPr>
                <w:rFonts w:ascii="Times New Roman" w:eastAsia="Times New Roman" w:hAnsi="Times New Roman" w:cs="Times New Roman"/>
                <w:color w:val="0000FF"/>
                <w:sz w:val="22"/>
                <w:szCs w:val="22"/>
              </w:rPr>
              <w:t>c</w:t>
            </w:r>
            <w:r w:rsidRPr="00E57AAA">
              <w:rPr>
                <w:rFonts w:ascii="Times New Roman" w:eastAsia="Times New Roman" w:hAnsi="Times New Roman" w:cs="Times New Roman"/>
                <w:color w:val="0000FF"/>
                <w:sz w:val="22"/>
                <w:szCs w:val="22"/>
              </w:rPr>
              <w:t xml:space="preserve">onstruction </w:t>
            </w:r>
            <w:r w:rsidR="00A8263C" w:rsidRPr="00A8263C">
              <w:rPr>
                <w:rFonts w:ascii="Times New Roman" w:eastAsia="Times New Roman" w:hAnsi="Times New Roman" w:cs="Times New Roman"/>
                <w:color w:val="0000FF"/>
                <w:sz w:val="22"/>
                <w:szCs w:val="22"/>
              </w:rPr>
              <w:t xml:space="preserve">and arrangement </w:t>
            </w:r>
            <w:r w:rsidRPr="00E57AAA">
              <w:rPr>
                <w:rFonts w:ascii="Times New Roman" w:eastAsia="Times New Roman" w:hAnsi="Times New Roman" w:cs="Times New Roman"/>
                <w:color w:val="0000FF"/>
                <w:sz w:val="22"/>
                <w:szCs w:val="22"/>
              </w:rPr>
              <w:t xml:space="preserve">works </w:t>
            </w:r>
            <w:r>
              <w:rPr>
                <w:rFonts w:ascii="Times New Roman" w:eastAsia="Times New Roman" w:hAnsi="Times New Roman" w:cs="Times New Roman"/>
                <w:color w:val="0000FF"/>
                <w:sz w:val="22"/>
                <w:szCs w:val="22"/>
              </w:rPr>
              <w:t>without VAT</w:t>
            </w:r>
            <w:r w:rsidRPr="00265F1C">
              <w:rPr>
                <w:rFonts w:ascii="Times New Roman" w:eastAsia="Times New Roman" w:hAnsi="Times New Roman" w:cs="Times New Roman"/>
                <w:color w:val="0000FF"/>
                <w:sz w:val="22"/>
                <w:szCs w:val="22"/>
              </w:rPr>
              <w:t>;</w:t>
            </w:r>
          </w:p>
          <w:p w:rsidR="000A6282" w:rsidRPr="000A6282" w:rsidRDefault="000A6282" w:rsidP="001333DF">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265F1C">
              <w:rPr>
                <w:rFonts w:ascii="Times New Roman" w:eastAsia="Times New Roman" w:hAnsi="Times New Roman" w:cs="Times New Roman"/>
                <w:color w:val="0000FF"/>
                <w:sz w:val="22"/>
                <w:szCs w:val="22"/>
              </w:rPr>
              <w:t>Delivery Period</w:t>
            </w:r>
            <w:r>
              <w:rPr>
                <w:rFonts w:ascii="Times New Roman" w:eastAsia="Times New Roman" w:hAnsi="Times New Roman" w:cs="Times New Roman"/>
                <w:color w:val="0000FF"/>
                <w:sz w:val="22"/>
                <w:szCs w:val="22"/>
              </w:rPr>
              <w:t xml:space="preserve"> (c</w:t>
            </w:r>
            <w:r w:rsidRPr="00E57AAA">
              <w:rPr>
                <w:rFonts w:ascii="Times New Roman" w:eastAsia="Times New Roman" w:hAnsi="Times New Roman" w:cs="Times New Roman"/>
                <w:color w:val="0000FF"/>
                <w:sz w:val="22"/>
                <w:szCs w:val="22"/>
              </w:rPr>
              <w:t xml:space="preserve">onstruction </w:t>
            </w:r>
            <w:r w:rsidR="001333DF" w:rsidRPr="001333DF">
              <w:rPr>
                <w:rFonts w:ascii="Times New Roman" w:eastAsia="Times New Roman" w:hAnsi="Times New Roman" w:cs="Times New Roman"/>
                <w:color w:val="0000FF"/>
                <w:sz w:val="22"/>
                <w:szCs w:val="22"/>
              </w:rPr>
              <w:t xml:space="preserve">and arrangement </w:t>
            </w:r>
            <w:r w:rsidRPr="00E57AAA">
              <w:rPr>
                <w:rFonts w:ascii="Times New Roman" w:eastAsia="Times New Roman" w:hAnsi="Times New Roman" w:cs="Times New Roman"/>
                <w:color w:val="0000FF"/>
                <w:sz w:val="22"/>
                <w:szCs w:val="22"/>
              </w:rPr>
              <w:t>works</w:t>
            </w:r>
            <w:r>
              <w:rPr>
                <w:rFonts w:ascii="Times New Roman" w:eastAsia="Times New Roman" w:hAnsi="Times New Roman" w:cs="Times New Roman"/>
                <w:color w:val="0000FF"/>
                <w:sz w:val="22"/>
                <w:szCs w:val="22"/>
              </w:rPr>
              <w:t xml:space="preserve"> should be done in Akhalkalaki, Georgia)</w:t>
            </w:r>
            <w:r w:rsidRPr="00265F1C">
              <w:rPr>
                <w:rFonts w:ascii="Times New Roman" w:eastAsia="Times New Roman" w:hAnsi="Times New Roman" w:cs="Times New Roman"/>
                <w:color w:val="0000FF"/>
                <w:sz w:val="22"/>
                <w:szCs w:val="22"/>
              </w:rPr>
              <w:t>;</w:t>
            </w:r>
          </w:p>
          <w:p w:rsidR="005E197B" w:rsidRPr="00265F1C" w:rsidRDefault="005E197B" w:rsidP="005E197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265F1C">
              <w:rPr>
                <w:rFonts w:ascii="Times New Roman" w:eastAsia="Times New Roman" w:hAnsi="Times New Roman" w:cs="Times New Roman"/>
                <w:color w:val="0000FF"/>
                <w:sz w:val="22"/>
                <w:szCs w:val="22"/>
              </w:rPr>
              <w:t xml:space="preserve">Business Profile information. </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Reference list and value</w:t>
            </w:r>
            <w:r w:rsidR="00A95E1B">
              <w:rPr>
                <w:rFonts w:ascii="Times New Roman" w:eastAsia="Times New Roman" w:hAnsi="Times New Roman" w:cs="Times New Roman"/>
                <w:color w:val="0000FF"/>
                <w:sz w:val="22"/>
                <w:szCs w:val="22"/>
              </w:rPr>
              <w:t>s</w:t>
            </w:r>
            <w:r w:rsidRPr="00861DEB">
              <w:rPr>
                <w:rFonts w:ascii="Times New Roman" w:eastAsia="Times New Roman" w:hAnsi="Times New Roman" w:cs="Times New Roman"/>
                <w:color w:val="0000FF"/>
                <w:sz w:val="22"/>
                <w:szCs w:val="22"/>
              </w:rPr>
              <w:t xml:space="preserve"> of bill of objects last </w:t>
            </w:r>
            <w:r w:rsidR="007B156E" w:rsidRPr="00861DEB">
              <w:rPr>
                <w:rFonts w:ascii="Times New Roman" w:eastAsia="Times New Roman" w:hAnsi="Times New Roman" w:cs="Times New Roman"/>
                <w:color w:val="0000FF"/>
                <w:sz w:val="22"/>
                <w:szCs w:val="22"/>
              </w:rPr>
              <w:t>three-year</w:t>
            </w:r>
            <w:r w:rsidR="00FF00A9">
              <w:rPr>
                <w:rFonts w:ascii="Times New Roman" w:eastAsia="Times New Roman" w:hAnsi="Times New Roman" w:cs="Times New Roman"/>
                <w:color w:val="0000FF"/>
                <w:sz w:val="22"/>
                <w:szCs w:val="22"/>
              </w:rPr>
              <w:t>s</w:t>
            </w:r>
            <w:r w:rsidRPr="00861DEB">
              <w:rPr>
                <w:rFonts w:ascii="Times New Roman" w:eastAsia="Times New Roman" w:hAnsi="Times New Roman" w:cs="Times New Roman"/>
                <w:color w:val="0000FF"/>
                <w:sz w:val="22"/>
                <w:szCs w:val="22"/>
              </w:rPr>
              <w:t xml:space="preserve"> period</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List of key personnel responsible for implementation of the projects, with CVs</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List of equipment to be used for works, with data o</w:t>
            </w:r>
            <w:r w:rsidR="00FA0B29">
              <w:rPr>
                <w:rFonts w:ascii="Times New Roman" w:eastAsia="Times New Roman" w:hAnsi="Times New Roman" w:cs="Times New Roman"/>
                <w:color w:val="0000FF"/>
                <w:sz w:val="22"/>
                <w:szCs w:val="22"/>
              </w:rPr>
              <w:t xml:space="preserve">n model, capacity and year </w:t>
            </w:r>
            <w:r w:rsidR="00A95E1B">
              <w:rPr>
                <w:rFonts w:ascii="Times New Roman" w:eastAsia="Times New Roman" w:hAnsi="Times New Roman" w:cs="Times New Roman"/>
                <w:color w:val="0000FF"/>
                <w:sz w:val="22"/>
                <w:szCs w:val="22"/>
              </w:rPr>
              <w:t>of manufacture</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Dynamic plan</w:t>
            </w:r>
            <w:r w:rsidR="000D61F2">
              <w:rPr>
                <w:rFonts w:ascii="Times New Roman" w:eastAsia="Times New Roman" w:hAnsi="Times New Roman" w:cs="Times New Roman"/>
                <w:color w:val="0000FF"/>
                <w:sz w:val="22"/>
                <w:szCs w:val="22"/>
              </w:rPr>
              <w:t xml:space="preserve"> of construction works</w:t>
            </w:r>
          </w:p>
          <w:p w:rsidR="00861DEB" w:rsidRPr="00861DEB" w:rsidRDefault="00861DEB"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sidRPr="00861DEB">
              <w:rPr>
                <w:rFonts w:ascii="Times New Roman" w:eastAsia="Times New Roman" w:hAnsi="Times New Roman" w:cs="Times New Roman"/>
                <w:color w:val="0000FF"/>
                <w:sz w:val="22"/>
                <w:szCs w:val="22"/>
              </w:rPr>
              <w:t>Value of the works currently under contract</w:t>
            </w:r>
          </w:p>
          <w:p w:rsidR="00675CA5" w:rsidRPr="00861DEB" w:rsidRDefault="00E5015E" w:rsidP="00861DEB">
            <w:pPr>
              <w:widowControl w:val="0"/>
              <w:numPr>
                <w:ilvl w:val="0"/>
                <w:numId w:val="11"/>
              </w:numPr>
              <w:spacing w:after="0" w:line="240" w:lineRule="auto"/>
              <w:contextualSpacing/>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 xml:space="preserve">Tax comparison act; </w:t>
            </w:r>
          </w:p>
          <w:p w:rsidR="001820BE" w:rsidRDefault="0038282C">
            <w:pPr>
              <w:widowControl w:val="0"/>
              <w:spacing w:before="200"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Price Offer</w:t>
            </w:r>
            <w:r w:rsidR="001175DB">
              <w:rPr>
                <w:rFonts w:ascii="Times New Roman" w:eastAsia="Times New Roman" w:hAnsi="Times New Roman" w:cs="Times New Roman"/>
                <w:b/>
                <w:color w:val="000000"/>
                <w:sz w:val="22"/>
                <w:szCs w:val="22"/>
              </w:rPr>
              <w:t>:</w:t>
            </w:r>
          </w:p>
          <w:p w:rsidR="0038282C"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The Price offer is used to determine which offer represents the best value and serves as a basis of negotiation before award of a contract. </w:t>
            </w:r>
            <w:r w:rsidR="003D68C1">
              <w:rPr>
                <w:rFonts w:ascii="Times New Roman" w:eastAsia="Times New Roman" w:hAnsi="Times New Roman" w:cs="Times New Roman"/>
                <w:color w:val="0000FF"/>
                <w:sz w:val="22"/>
                <w:szCs w:val="22"/>
              </w:rPr>
              <w:t xml:space="preserve">Fixed-Price </w:t>
            </w:r>
            <w:r w:rsidR="001E3A92">
              <w:rPr>
                <w:rFonts w:ascii="Times New Roman" w:eastAsia="Times New Roman" w:hAnsi="Times New Roman" w:cs="Times New Roman"/>
                <w:color w:val="0000FF"/>
                <w:sz w:val="22"/>
                <w:szCs w:val="22"/>
              </w:rPr>
              <w:t>co</w:t>
            </w:r>
            <w:r w:rsidR="0038282C">
              <w:rPr>
                <w:rFonts w:ascii="Times New Roman" w:eastAsia="Times New Roman" w:hAnsi="Times New Roman" w:cs="Times New Roman"/>
                <w:color w:val="0000FF"/>
                <w:sz w:val="22"/>
                <w:szCs w:val="22"/>
              </w:rPr>
              <w:t xml:space="preserve">ntract </w:t>
            </w:r>
            <w:r>
              <w:rPr>
                <w:rFonts w:ascii="Times New Roman" w:eastAsia="Times New Roman" w:hAnsi="Times New Roman" w:cs="Times New Roman"/>
                <w:color w:val="0000FF"/>
                <w:sz w:val="22"/>
                <w:szCs w:val="22"/>
              </w:rPr>
              <w:t xml:space="preserve">will be </w:t>
            </w:r>
            <w:r w:rsidR="0038282C">
              <w:rPr>
                <w:rFonts w:ascii="Times New Roman" w:eastAsia="Times New Roman" w:hAnsi="Times New Roman" w:cs="Times New Roman"/>
                <w:color w:val="0000FF"/>
                <w:sz w:val="22"/>
                <w:szCs w:val="22"/>
              </w:rPr>
              <w:t xml:space="preserve">used. </w:t>
            </w:r>
          </w:p>
          <w:p w:rsidR="001820BE" w:rsidRDefault="0038282C" w:rsidP="001E3A92">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Offerors must show unit prices, </w:t>
            </w:r>
            <w:r w:rsidR="001175DB">
              <w:rPr>
                <w:rFonts w:ascii="Times New Roman" w:eastAsia="Times New Roman" w:hAnsi="Times New Roman" w:cs="Times New Roman"/>
                <w:color w:val="000000"/>
                <w:sz w:val="22"/>
                <w:szCs w:val="22"/>
              </w:rPr>
              <w:t xml:space="preserve">as displayed in the Offer Sheet in Section 4. All </w:t>
            </w:r>
            <w:r>
              <w:rPr>
                <w:rFonts w:ascii="Times New Roman" w:eastAsia="Times New Roman" w:hAnsi="Times New Roman" w:cs="Times New Roman"/>
                <w:color w:val="000000"/>
                <w:sz w:val="22"/>
                <w:szCs w:val="22"/>
              </w:rPr>
              <w:t>Services</w:t>
            </w:r>
            <w:r w:rsidR="001175DB">
              <w:rPr>
                <w:rFonts w:ascii="Times New Roman" w:eastAsia="Times New Roman" w:hAnsi="Times New Roman" w:cs="Times New Roman"/>
                <w:color w:val="000000"/>
                <w:sz w:val="22"/>
                <w:szCs w:val="22"/>
              </w:rPr>
              <w:t xml:space="preserve"> must be clearly labeled and included in the total offered price.</w:t>
            </w:r>
          </w:p>
        </w:tc>
      </w:tr>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lastRenderedPageBreak/>
              <w:t>3.4</w:t>
            </w:r>
            <w:r>
              <w:rPr>
                <w:rFonts w:ascii="Times New Roman" w:eastAsia="Times New Roman" w:hAnsi="Times New Roman" w:cs="Times New Roman"/>
                <w:b/>
                <w:color w:val="000000"/>
                <w:sz w:val="22"/>
                <w:szCs w:val="22"/>
              </w:rPr>
              <w:tab/>
              <w:t xml:space="preserve">Currency </w:t>
            </w:r>
          </w:p>
          <w:p w:rsidR="001820BE" w:rsidRDefault="001175DB">
            <w:pPr>
              <w:widowControl w:val="0"/>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Offers should be submitted in: </w:t>
            </w:r>
            <w:r w:rsidR="007C6042">
              <w:rPr>
                <w:rFonts w:ascii="Times New Roman" w:eastAsia="Times New Roman" w:hAnsi="Times New Roman" w:cs="Times New Roman"/>
                <w:color w:val="0000FF"/>
                <w:sz w:val="22"/>
                <w:szCs w:val="22"/>
              </w:rPr>
              <w:t xml:space="preserve"> GEL</w:t>
            </w:r>
            <w:r>
              <w:rPr>
                <w:rFonts w:ascii="Times New Roman" w:eastAsia="Times New Roman" w:hAnsi="Times New Roman" w:cs="Times New Roman"/>
                <w:color w:val="000000"/>
                <w:sz w:val="22"/>
                <w:szCs w:val="22"/>
              </w:rPr>
              <w:tab/>
            </w:r>
          </w:p>
          <w:p w:rsidR="001820BE" w:rsidRDefault="001175DB" w:rsidP="007C6042">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Payments will be made in:</w:t>
            </w:r>
            <w:r w:rsidR="007C6042">
              <w:rPr>
                <w:rFonts w:ascii="Times New Roman" w:eastAsia="Times New Roman" w:hAnsi="Times New Roman" w:cs="Times New Roman"/>
                <w:color w:val="000000"/>
                <w:sz w:val="22"/>
                <w:szCs w:val="22"/>
              </w:rPr>
              <w:t xml:space="preserve"> </w:t>
            </w:r>
            <w:r w:rsidR="007C6042">
              <w:rPr>
                <w:rFonts w:ascii="Times New Roman" w:eastAsia="Times New Roman" w:hAnsi="Times New Roman" w:cs="Times New Roman"/>
                <w:color w:val="0000FF"/>
                <w:sz w:val="22"/>
                <w:szCs w:val="22"/>
              </w:rPr>
              <w:t>GEL</w:t>
            </w:r>
          </w:p>
        </w:tc>
      </w:tr>
    </w:tbl>
    <w:p w:rsidR="001820BE" w:rsidRDefault="001820BE">
      <w:pPr>
        <w:widowControl w:val="0"/>
        <w:spacing w:after="0" w:line="240" w:lineRule="auto"/>
        <w:rPr>
          <w:rFonts w:ascii="Times New Roman" w:eastAsia="Times New Roman" w:hAnsi="Times New Roman" w:cs="Times New Roman"/>
          <w:b/>
          <w:color w:val="000000"/>
          <w:sz w:val="22"/>
          <w:szCs w:val="22"/>
        </w:rPr>
      </w:pPr>
    </w:p>
    <w:tbl>
      <w:tblPr>
        <w:tblStyle w:val="a7"/>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u w:val="single"/>
              </w:rPr>
            </w:pPr>
            <w:r>
              <w:rPr>
                <w:rFonts w:ascii="Times New Roman" w:eastAsia="Times New Roman" w:hAnsi="Times New Roman" w:cs="Times New Roman"/>
                <w:b/>
                <w:color w:val="000000"/>
                <w:sz w:val="22"/>
                <w:szCs w:val="22"/>
              </w:rPr>
              <w:t>3.5</w:t>
            </w:r>
            <w:r>
              <w:rPr>
                <w:rFonts w:ascii="Times New Roman" w:eastAsia="Times New Roman" w:hAnsi="Times New Roman" w:cs="Times New Roman"/>
                <w:b/>
                <w:color w:val="000000"/>
                <w:sz w:val="22"/>
                <w:szCs w:val="22"/>
              </w:rPr>
              <w:tab/>
              <w:t>Tender Evaluation (Trade-Off Selection Method)</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Based on the above submittals, a Mercy Corps </w:t>
            </w:r>
            <w:r w:rsidR="0090497F">
              <w:rPr>
                <w:rFonts w:ascii="Times New Roman" w:eastAsia="Times New Roman" w:hAnsi="Times New Roman" w:cs="Times New Roman"/>
                <w:color w:val="000000"/>
                <w:sz w:val="22"/>
                <w:szCs w:val="22"/>
              </w:rPr>
              <w:t xml:space="preserve">and </w:t>
            </w:r>
            <w:r w:rsidR="0090497F" w:rsidRPr="00EF216B">
              <w:rPr>
                <w:rFonts w:ascii="Times New Roman" w:eastAsia="Times New Roman" w:hAnsi="Times New Roman" w:cs="Times New Roman"/>
                <w:color w:val="000000"/>
                <w:sz w:val="22"/>
                <w:szCs w:val="22"/>
              </w:rPr>
              <w:t>The Caucasus Nature Fund (CNF)</w:t>
            </w:r>
            <w:r w:rsidR="0090497F">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Tender Committee will conduct a tender evaluation process. Mercy Corps reserves the right to accept or reject any or all proposals, and to accept the offer(s) deemed to be in the best interest of Mercy Corps. MC will not be responsible for or pay for any expenses or losses which may be incurred by any Offeror in the preparation of their tender.</w:t>
            </w:r>
          </w:p>
          <w:p w:rsidR="001820BE" w:rsidRDefault="001175DB">
            <w:pPr>
              <w:widowControl w:val="0"/>
              <w:spacing w:after="160" w:line="240" w:lineRule="auto"/>
              <w:jc w:val="both"/>
              <w:rPr>
                <w:rFonts w:ascii="Times New Roman" w:eastAsia="Times New Roman" w:hAnsi="Times New Roman" w:cs="Times New Roman"/>
                <w:b/>
                <w:color w:val="000000"/>
                <w:sz w:val="22"/>
                <w:szCs w:val="22"/>
              </w:rPr>
            </w:pPr>
            <w:r>
              <w:rPr>
                <w:rFonts w:ascii="Times New Roman" w:eastAsia="Times New Roman" w:hAnsi="Times New Roman" w:cs="Times New Roman"/>
                <w:color w:val="000000"/>
                <w:sz w:val="22"/>
                <w:szCs w:val="22"/>
              </w:rPr>
              <w:t>Evaluations will be conducted as described in the following subsections:</w:t>
            </w:r>
          </w:p>
        </w:tc>
      </w:tr>
      <w:tr w:rsidR="001820BE">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color w:val="000000"/>
                <w:sz w:val="22"/>
                <w:szCs w:val="22"/>
                <w:highlight w:val="yellow"/>
              </w:rPr>
            </w:pPr>
            <w:r>
              <w:rPr>
                <w:rFonts w:ascii="Times New Roman" w:eastAsia="Times New Roman" w:hAnsi="Times New Roman" w:cs="Times New Roman"/>
                <w:b/>
                <w:color w:val="000000"/>
                <w:sz w:val="22"/>
                <w:szCs w:val="22"/>
              </w:rPr>
              <w:t>3.5.1</w:t>
            </w:r>
            <w:r>
              <w:rPr>
                <w:rFonts w:ascii="Times New Roman" w:eastAsia="Times New Roman" w:hAnsi="Times New Roman" w:cs="Times New Roman"/>
                <w:b/>
                <w:color w:val="000000"/>
                <w:sz w:val="22"/>
                <w:szCs w:val="22"/>
              </w:rPr>
              <w:tab/>
              <w:t xml:space="preserve">Scoring Evaluation </w:t>
            </w:r>
          </w:p>
          <w:p w:rsidR="001820BE" w:rsidRDefault="001175DB">
            <w:pPr>
              <w:widowControl w:val="0"/>
              <w:spacing w:after="160" w:line="288" w:lineRule="auto"/>
              <w:rPr>
                <w:rFonts w:ascii="Times New Roman" w:eastAsia="Times New Roman" w:hAnsi="Times New Roman" w:cs="Times New Roman"/>
                <w:b/>
                <w:i/>
                <w:color w:val="000000"/>
                <w:sz w:val="22"/>
                <w:szCs w:val="22"/>
              </w:rPr>
            </w:pPr>
            <w:r>
              <w:rPr>
                <w:rFonts w:ascii="Times New Roman" w:eastAsia="Times New Roman" w:hAnsi="Times New Roman" w:cs="Times New Roman"/>
                <w:b/>
                <w:i/>
                <w:color w:val="000000"/>
                <w:sz w:val="22"/>
                <w:szCs w:val="22"/>
              </w:rPr>
              <w:t>Trade-Off Method</w:t>
            </w:r>
          </w:p>
          <w:p w:rsidR="001820BE" w:rsidRDefault="001175DB">
            <w:pPr>
              <w:widowControl w:val="0"/>
              <w:spacing w:after="160" w:line="288"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Mercy Corps</w:t>
            </w:r>
            <w:r w:rsidR="006109AA">
              <w:rPr>
                <w:rFonts w:ascii="Times New Roman" w:eastAsia="Times New Roman" w:hAnsi="Times New Roman" w:cs="Times New Roman"/>
                <w:color w:val="000000"/>
                <w:sz w:val="22"/>
                <w:szCs w:val="22"/>
              </w:rPr>
              <w:t xml:space="preserve"> and </w:t>
            </w:r>
            <w:r w:rsidR="006109AA" w:rsidRPr="00EF216B">
              <w:rPr>
                <w:rFonts w:ascii="Times New Roman" w:eastAsia="Times New Roman" w:hAnsi="Times New Roman" w:cs="Times New Roman"/>
                <w:color w:val="000000"/>
                <w:sz w:val="22"/>
                <w:szCs w:val="22"/>
              </w:rPr>
              <w:t>The Caucasus Nature Fund (CNF)</w:t>
            </w:r>
            <w:r>
              <w:rPr>
                <w:rFonts w:ascii="Times New Roman" w:eastAsia="Times New Roman" w:hAnsi="Times New Roman" w:cs="Times New Roman"/>
                <w:color w:val="000000"/>
                <w:sz w:val="22"/>
                <w:szCs w:val="22"/>
              </w:rPr>
              <w:t xml:space="preserve"> Tender Committee will conduct a technical evaluation which will grade technical criteria on a weighted basis (each criteria </w:t>
            </w:r>
            <w:proofErr w:type="gramStart"/>
            <w:r>
              <w:rPr>
                <w:rFonts w:ascii="Times New Roman" w:eastAsia="Times New Roman" w:hAnsi="Times New Roman" w:cs="Times New Roman"/>
                <w:color w:val="000000"/>
                <w:sz w:val="22"/>
                <w:szCs w:val="22"/>
              </w:rPr>
              <w:t>is</w:t>
            </w:r>
            <w:proofErr w:type="gramEnd"/>
            <w:r>
              <w:rPr>
                <w:rFonts w:ascii="Times New Roman" w:eastAsia="Times New Roman" w:hAnsi="Times New Roman" w:cs="Times New Roman"/>
                <w:color w:val="000000"/>
                <w:sz w:val="22"/>
                <w:szCs w:val="22"/>
              </w:rPr>
              <w:t xml:space="preserve"> given a percentage, all together equaling 100%). </w:t>
            </w:r>
            <w:proofErr w:type="spellStart"/>
            <w:r>
              <w:rPr>
                <w:rFonts w:ascii="Times New Roman" w:eastAsia="Times New Roman" w:hAnsi="Times New Roman" w:cs="Times New Roman"/>
                <w:color w:val="000000"/>
                <w:sz w:val="22"/>
                <w:szCs w:val="22"/>
              </w:rPr>
              <w:t>Offeror's</w:t>
            </w:r>
            <w:proofErr w:type="spellEnd"/>
            <w:r>
              <w:rPr>
                <w:rFonts w:ascii="Times New Roman" w:eastAsia="Times New Roman" w:hAnsi="Times New Roman" w:cs="Times New Roman"/>
                <w:color w:val="000000"/>
                <w:sz w:val="22"/>
                <w:szCs w:val="22"/>
              </w:rPr>
              <w:t xml:space="preserve"> proposals should consist of all required technical submittals so a Mercy Corps committee can thoroughly evaluate the technical criteria listed herein and assign points based on the strength of a technical submission.</w:t>
            </w:r>
          </w:p>
          <w:p w:rsidR="001820BE" w:rsidRDefault="001175DB">
            <w:pPr>
              <w:widowControl w:val="0"/>
              <w:spacing w:after="160" w:line="288"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Award criteria shall be based on the proposal’s overall </w:t>
            </w:r>
            <w:r>
              <w:rPr>
                <w:rFonts w:ascii="Times New Roman" w:eastAsia="Times New Roman" w:hAnsi="Times New Roman" w:cs="Times New Roman"/>
                <w:b/>
                <w:color w:val="000000"/>
                <w:sz w:val="22"/>
                <w:szCs w:val="22"/>
                <w:u w:val="single"/>
              </w:rPr>
              <w:t>“value for money”</w:t>
            </w:r>
            <w:r>
              <w:rPr>
                <w:rFonts w:ascii="Times New Roman" w:eastAsia="Times New Roman" w:hAnsi="Times New Roman" w:cs="Times New Roman"/>
                <w:color w:val="000000"/>
                <w:sz w:val="22"/>
                <w:szCs w:val="22"/>
              </w:rPr>
              <w:t xml:space="preserve"> (quality, cost, delivery time, etc.) while taking into consideration donor and internal requirements and regulations.  Each individual criteria </w:t>
            </w:r>
            <w:proofErr w:type="gramStart"/>
            <w:r>
              <w:rPr>
                <w:rFonts w:ascii="Times New Roman" w:eastAsia="Times New Roman" w:hAnsi="Times New Roman" w:cs="Times New Roman"/>
                <w:color w:val="000000"/>
                <w:sz w:val="22"/>
                <w:szCs w:val="22"/>
              </w:rPr>
              <w:t>has</w:t>
            </w:r>
            <w:proofErr w:type="gramEnd"/>
            <w:r>
              <w:rPr>
                <w:rFonts w:ascii="Times New Roman" w:eastAsia="Times New Roman" w:hAnsi="Times New Roman" w:cs="Times New Roman"/>
                <w:color w:val="000000"/>
                <w:sz w:val="22"/>
                <w:szCs w:val="22"/>
              </w:rPr>
              <w:t xml:space="preserve"> been assigned a weighting prior to the release of this tender based on its importance to Mercy Corps in this process. </w:t>
            </w:r>
          </w:p>
          <w:p w:rsidR="001820BE" w:rsidRDefault="001175DB">
            <w:pPr>
              <w:widowControl w:val="0"/>
              <w:spacing w:after="160" w:line="288"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Offeror(s) with the best score will be accepted as the winning offeror(s), assuming the price is deemed fair and reasonable and subject to the additional due diligence in </w:t>
            </w:r>
            <w:r>
              <w:rPr>
                <w:rFonts w:ascii="Times New Roman" w:eastAsia="Times New Roman" w:hAnsi="Times New Roman" w:cs="Times New Roman"/>
                <w:color w:val="0000FF"/>
                <w:sz w:val="22"/>
                <w:szCs w:val="22"/>
              </w:rPr>
              <w:t>section 3.5.2.</w:t>
            </w:r>
          </w:p>
          <w:p w:rsidR="001820BE" w:rsidRDefault="001175DB">
            <w:pPr>
              <w:widowControl w:val="0"/>
              <w:spacing w:after="160" w:line="288"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When performing the Scoring Evaluation, the tender committee will assign points for each criteria based on the following scale:</w:t>
            </w:r>
          </w:p>
          <w:tbl>
            <w:tblPr>
              <w:tblStyle w:val="a5"/>
              <w:tblW w:w="9255" w:type="dxa"/>
              <w:tblLayout w:type="fixed"/>
              <w:tblLook w:val="0600" w:firstRow="0" w:lastRow="0" w:firstColumn="0" w:lastColumn="0" w:noHBand="1" w:noVBand="1"/>
            </w:tblPr>
            <w:tblGrid>
              <w:gridCol w:w="1095"/>
              <w:gridCol w:w="8160"/>
            </w:tblGrid>
            <w:tr w:rsidR="001820BE">
              <w:trPr>
                <w:trHeight w:val="420"/>
              </w:trPr>
              <w:tc>
                <w:tcPr>
                  <w:tcW w:w="109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tcPr>
                <w:p w:rsidR="001820BE" w:rsidRDefault="001175DB">
                  <w:pPr>
                    <w:widowControl w:val="0"/>
                    <w:spacing w:after="160" w:line="288" w:lineRule="auto"/>
                    <w:ind w:left="-12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Point</w:t>
                  </w:r>
                </w:p>
              </w:tc>
              <w:tc>
                <w:tcPr>
                  <w:tcW w:w="8160"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tcPr>
                <w:p w:rsidR="001820BE" w:rsidRDefault="001175DB">
                  <w:pPr>
                    <w:widowControl w:val="0"/>
                    <w:spacing w:after="160" w:line="288" w:lineRule="auto"/>
                    <w:ind w:left="30"/>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Rationale</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0</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Not acceptable; has not met any part of the specified criteria</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1-4</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Has met only some minimum requirements and may not be acceptable</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Acceptable</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Acceptable; has met all requirements and exceeds some</w:t>
                  </w:r>
                </w:p>
              </w:tc>
            </w:tr>
            <w:tr w:rsidR="001820BE">
              <w:trPr>
                <w:trHeight w:val="420"/>
              </w:trPr>
              <w:tc>
                <w:tcPr>
                  <w:tcW w:w="109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12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10</w:t>
                  </w:r>
                </w:p>
              </w:tc>
              <w:tc>
                <w:tcPr>
                  <w:tcW w:w="8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1820BE" w:rsidRDefault="001175DB">
                  <w:pPr>
                    <w:widowControl w:val="0"/>
                    <w:spacing w:after="160" w:line="240" w:lineRule="auto"/>
                    <w:ind w:left="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Acceptable; has exceeded all requirements</w:t>
                  </w:r>
                </w:p>
              </w:tc>
            </w:tr>
          </w:tbl>
          <w:p w:rsidR="001820BE" w:rsidRDefault="001820BE">
            <w:pPr>
              <w:widowControl w:val="0"/>
              <w:spacing w:after="160" w:line="240" w:lineRule="auto"/>
              <w:rPr>
                <w:rFonts w:ascii="Times New Roman" w:eastAsia="Times New Roman" w:hAnsi="Times New Roman" w:cs="Times New Roman"/>
                <w:i/>
                <w:color w:val="000000"/>
                <w:sz w:val="22"/>
                <w:szCs w:val="22"/>
              </w:rPr>
            </w:pPr>
          </w:p>
          <w:tbl>
            <w:tblPr>
              <w:tblStyle w:val="a6"/>
              <w:tblW w:w="10230" w:type="dxa"/>
              <w:tblLayout w:type="fixed"/>
              <w:tblLook w:val="0600" w:firstRow="0" w:lastRow="0" w:firstColumn="0" w:lastColumn="0" w:noHBand="1" w:noVBand="1"/>
            </w:tblPr>
            <w:tblGrid>
              <w:gridCol w:w="6720"/>
              <w:gridCol w:w="975"/>
              <w:gridCol w:w="1215"/>
              <w:gridCol w:w="1320"/>
            </w:tblGrid>
            <w:tr w:rsidR="001820BE">
              <w:trPr>
                <w:trHeight w:val="880"/>
              </w:trPr>
              <w:tc>
                <w:tcPr>
                  <w:tcW w:w="6720" w:type="dxa"/>
                  <w:vMerge w:val="restart"/>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45"/>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Evaluation Criteria</w:t>
                  </w:r>
                </w:p>
              </w:tc>
              <w:tc>
                <w:tcPr>
                  <w:tcW w:w="97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Weight</w:t>
                  </w:r>
                </w:p>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w:t>
                  </w:r>
                </w:p>
              </w:tc>
              <w:tc>
                <w:tcPr>
                  <w:tcW w:w="121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 xml:space="preserve">Possible Points </w:t>
                  </w:r>
                </w:p>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(1 to 10)</w:t>
                  </w:r>
                </w:p>
              </w:tc>
              <w:tc>
                <w:tcPr>
                  <w:tcW w:w="1320"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Weighted Score</w:t>
                  </w:r>
                </w:p>
              </w:tc>
            </w:tr>
            <w:tr w:rsidR="001820BE">
              <w:trPr>
                <w:trHeight w:val="340"/>
              </w:trPr>
              <w:tc>
                <w:tcPr>
                  <w:tcW w:w="6720" w:type="dxa"/>
                  <w:vMerge/>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820BE">
                  <w:pPr>
                    <w:widowControl w:val="0"/>
                    <w:spacing w:after="0" w:line="240" w:lineRule="auto"/>
                    <w:jc w:val="center"/>
                    <w:rPr>
                      <w:rFonts w:ascii="Times New Roman" w:eastAsia="Times New Roman" w:hAnsi="Times New Roman" w:cs="Times New Roman"/>
                      <w:b/>
                      <w:color w:val="000000"/>
                      <w:sz w:val="22"/>
                      <w:szCs w:val="22"/>
                    </w:rPr>
                  </w:pPr>
                </w:p>
              </w:tc>
              <w:tc>
                <w:tcPr>
                  <w:tcW w:w="97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(A)</w:t>
                  </w:r>
                </w:p>
              </w:tc>
              <w:tc>
                <w:tcPr>
                  <w:tcW w:w="1215"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(B)</w:t>
                  </w:r>
                </w:p>
              </w:tc>
              <w:tc>
                <w:tcPr>
                  <w:tcW w:w="1320" w:type="dxa"/>
                  <w:tcBorders>
                    <w:top w:val="single" w:sz="4" w:space="0" w:color="000000"/>
                    <w:left w:val="single" w:sz="4" w:space="0" w:color="000000"/>
                    <w:bottom w:val="single" w:sz="4" w:space="0" w:color="000000"/>
                    <w:right w:val="single" w:sz="4" w:space="0" w:color="000000"/>
                  </w:tcBorders>
                  <w:shd w:val="clear" w:color="auto" w:fill="CFE2F3"/>
                  <w:tcMar>
                    <w:top w:w="0" w:type="dxa"/>
                    <w:left w:w="120" w:type="dxa"/>
                    <w:bottom w:w="0" w:type="dxa"/>
                    <w:right w:w="120" w:type="dxa"/>
                  </w:tcMar>
                  <w:vAlign w:val="center"/>
                </w:tcPr>
                <w:p w:rsidR="001820BE" w:rsidRDefault="001175DB">
                  <w:pPr>
                    <w:widowControl w:val="0"/>
                    <w:spacing w:after="0" w:line="240" w:lineRule="auto"/>
                    <w:ind w:left="-30"/>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(A*B)</w:t>
                  </w: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E5015E">
                  <w:pPr>
                    <w:widowControl w:val="0"/>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 xml:space="preserve">Price of construction </w:t>
                  </w:r>
                  <w:r w:rsidR="00CA2618" w:rsidRPr="00CA2618">
                    <w:rPr>
                      <w:rFonts w:ascii="Times New Roman" w:eastAsia="Times New Roman" w:hAnsi="Times New Roman" w:cs="Times New Roman"/>
                      <w:color w:val="0000FF"/>
                      <w:sz w:val="22"/>
                      <w:szCs w:val="22"/>
                    </w:rPr>
                    <w:t xml:space="preserve">and arrangement </w:t>
                  </w:r>
                  <w:r w:rsidRPr="00192835">
                    <w:rPr>
                      <w:rFonts w:ascii="Times New Roman" w:eastAsia="Times New Roman" w:hAnsi="Times New Roman" w:cs="Times New Roman"/>
                      <w:color w:val="0000FF"/>
                      <w:sz w:val="22"/>
                      <w:szCs w:val="22"/>
                    </w:rPr>
                    <w:t>works without VAT;</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FF"/>
                      <w:sz w:val="22"/>
                      <w:szCs w:val="22"/>
                    </w:rPr>
                    <w:t>15%</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E5015E">
                  <w:pPr>
                    <w:widowControl w:val="0"/>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 xml:space="preserve">Delivery Period (construction </w:t>
                  </w:r>
                  <w:r w:rsidR="00CA2618" w:rsidRPr="00CA2618">
                    <w:rPr>
                      <w:rFonts w:ascii="Times New Roman" w:eastAsia="Times New Roman" w:hAnsi="Times New Roman" w:cs="Times New Roman"/>
                      <w:color w:val="0000FF"/>
                      <w:sz w:val="22"/>
                      <w:szCs w:val="22"/>
                    </w:rPr>
                    <w:t xml:space="preserve">and arrangement </w:t>
                  </w:r>
                  <w:r w:rsidRPr="00192835">
                    <w:rPr>
                      <w:rFonts w:ascii="Times New Roman" w:eastAsia="Times New Roman" w:hAnsi="Times New Roman" w:cs="Times New Roman"/>
                      <w:color w:val="0000FF"/>
                      <w:sz w:val="22"/>
                      <w:szCs w:val="22"/>
                    </w:rPr>
                    <w:t>works should be done in Akhalkalaki, Georgia);</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E5015E">
                  <w:pPr>
                    <w:widowControl w:val="0"/>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 xml:space="preserve">Business Profile information. </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FF"/>
                      <w:sz w:val="22"/>
                      <w:szCs w:val="22"/>
                    </w:rPr>
                    <w:t>15%</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E5015E">
                  <w:pPr>
                    <w:widowControl w:val="0"/>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Reference list and values of bill of objects last three-year</w:t>
                  </w:r>
                  <w:r w:rsidR="008901D3">
                    <w:rPr>
                      <w:rFonts w:ascii="Times New Roman" w:eastAsia="Times New Roman" w:hAnsi="Times New Roman" w:cs="Times New Roman"/>
                      <w:color w:val="0000FF"/>
                      <w:sz w:val="22"/>
                      <w:szCs w:val="22"/>
                    </w:rPr>
                    <w:t>s</w:t>
                  </w:r>
                  <w:r w:rsidRPr="00192835">
                    <w:rPr>
                      <w:rFonts w:ascii="Times New Roman" w:eastAsia="Times New Roman" w:hAnsi="Times New Roman" w:cs="Times New Roman"/>
                      <w:color w:val="0000FF"/>
                      <w:sz w:val="22"/>
                      <w:szCs w:val="22"/>
                    </w:rPr>
                    <w:t xml:space="preserve"> period</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C75224">
              <w:trPr>
                <w:trHeight w:val="42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0D61F2" w:rsidRPr="00192835" w:rsidRDefault="000D61F2" w:rsidP="00E5015E">
                  <w:pPr>
                    <w:widowControl w:val="0"/>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List of key personnel responsible for implementation of the projects, with CVs</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BE14F4">
              <w:trPr>
                <w:trHeight w:val="300"/>
              </w:trPr>
              <w:tc>
                <w:tcPr>
                  <w:tcW w:w="6720" w:type="dxa"/>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tcPr>
                <w:p w:rsidR="000D61F2" w:rsidRPr="00192835" w:rsidRDefault="000D61F2" w:rsidP="00E5015E">
                  <w:pPr>
                    <w:widowControl w:val="0"/>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List of equipment to be used for works, with data on model, capacity and year of manufacture</w:t>
                  </w:r>
                </w:p>
              </w:tc>
              <w:tc>
                <w:tcPr>
                  <w:tcW w:w="975" w:type="dxa"/>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BE14F4">
              <w:trPr>
                <w:trHeight w:val="300"/>
              </w:trPr>
              <w:tc>
                <w:tcPr>
                  <w:tcW w:w="67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tcPr>
                <w:p w:rsidR="000D61F2" w:rsidRPr="00192835" w:rsidRDefault="000D61F2" w:rsidP="00E5015E">
                  <w:pPr>
                    <w:widowControl w:val="0"/>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Dynamic plan of construction works</w:t>
                  </w:r>
                </w:p>
              </w:tc>
              <w:tc>
                <w:tcPr>
                  <w:tcW w:w="97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776D11">
              <w:trPr>
                <w:trHeight w:val="197"/>
              </w:trPr>
              <w:tc>
                <w:tcPr>
                  <w:tcW w:w="67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tcPr>
                <w:p w:rsidR="000D61F2" w:rsidRPr="00192835" w:rsidRDefault="000D61F2" w:rsidP="00E5015E">
                  <w:pPr>
                    <w:widowControl w:val="0"/>
                    <w:spacing w:after="0" w:line="240" w:lineRule="auto"/>
                    <w:contextualSpacing/>
                    <w:rPr>
                      <w:rFonts w:ascii="Times New Roman" w:eastAsia="Times New Roman" w:hAnsi="Times New Roman" w:cs="Times New Roman"/>
                      <w:color w:val="0000FF"/>
                    </w:rPr>
                  </w:pPr>
                  <w:r w:rsidRPr="00192835">
                    <w:rPr>
                      <w:rFonts w:ascii="Times New Roman" w:eastAsia="Times New Roman" w:hAnsi="Times New Roman" w:cs="Times New Roman"/>
                      <w:color w:val="0000FF"/>
                      <w:sz w:val="22"/>
                      <w:szCs w:val="22"/>
                    </w:rPr>
                    <w:t>Value of the works currently under contract</w:t>
                  </w:r>
                </w:p>
              </w:tc>
              <w:tc>
                <w:tcPr>
                  <w:tcW w:w="97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0D61F2" w:rsidTr="004C7FCA">
              <w:trPr>
                <w:trHeight w:val="225"/>
              </w:trPr>
              <w:tc>
                <w:tcPr>
                  <w:tcW w:w="67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tcPr>
                <w:p w:rsidR="000D61F2" w:rsidRPr="00192835" w:rsidRDefault="00E5015E" w:rsidP="00E5015E">
                  <w:pPr>
                    <w:widowControl w:val="0"/>
                    <w:spacing w:after="0" w:line="240" w:lineRule="auto"/>
                    <w:contextualSpacing/>
                    <w:rPr>
                      <w:rFonts w:ascii="Times New Roman" w:eastAsia="Times New Roman" w:hAnsi="Times New Roman" w:cs="Times New Roman"/>
                      <w:color w:val="0000FF"/>
                    </w:rPr>
                  </w:pPr>
                  <w:r>
                    <w:rPr>
                      <w:rFonts w:ascii="Times New Roman" w:eastAsia="Times New Roman" w:hAnsi="Times New Roman" w:cs="Times New Roman"/>
                      <w:color w:val="0000FF"/>
                      <w:sz w:val="22"/>
                      <w:szCs w:val="22"/>
                    </w:rPr>
                    <w:t>Tax comparison act</w:t>
                  </w:r>
                </w:p>
              </w:tc>
              <w:tc>
                <w:tcPr>
                  <w:tcW w:w="97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r>
                    <w:rPr>
                      <w:rFonts w:ascii="Times New Roman" w:eastAsia="Times New Roman" w:hAnsi="Times New Roman" w:cs="Times New Roman"/>
                      <w:color w:val="0000FF"/>
                      <w:sz w:val="22"/>
                      <w:szCs w:val="22"/>
                    </w:rPr>
                    <w:t>10%</w:t>
                  </w:r>
                </w:p>
              </w:tc>
              <w:tc>
                <w:tcPr>
                  <w:tcW w:w="1215"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00"/>
                      <w:sz w:val="22"/>
                      <w:szCs w:val="22"/>
                    </w:rPr>
                  </w:pPr>
                </w:p>
              </w:tc>
              <w:tc>
                <w:tcPr>
                  <w:tcW w:w="1320" w:type="dxa"/>
                  <w:tcBorders>
                    <w:top w:val="single" w:sz="4" w:space="0" w:color="auto"/>
                    <w:left w:val="single" w:sz="4" w:space="0" w:color="000000"/>
                    <w:bottom w:val="single" w:sz="4" w:space="0" w:color="auto"/>
                    <w:right w:val="single" w:sz="4" w:space="0" w:color="000000"/>
                  </w:tcBorders>
                  <w:tcMar>
                    <w:top w:w="0" w:type="dxa"/>
                    <w:left w:w="120" w:type="dxa"/>
                    <w:bottom w:w="0" w:type="dxa"/>
                    <w:right w:w="120" w:type="dxa"/>
                  </w:tcMar>
                  <w:vAlign w:val="center"/>
                </w:tcPr>
                <w:p w:rsidR="000D61F2" w:rsidRDefault="000D61F2" w:rsidP="000D61F2">
                  <w:pPr>
                    <w:widowControl w:val="0"/>
                    <w:spacing w:after="160" w:line="288" w:lineRule="auto"/>
                    <w:ind w:left="-30"/>
                    <w:jc w:val="center"/>
                    <w:rPr>
                      <w:rFonts w:ascii="Times New Roman" w:eastAsia="Times New Roman" w:hAnsi="Times New Roman" w:cs="Times New Roman"/>
                      <w:color w:val="0000FF"/>
                      <w:sz w:val="22"/>
                      <w:szCs w:val="22"/>
                    </w:rPr>
                  </w:pPr>
                </w:p>
              </w:tc>
            </w:tr>
            <w:tr w:rsidR="00FD3292">
              <w:trPr>
                <w:trHeight w:val="460"/>
              </w:trPr>
              <w:tc>
                <w:tcPr>
                  <w:tcW w:w="6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FD3292" w:rsidRDefault="00FD3292" w:rsidP="00FD3292">
                  <w:pPr>
                    <w:widowControl w:val="0"/>
                    <w:spacing w:after="160" w:line="288" w:lineRule="auto"/>
                    <w:ind w:left="45"/>
                    <w:jc w:val="right"/>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TOTAL POSSIBLE SCORE:</w:t>
                  </w:r>
                </w:p>
              </w:tc>
              <w:tc>
                <w:tcPr>
                  <w:tcW w:w="97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FD3292" w:rsidRDefault="00FD3292" w:rsidP="00FD3292">
                  <w:pPr>
                    <w:widowControl w:val="0"/>
                    <w:spacing w:after="160" w:line="288" w:lineRule="auto"/>
                    <w:ind w:left="-30"/>
                    <w:jc w:val="center"/>
                    <w:rPr>
                      <w:rFonts w:ascii="Times New Roman" w:eastAsia="Times New Roman" w:hAnsi="Times New Roman" w:cs="Times New Roman"/>
                      <w:b/>
                      <w:i/>
                      <w:color w:val="000000"/>
                      <w:sz w:val="22"/>
                      <w:szCs w:val="22"/>
                    </w:rPr>
                  </w:pPr>
                  <w:r>
                    <w:rPr>
                      <w:rFonts w:ascii="Times New Roman" w:eastAsia="Times New Roman" w:hAnsi="Times New Roman" w:cs="Times New Roman"/>
                      <w:b/>
                      <w:color w:val="000000"/>
                      <w:sz w:val="22"/>
                      <w:szCs w:val="22"/>
                    </w:rPr>
                    <w:t>100%</w:t>
                  </w:r>
                </w:p>
              </w:tc>
              <w:tc>
                <w:tcPr>
                  <w:tcW w:w="121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FD3292" w:rsidRDefault="00FD3292" w:rsidP="00FD3292">
                  <w:pPr>
                    <w:widowControl w:val="0"/>
                    <w:spacing w:after="160" w:line="288" w:lineRule="auto"/>
                    <w:ind w:left="-30"/>
                    <w:jc w:val="center"/>
                    <w:rPr>
                      <w:rFonts w:ascii="Times New Roman" w:eastAsia="Times New Roman" w:hAnsi="Times New Roman" w:cs="Times New Roman"/>
                      <w:b/>
                      <w:color w:val="000000"/>
                      <w:sz w:val="22"/>
                      <w:szCs w:val="22"/>
                    </w:rPr>
                  </w:pPr>
                </w:p>
              </w:tc>
              <w:tc>
                <w:tcPr>
                  <w:tcW w:w="13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tcPr>
                <w:p w:rsidR="00FD3292" w:rsidRDefault="00FD3292" w:rsidP="00FD3292">
                  <w:pPr>
                    <w:widowControl w:val="0"/>
                    <w:spacing w:after="160" w:line="288" w:lineRule="auto"/>
                    <w:ind w:left="-30"/>
                    <w:jc w:val="center"/>
                    <w:rPr>
                      <w:rFonts w:ascii="Times New Roman" w:eastAsia="Times New Roman" w:hAnsi="Times New Roman" w:cs="Times New Roman"/>
                      <w:b/>
                      <w:color w:val="0000FF"/>
                      <w:sz w:val="22"/>
                      <w:szCs w:val="22"/>
                    </w:rPr>
                  </w:pPr>
                </w:p>
              </w:tc>
            </w:tr>
          </w:tbl>
          <w:p w:rsidR="001820BE" w:rsidRDefault="001820BE">
            <w:pPr>
              <w:widowControl w:val="0"/>
              <w:spacing w:after="100" w:line="240" w:lineRule="auto"/>
              <w:jc w:val="both"/>
              <w:rPr>
                <w:rFonts w:ascii="Times New Roman" w:eastAsia="Times New Roman" w:hAnsi="Times New Roman" w:cs="Times New Roman"/>
                <w:b/>
                <w:color w:val="000000"/>
                <w:sz w:val="16"/>
                <w:szCs w:val="16"/>
              </w:rPr>
            </w:pPr>
          </w:p>
        </w:tc>
      </w:tr>
      <w:tr w:rsidR="001820BE" w:rsidTr="006F5CAC">
        <w:trPr>
          <w:trHeight w:val="3892"/>
        </w:trPr>
        <w:tc>
          <w:tcPr>
            <w:tcW w:w="10800" w:type="dxa"/>
            <w:shd w:val="clear" w:color="auto" w:fill="auto"/>
            <w:tcMar>
              <w:top w:w="100" w:type="dxa"/>
              <w:left w:w="100" w:type="dxa"/>
              <w:bottom w:w="100" w:type="dxa"/>
              <w:right w:w="100" w:type="dxa"/>
            </w:tcMar>
          </w:tcPr>
          <w:p w:rsidR="001820BE" w:rsidRDefault="001175DB">
            <w:pPr>
              <w:widowControl w:val="0"/>
              <w:spacing w:after="160" w:line="240" w:lineRule="auto"/>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lastRenderedPageBreak/>
              <w:t>3.5.2</w:t>
            </w:r>
            <w:r>
              <w:rPr>
                <w:rFonts w:ascii="Times New Roman" w:eastAsia="Times New Roman" w:hAnsi="Times New Roman" w:cs="Times New Roman"/>
                <w:b/>
                <w:color w:val="000000"/>
                <w:sz w:val="22"/>
                <w:szCs w:val="22"/>
              </w:rPr>
              <w:tab/>
              <w:t>Additional Due Diligence</w:t>
            </w:r>
          </w:p>
          <w:p w:rsidR="001820BE" w:rsidRDefault="001175DB">
            <w:pPr>
              <w:widowControl w:val="0"/>
              <w:spacing w:after="16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Upon completion of both the technical and financial evaluations Mercy Corps may choose to engage in additional due diligence processes with a particular supplier or supplier(s). The purpose of these processes is to ensure that Mercy Corps engages with reputable, ethical, responsible Suppliers with solid financials and the ability to fulfill the contract. Additional due diligence may take the form of the following processes (though it is not limited to):</w:t>
            </w:r>
          </w:p>
          <w:p w:rsidR="001820BE" w:rsidRDefault="001175DB">
            <w:pPr>
              <w:widowControl w:val="0"/>
              <w:numPr>
                <w:ilvl w:val="0"/>
                <w:numId w:val="4"/>
              </w:numPr>
              <w:spacing w:after="0" w:line="240" w:lineRule="auto"/>
              <w:contextualSpacing/>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Reference Checks</w:t>
            </w:r>
          </w:p>
          <w:p w:rsidR="001820BE" w:rsidRPr="00C740AF" w:rsidRDefault="001175DB">
            <w:pPr>
              <w:widowControl w:val="0"/>
              <w:numPr>
                <w:ilvl w:val="0"/>
                <w:numId w:val="4"/>
              </w:numPr>
              <w:spacing w:after="0" w:line="240" w:lineRule="auto"/>
              <w:contextualSpacing/>
              <w:rPr>
                <w:rFonts w:ascii="Times New Roman" w:eastAsia="Times New Roman" w:hAnsi="Times New Roman" w:cs="Times New Roman"/>
                <w:color w:val="auto"/>
                <w:sz w:val="22"/>
                <w:szCs w:val="22"/>
              </w:rPr>
            </w:pPr>
            <w:r w:rsidRPr="00C740AF">
              <w:rPr>
                <w:rFonts w:ascii="Times New Roman" w:eastAsia="Times New Roman" w:hAnsi="Times New Roman" w:cs="Times New Roman"/>
                <w:color w:val="auto"/>
                <w:sz w:val="22"/>
                <w:szCs w:val="22"/>
              </w:rPr>
              <w:t>Supplier’s facility visits</w:t>
            </w:r>
            <w:r w:rsidR="00C740AF" w:rsidRPr="00C740AF">
              <w:rPr>
                <w:rFonts w:ascii="Times New Roman" w:eastAsia="Times New Roman" w:hAnsi="Times New Roman" w:cs="Times New Roman"/>
                <w:color w:val="auto"/>
                <w:sz w:val="22"/>
                <w:szCs w:val="22"/>
              </w:rPr>
              <w:t>;</w:t>
            </w:r>
          </w:p>
          <w:p w:rsidR="001820BE" w:rsidRPr="00C740AF" w:rsidRDefault="001175DB">
            <w:pPr>
              <w:widowControl w:val="0"/>
              <w:numPr>
                <w:ilvl w:val="0"/>
                <w:numId w:val="4"/>
              </w:numPr>
              <w:spacing w:after="0" w:line="240" w:lineRule="auto"/>
              <w:contextualSpacing/>
              <w:rPr>
                <w:rFonts w:ascii="Times New Roman" w:eastAsia="Times New Roman" w:hAnsi="Times New Roman" w:cs="Times New Roman"/>
                <w:color w:val="auto"/>
                <w:sz w:val="22"/>
                <w:szCs w:val="22"/>
              </w:rPr>
            </w:pPr>
            <w:r w:rsidRPr="00C740AF">
              <w:rPr>
                <w:rFonts w:ascii="Times New Roman" w:eastAsia="Times New Roman" w:hAnsi="Times New Roman" w:cs="Times New Roman"/>
                <w:color w:val="auto"/>
                <w:sz w:val="22"/>
                <w:szCs w:val="22"/>
              </w:rPr>
              <w:t>Analysis of audited financial statements</w:t>
            </w:r>
          </w:p>
          <w:p w:rsidR="001820BE" w:rsidRPr="00C740AF" w:rsidRDefault="001175DB">
            <w:pPr>
              <w:widowControl w:val="0"/>
              <w:numPr>
                <w:ilvl w:val="0"/>
                <w:numId w:val="4"/>
              </w:numPr>
              <w:spacing w:after="0" w:line="240" w:lineRule="auto"/>
              <w:contextualSpacing/>
              <w:rPr>
                <w:rFonts w:ascii="Times New Roman" w:eastAsia="Times New Roman" w:hAnsi="Times New Roman" w:cs="Times New Roman"/>
                <w:color w:val="auto"/>
                <w:sz w:val="22"/>
                <w:szCs w:val="22"/>
              </w:rPr>
            </w:pPr>
            <w:r w:rsidRPr="00C740AF">
              <w:rPr>
                <w:rFonts w:ascii="Times New Roman" w:eastAsia="Times New Roman" w:hAnsi="Times New Roman" w:cs="Times New Roman"/>
                <w:color w:val="auto"/>
                <w:sz w:val="22"/>
                <w:szCs w:val="22"/>
              </w:rPr>
              <w:t>Determination of relations and affiliations between offerors</w:t>
            </w:r>
          </w:p>
          <w:p w:rsidR="001820BE" w:rsidRPr="00C740AF" w:rsidRDefault="001175DB" w:rsidP="00C740AF">
            <w:pPr>
              <w:widowControl w:val="0"/>
              <w:numPr>
                <w:ilvl w:val="0"/>
                <w:numId w:val="4"/>
              </w:numPr>
              <w:spacing w:after="0" w:line="240" w:lineRule="auto"/>
              <w:contextualSpacing/>
              <w:rPr>
                <w:rFonts w:ascii="Times New Roman" w:eastAsia="Times New Roman" w:hAnsi="Times New Roman" w:cs="Times New Roman"/>
                <w:color w:val="0000FF"/>
                <w:sz w:val="22"/>
                <w:szCs w:val="22"/>
              </w:rPr>
            </w:pPr>
            <w:r w:rsidRPr="00C740AF">
              <w:rPr>
                <w:rFonts w:ascii="Times New Roman" w:eastAsia="Times New Roman" w:hAnsi="Times New Roman" w:cs="Times New Roman"/>
                <w:color w:val="auto"/>
                <w:sz w:val="22"/>
                <w:szCs w:val="22"/>
              </w:rPr>
              <w:t>Other appropriate documented method giving Mercy Corps increased confidence in the supplier’s ability to perform</w:t>
            </w:r>
          </w:p>
        </w:tc>
      </w:tr>
    </w:tbl>
    <w:p w:rsidR="001914A5" w:rsidRDefault="001914A5" w:rsidP="001914A5">
      <w:pPr>
        <w:pStyle w:val="NoSpacing"/>
      </w:pPr>
      <w:bookmarkStart w:id="6" w:name="_uea0wym567yl" w:colFirst="0" w:colLast="0"/>
      <w:bookmarkStart w:id="7" w:name="_n1ql3zwoc1op" w:colFirst="0" w:colLast="0"/>
      <w:bookmarkStart w:id="8" w:name="_dc3tpvn2up5m" w:colFirst="0" w:colLast="0"/>
      <w:bookmarkEnd w:id="6"/>
      <w:bookmarkEnd w:id="7"/>
      <w:bookmarkEnd w:id="8"/>
    </w:p>
    <w:p w:rsidR="001914A5" w:rsidRDefault="001914A5" w:rsidP="001914A5">
      <w:pPr>
        <w:pStyle w:val="NoSpacing"/>
      </w:pPr>
    </w:p>
    <w:p w:rsidR="00994CD0" w:rsidRDefault="00994CD0" w:rsidP="001914A5">
      <w:pPr>
        <w:pStyle w:val="NoSpacing"/>
      </w:pPr>
    </w:p>
    <w:p w:rsidR="00994CD0" w:rsidRDefault="00994CD0" w:rsidP="001914A5">
      <w:pPr>
        <w:pStyle w:val="NoSpacing"/>
      </w:pPr>
    </w:p>
    <w:p w:rsidR="000C357A" w:rsidRDefault="000C357A" w:rsidP="001914A5">
      <w:pPr>
        <w:pStyle w:val="NoSpacing"/>
      </w:pPr>
    </w:p>
    <w:p w:rsidR="002B6BB2" w:rsidRDefault="002B6BB2" w:rsidP="001914A5">
      <w:pPr>
        <w:pStyle w:val="NoSpacing"/>
      </w:pPr>
    </w:p>
    <w:p w:rsidR="001820BE" w:rsidRDefault="001175DB">
      <w:pPr>
        <w:pStyle w:val="Heading1"/>
        <w:widowControl w:val="0"/>
        <w:numPr>
          <w:ilvl w:val="0"/>
          <w:numId w:val="13"/>
        </w:numPr>
        <w:spacing w:after="0" w:line="240" w:lineRule="auto"/>
        <w:rPr>
          <w:sz w:val="28"/>
          <w:szCs w:val="28"/>
        </w:rPr>
      </w:pPr>
      <w:r>
        <w:rPr>
          <w:sz w:val="28"/>
          <w:szCs w:val="28"/>
        </w:rPr>
        <w:t xml:space="preserve">Offer Form </w:t>
      </w:r>
    </w:p>
    <w:p w:rsidR="001820BE" w:rsidRDefault="001820BE">
      <w:pPr>
        <w:spacing w:after="0" w:line="240" w:lineRule="auto"/>
      </w:pPr>
    </w:p>
    <w:tbl>
      <w:tblPr>
        <w:tblStyle w:val="a8"/>
        <w:tblW w:w="108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800"/>
      </w:tblGrid>
      <w:tr w:rsidR="001820BE">
        <w:tc>
          <w:tcPr>
            <w:tcW w:w="10800" w:type="dxa"/>
            <w:tcBorders>
              <w:top w:val="single" w:sz="18" w:space="0" w:color="FF0000"/>
              <w:left w:val="single" w:sz="18" w:space="0" w:color="FF0000"/>
              <w:bottom w:val="single" w:sz="18" w:space="0" w:color="FF0000"/>
              <w:right w:val="single" w:sz="18" w:space="0" w:color="FF0000"/>
            </w:tcBorders>
            <w:shd w:val="clear" w:color="auto" w:fill="auto"/>
            <w:tcMar>
              <w:top w:w="100" w:type="dxa"/>
              <w:left w:w="100" w:type="dxa"/>
              <w:bottom w:w="100" w:type="dxa"/>
              <w:right w:w="100" w:type="dxa"/>
            </w:tcMar>
          </w:tcPr>
          <w:p w:rsidR="001820BE" w:rsidRDefault="001175DB">
            <w:pPr>
              <w:jc w:val="both"/>
              <w:rPr>
                <w:b/>
              </w:rPr>
            </w:pPr>
            <w:r>
              <w:rPr>
                <w:b/>
              </w:rPr>
              <w:t xml:space="preserve">Offerors must submit their own </w:t>
            </w:r>
            <w:r w:rsidR="001914A5">
              <w:rPr>
                <w:b/>
              </w:rPr>
              <w:t>independent</w:t>
            </w:r>
            <w:r>
              <w:rPr>
                <w:b/>
              </w:rPr>
              <w:t xml:space="preserve"> offer including at least (but not limited to):</w:t>
            </w:r>
          </w:p>
          <w:p w:rsidR="001820BE" w:rsidRDefault="001175DB">
            <w:pPr>
              <w:numPr>
                <w:ilvl w:val="0"/>
                <w:numId w:val="5"/>
              </w:numPr>
              <w:contextualSpacing/>
              <w:jc w:val="both"/>
            </w:pPr>
            <w:r>
              <w:t>All documents requested in the “Eligibility Criteria” section of this Tender Package</w:t>
            </w:r>
          </w:p>
          <w:p w:rsidR="001820BE" w:rsidRDefault="001175DB">
            <w:pPr>
              <w:numPr>
                <w:ilvl w:val="0"/>
                <w:numId w:val="5"/>
              </w:numPr>
              <w:contextualSpacing/>
              <w:jc w:val="both"/>
            </w:pPr>
            <w:r>
              <w:t>All documents requested in the “Tender Submittals” section of this Tender Package</w:t>
            </w:r>
          </w:p>
          <w:p w:rsidR="001820BE" w:rsidRDefault="001175DB">
            <w:pPr>
              <w:numPr>
                <w:ilvl w:val="0"/>
                <w:numId w:val="5"/>
              </w:numPr>
              <w:contextualSpacing/>
              <w:jc w:val="both"/>
            </w:pPr>
            <w:r>
              <w:t>All information listed in the “Documents Comprising the Proposal” section below</w:t>
            </w:r>
          </w:p>
          <w:p w:rsidR="001914A5" w:rsidRDefault="001914A5" w:rsidP="001914A5">
            <w:pPr>
              <w:spacing w:after="0"/>
              <w:jc w:val="both"/>
              <w:rPr>
                <w:b/>
              </w:rPr>
            </w:pPr>
          </w:p>
          <w:p w:rsidR="001820BE" w:rsidRDefault="001B71D4">
            <w:pPr>
              <w:jc w:val="both"/>
              <w:rPr>
                <w:b/>
              </w:rPr>
            </w:pPr>
            <w:r w:rsidRPr="001B71D4">
              <w:rPr>
                <w:b/>
              </w:rPr>
              <w:t>All offers must be submitted with sealed envelope, duly signed (including position and full name of the signer) and stamped, with the date of completion.</w:t>
            </w:r>
          </w:p>
        </w:tc>
      </w:tr>
    </w:tbl>
    <w:p w:rsidR="001820BE" w:rsidRDefault="001820BE">
      <w:pPr>
        <w:spacing w:after="0"/>
      </w:pPr>
    </w:p>
    <w:p w:rsidR="001820BE" w:rsidRDefault="001175DB">
      <w:pPr>
        <w:rPr>
          <w:b/>
          <w:i/>
          <w:sz w:val="24"/>
          <w:szCs w:val="24"/>
        </w:rPr>
      </w:pPr>
      <w:r>
        <w:rPr>
          <w:b/>
          <w:i/>
          <w:sz w:val="24"/>
          <w:szCs w:val="24"/>
        </w:rPr>
        <w:t>Documents Comprising the Proposal</w:t>
      </w:r>
    </w:p>
    <w:p w:rsidR="001820BE" w:rsidRDefault="001175DB">
      <w:pPr>
        <w:spacing w:line="331" w:lineRule="auto"/>
      </w:pPr>
      <w:r>
        <w:t>The following information must be included in the offer of any potential offeror:</w:t>
      </w:r>
    </w:p>
    <w:p w:rsidR="001820BE" w:rsidRDefault="001175DB">
      <w:pPr>
        <w:numPr>
          <w:ilvl w:val="0"/>
          <w:numId w:val="14"/>
        </w:numPr>
        <w:spacing w:after="0" w:line="288" w:lineRule="auto"/>
        <w:contextualSpacing/>
      </w:pPr>
      <w:r>
        <w:rPr>
          <w:b/>
        </w:rPr>
        <w:t>Cover Letter</w:t>
      </w:r>
      <w:r>
        <w:t xml:space="preserve"> explaining interest to be a contracted vendor or supplier, and the details of the Proposal. The content of the cover letter shall include the following information:</w:t>
      </w:r>
    </w:p>
    <w:p w:rsidR="001820BE" w:rsidRDefault="001175DB">
      <w:pPr>
        <w:numPr>
          <w:ilvl w:val="0"/>
          <w:numId w:val="14"/>
        </w:numPr>
        <w:spacing w:after="0" w:line="288" w:lineRule="auto"/>
        <w:ind w:left="1440"/>
        <w:contextualSpacing/>
      </w:pPr>
      <w:r>
        <w:t xml:space="preserve">A detailed specification of the </w:t>
      </w:r>
      <w:r w:rsidR="00C34C93">
        <w:t>goods</w:t>
      </w:r>
      <w:r>
        <w:t xml:space="preserve"> (Proposal)</w:t>
      </w:r>
    </w:p>
    <w:p w:rsidR="001820BE" w:rsidRDefault="001175DB">
      <w:pPr>
        <w:numPr>
          <w:ilvl w:val="0"/>
          <w:numId w:val="14"/>
        </w:numPr>
        <w:spacing w:after="0" w:line="288" w:lineRule="auto"/>
        <w:ind w:left="1440"/>
        <w:contextualSpacing/>
      </w:pPr>
      <w:r>
        <w:t>Delivery time</w:t>
      </w:r>
    </w:p>
    <w:p w:rsidR="001820BE" w:rsidRDefault="001175DB">
      <w:pPr>
        <w:numPr>
          <w:ilvl w:val="0"/>
          <w:numId w:val="14"/>
        </w:numPr>
        <w:spacing w:after="0" w:line="288" w:lineRule="auto"/>
        <w:ind w:left="1440"/>
        <w:contextualSpacing/>
      </w:pPr>
      <w:r>
        <w:t xml:space="preserve">Price validity date (for this purpose and as stated on the advertisement, quote given shall remain unchanged for </w:t>
      </w:r>
      <w:r w:rsidR="00AE2C84">
        <w:t>12</w:t>
      </w:r>
      <w:r>
        <w:t xml:space="preserve"> working days)</w:t>
      </w:r>
    </w:p>
    <w:p w:rsidR="001820BE" w:rsidRPr="00BB0FD5" w:rsidRDefault="001175DB">
      <w:pPr>
        <w:numPr>
          <w:ilvl w:val="0"/>
          <w:numId w:val="14"/>
        </w:numPr>
        <w:spacing w:before="200" w:after="0" w:line="576" w:lineRule="auto"/>
      </w:pPr>
      <w:r>
        <w:t xml:space="preserve">A Price Offer detailing the unit price only, using the </w:t>
      </w:r>
      <w:r>
        <w:rPr>
          <w:b/>
        </w:rPr>
        <w:t>Price Offer Sheet</w:t>
      </w:r>
      <w:r>
        <w:t xml:space="preserve"> template </w:t>
      </w:r>
      <w:r w:rsidRPr="00BB0FD5">
        <w:t xml:space="preserve">provided in section </w:t>
      </w:r>
      <w:r w:rsidR="00BB0FD5" w:rsidRPr="00BB0FD5">
        <w:t>6</w:t>
      </w:r>
    </w:p>
    <w:p w:rsidR="001820BE" w:rsidRPr="00BB0FD5" w:rsidRDefault="001175DB">
      <w:pPr>
        <w:numPr>
          <w:ilvl w:val="0"/>
          <w:numId w:val="14"/>
        </w:numPr>
        <w:spacing w:after="0" w:line="576" w:lineRule="auto"/>
        <w:contextualSpacing/>
      </w:pPr>
      <w:r w:rsidRPr="00BB0FD5">
        <w:t xml:space="preserve">Completed and signed Mercy Corps </w:t>
      </w:r>
      <w:r w:rsidRPr="00BB0FD5">
        <w:rPr>
          <w:b/>
        </w:rPr>
        <w:t>Supplier Information Form</w:t>
      </w:r>
      <w:r w:rsidRPr="00BB0FD5">
        <w:t xml:space="preserve"> (template provided in section </w:t>
      </w:r>
      <w:r w:rsidR="00BB0FD5" w:rsidRPr="00BB0FD5">
        <w:t>6</w:t>
      </w:r>
      <w:r w:rsidRPr="00BB0FD5">
        <w:t>)</w:t>
      </w:r>
    </w:p>
    <w:p w:rsidR="001820BE" w:rsidRDefault="001175DB">
      <w:pPr>
        <w:numPr>
          <w:ilvl w:val="0"/>
          <w:numId w:val="14"/>
        </w:numPr>
        <w:spacing w:after="0" w:line="576" w:lineRule="auto"/>
        <w:contextualSpacing/>
      </w:pPr>
      <w:r>
        <w:t>Other important documents offeror feels need to be attached to support their proposal</w:t>
      </w:r>
    </w:p>
    <w:p w:rsidR="001820BE" w:rsidRDefault="001175DB">
      <w:pPr>
        <w:spacing w:line="331" w:lineRule="auto"/>
        <w:jc w:val="both"/>
      </w:pPr>
      <w:r>
        <w:t>The original proposal shall be signed by the offeror or a person or persons duly authorized to bind the offeror to the contract. Financial offer pages of the proposal shall be initialed by the person or persons signing the proposal and stamped with the company seal.</w:t>
      </w:r>
    </w:p>
    <w:p w:rsidR="001820BE" w:rsidRDefault="001175DB">
      <w:pPr>
        <w:spacing w:line="331" w:lineRule="auto"/>
      </w:pPr>
      <w:r>
        <w:t>Any interlineations, erasures, or overwriting shall be valid only if they are initialed by the person or persons signing the proposal.</w:t>
      </w:r>
    </w:p>
    <w:p w:rsidR="001820BE" w:rsidRDefault="001175DB">
      <w:pPr>
        <w:spacing w:after="0" w:line="240" w:lineRule="auto"/>
      </w:pPr>
      <w:r>
        <w:br w:type="page"/>
      </w:r>
    </w:p>
    <w:p w:rsidR="001820BE" w:rsidRDefault="001175DB">
      <w:pPr>
        <w:pStyle w:val="Heading1"/>
        <w:widowControl w:val="0"/>
        <w:spacing w:after="160" w:line="240" w:lineRule="auto"/>
        <w:rPr>
          <w:sz w:val="28"/>
          <w:szCs w:val="28"/>
        </w:rPr>
      </w:pPr>
      <w:bookmarkStart w:id="9" w:name="_bgjb0uwvgprp" w:colFirst="0" w:colLast="0"/>
      <w:bookmarkEnd w:id="9"/>
      <w:r>
        <w:rPr>
          <w:sz w:val="28"/>
          <w:szCs w:val="28"/>
        </w:rPr>
        <w:lastRenderedPageBreak/>
        <w:t>5. Scope of Work/Technical Specifications</w:t>
      </w:r>
    </w:p>
    <w:p w:rsidR="001820BE" w:rsidRDefault="001175DB">
      <w:pPr>
        <w:contextualSpacing/>
        <w:rPr>
          <w:b/>
          <w:color w:val="000000"/>
        </w:rPr>
      </w:pPr>
      <w:r>
        <w:rPr>
          <w:b/>
          <w:color w:val="000000"/>
        </w:rPr>
        <w:t>5.1 Background</w:t>
      </w:r>
    </w:p>
    <w:p w:rsidR="00BB0FD5" w:rsidRPr="00BB0FD5" w:rsidRDefault="00BB0FD5" w:rsidP="007227C0">
      <w:pPr>
        <w:widowControl w:val="0"/>
        <w:spacing w:after="160" w:line="360" w:lineRule="auto"/>
        <w:contextualSpacing/>
        <w:jc w:val="both"/>
        <w:rPr>
          <w:rFonts w:ascii="Times New Roman" w:eastAsia="Times New Roman" w:hAnsi="Times New Roman" w:cs="Times New Roman"/>
          <w:color w:val="auto"/>
          <w:sz w:val="22"/>
          <w:szCs w:val="22"/>
        </w:rPr>
      </w:pPr>
      <w:r w:rsidRPr="00BB0FD5">
        <w:rPr>
          <w:rFonts w:ascii="Times New Roman" w:eastAsia="Times New Roman" w:hAnsi="Times New Roman" w:cs="Times New Roman"/>
          <w:color w:val="auto"/>
          <w:sz w:val="22"/>
          <w:szCs w:val="22"/>
        </w:rPr>
        <w:t>Mercy Corps is an international non-governmental relief and development agency with programs in over 4</w:t>
      </w:r>
      <w:r>
        <w:rPr>
          <w:rFonts w:ascii="Times New Roman" w:eastAsia="Times New Roman" w:hAnsi="Times New Roman" w:cs="Times New Roman"/>
          <w:color w:val="auto"/>
          <w:sz w:val="22"/>
          <w:szCs w:val="22"/>
        </w:rPr>
        <w:t>0</w:t>
      </w:r>
      <w:r w:rsidRPr="00BB0FD5">
        <w:rPr>
          <w:rFonts w:ascii="Times New Roman" w:eastAsia="Times New Roman" w:hAnsi="Times New Roman" w:cs="Times New Roman"/>
          <w:color w:val="auto"/>
          <w:sz w:val="22"/>
          <w:szCs w:val="22"/>
        </w:rPr>
        <w:t xml:space="preserve"> countries worldwide. Its headquarters are: Portland, Oregon, USA and Edinburgh, Scotland, U.K. Detailed information about Mercy Corps is available on the web-site: www.mercycorps.org</w:t>
      </w:r>
    </w:p>
    <w:p w:rsidR="00BB0FD5" w:rsidRDefault="00BB0FD5" w:rsidP="007227C0">
      <w:pPr>
        <w:widowControl w:val="0"/>
        <w:spacing w:after="160" w:line="360" w:lineRule="auto"/>
        <w:contextualSpacing/>
        <w:jc w:val="both"/>
        <w:rPr>
          <w:rFonts w:ascii="Times New Roman" w:eastAsia="Times New Roman" w:hAnsi="Times New Roman" w:cs="Times New Roman"/>
          <w:color w:val="auto"/>
          <w:sz w:val="22"/>
          <w:szCs w:val="22"/>
        </w:rPr>
      </w:pPr>
      <w:r w:rsidRPr="00BB0FD5">
        <w:rPr>
          <w:rFonts w:ascii="Times New Roman" w:eastAsia="Times New Roman" w:hAnsi="Times New Roman" w:cs="Times New Roman"/>
          <w:color w:val="auto"/>
          <w:sz w:val="22"/>
          <w:szCs w:val="22"/>
        </w:rPr>
        <w:t xml:space="preserve">In Georgia, Mercy Corps has already implemented several programs financed by international donors /companies such as USAID, BP, </w:t>
      </w:r>
      <w:proofErr w:type="spellStart"/>
      <w:r w:rsidRPr="00BB0FD5">
        <w:rPr>
          <w:rFonts w:ascii="Times New Roman" w:eastAsia="Times New Roman" w:hAnsi="Times New Roman" w:cs="Times New Roman"/>
          <w:color w:val="auto"/>
          <w:sz w:val="22"/>
          <w:szCs w:val="22"/>
        </w:rPr>
        <w:t>KfW</w:t>
      </w:r>
      <w:proofErr w:type="spellEnd"/>
      <w:r w:rsidRPr="00BB0FD5">
        <w:rPr>
          <w:rFonts w:ascii="Times New Roman" w:eastAsia="Times New Roman" w:hAnsi="Times New Roman" w:cs="Times New Roman"/>
          <w:color w:val="auto"/>
          <w:sz w:val="22"/>
          <w:szCs w:val="22"/>
        </w:rPr>
        <w:t xml:space="preserve">, EC and Japan Embassy. </w:t>
      </w:r>
    </w:p>
    <w:p w:rsidR="00BB0FD5" w:rsidRDefault="00EA4143" w:rsidP="007227C0">
      <w:pPr>
        <w:widowControl w:val="0"/>
        <w:spacing w:after="160" w:line="360" w:lineRule="auto"/>
        <w:contextualSpacing/>
        <w:jc w:val="both"/>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rPr>
        <w:t>Currently Mercy Corps</w:t>
      </w:r>
      <w:r w:rsidR="008308F2">
        <w:rPr>
          <w:rFonts w:ascii="Times New Roman" w:eastAsia="Times New Roman" w:hAnsi="Times New Roman" w:cs="Times New Roman"/>
          <w:color w:val="auto"/>
          <w:sz w:val="22"/>
          <w:szCs w:val="22"/>
          <w:lang w:val="en-US"/>
        </w:rPr>
        <w:t xml:space="preserve"> works throughout Georgia. </w:t>
      </w:r>
      <w:r w:rsidR="00CE1B68">
        <w:rPr>
          <w:rFonts w:ascii="Times New Roman" w:eastAsia="Times New Roman" w:hAnsi="Times New Roman" w:cs="Times New Roman"/>
          <w:color w:val="auto"/>
          <w:sz w:val="22"/>
          <w:szCs w:val="22"/>
          <w:lang w:val="en-US"/>
        </w:rPr>
        <w:t xml:space="preserve">This tender is within </w:t>
      </w:r>
      <w:r w:rsidR="00CE1B68" w:rsidRPr="00CE1B68">
        <w:rPr>
          <w:rFonts w:ascii="Times New Roman" w:eastAsia="Times New Roman" w:hAnsi="Times New Roman" w:cs="Times New Roman"/>
          <w:color w:val="auto"/>
          <w:sz w:val="22"/>
          <w:szCs w:val="22"/>
          <w:lang w:val="en-US"/>
        </w:rPr>
        <w:t>EU-funded “Promoting a New Rural Development Approach in Akhalkalaki” project</w:t>
      </w:r>
      <w:r w:rsidR="00CE1B68">
        <w:rPr>
          <w:rFonts w:ascii="Times New Roman" w:eastAsia="Times New Roman" w:hAnsi="Times New Roman" w:cs="Times New Roman"/>
          <w:color w:val="auto"/>
          <w:sz w:val="22"/>
          <w:szCs w:val="22"/>
          <w:lang w:val="en-US"/>
        </w:rPr>
        <w:t xml:space="preserve">, co-funded by </w:t>
      </w:r>
      <w:r w:rsidR="00CE1B68" w:rsidRPr="00CE1B68">
        <w:rPr>
          <w:rFonts w:ascii="Times New Roman" w:eastAsia="Times New Roman" w:hAnsi="Times New Roman" w:cs="Times New Roman"/>
          <w:color w:val="auto"/>
          <w:sz w:val="22"/>
          <w:szCs w:val="22"/>
          <w:lang w:val="en-US"/>
        </w:rPr>
        <w:t>The Caucasus Nature Fund (CNF)</w:t>
      </w:r>
      <w:r w:rsidR="00CE1B68">
        <w:rPr>
          <w:rFonts w:ascii="Times New Roman" w:eastAsia="Times New Roman" w:hAnsi="Times New Roman" w:cs="Times New Roman"/>
          <w:color w:val="auto"/>
          <w:sz w:val="22"/>
          <w:szCs w:val="22"/>
          <w:lang w:val="en-US"/>
        </w:rPr>
        <w:t>.</w:t>
      </w:r>
    </w:p>
    <w:p w:rsidR="002441AC" w:rsidRPr="00BB0FD5" w:rsidRDefault="002441AC" w:rsidP="007227C0">
      <w:pPr>
        <w:widowControl w:val="0"/>
        <w:spacing w:after="160" w:line="360" w:lineRule="auto"/>
        <w:contextualSpacing/>
        <w:jc w:val="both"/>
        <w:rPr>
          <w:rFonts w:ascii="Times New Roman" w:eastAsia="Times New Roman" w:hAnsi="Times New Roman" w:cs="Times New Roman"/>
          <w:color w:val="auto"/>
          <w:sz w:val="22"/>
          <w:szCs w:val="22"/>
        </w:rPr>
      </w:pPr>
    </w:p>
    <w:p w:rsidR="00BB0FD5" w:rsidRPr="00D86E9F" w:rsidRDefault="00BB0FD5" w:rsidP="00BB0FD5">
      <w:r>
        <w:rPr>
          <w:b/>
          <w:color w:val="000000"/>
        </w:rPr>
        <w:t xml:space="preserve">5.2 </w:t>
      </w:r>
      <w:r w:rsidR="00C05B84" w:rsidRPr="00C05B84">
        <w:rPr>
          <w:b/>
          <w:color w:val="000000"/>
        </w:rPr>
        <w:t>Scope of Work</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0"/>
      </w:tblGrid>
      <w:tr w:rsidR="007A5439" w:rsidTr="007A5439">
        <w:trPr>
          <w:trHeight w:val="8565"/>
        </w:trPr>
        <w:tc>
          <w:tcPr>
            <w:tcW w:w="10560" w:type="dxa"/>
          </w:tcPr>
          <w:p w:rsidR="007A5439" w:rsidRPr="002B11AE" w:rsidRDefault="002B11AE" w:rsidP="002B11AE">
            <w:pPr>
              <w:spacing w:before="120" w:line="360" w:lineRule="auto"/>
              <w:contextualSpacing/>
              <w:jc w:val="center"/>
              <w:rPr>
                <w:rFonts w:ascii="Sylfaen" w:eastAsia="Times New Roman" w:hAnsi="Sylfaen" w:cs="Sylfaen"/>
                <w:color w:val="0000FF"/>
                <w:sz w:val="22"/>
                <w:szCs w:val="22"/>
              </w:rPr>
            </w:pPr>
            <w:r w:rsidRPr="002B11AE">
              <w:rPr>
                <w:rFonts w:ascii="Sylfaen" w:eastAsia="Times New Roman" w:hAnsi="Sylfaen" w:cs="Sylfaen"/>
                <w:color w:val="0000FF"/>
                <w:sz w:val="22"/>
                <w:szCs w:val="22"/>
              </w:rPr>
              <w:t xml:space="preserve">Construction of the two wooden cottages near </w:t>
            </w:r>
            <w:proofErr w:type="spellStart"/>
            <w:r w:rsidRPr="002B11AE">
              <w:rPr>
                <w:rFonts w:ascii="Sylfaen" w:eastAsia="Times New Roman" w:hAnsi="Sylfaen" w:cs="Sylfaen"/>
                <w:color w:val="0000FF"/>
                <w:sz w:val="22"/>
                <w:szCs w:val="22"/>
              </w:rPr>
              <w:t>Kartsakhi</w:t>
            </w:r>
            <w:proofErr w:type="spellEnd"/>
            <w:r w:rsidRPr="002B11AE">
              <w:rPr>
                <w:rFonts w:ascii="Sylfaen" w:eastAsia="Times New Roman" w:hAnsi="Sylfaen" w:cs="Sylfaen"/>
                <w:color w:val="0000FF"/>
                <w:sz w:val="22"/>
                <w:szCs w:val="22"/>
              </w:rPr>
              <w:t xml:space="preserve"> Lake within PNRDA project in Akhalkalaki. Project is funded by Mercy Corps Georgia and Caucasus Nature Fund (CNF).  </w:t>
            </w:r>
          </w:p>
          <w:p w:rsidR="007A5439" w:rsidRPr="00142F71" w:rsidRDefault="007A5439" w:rsidP="007A5439">
            <w:pPr>
              <w:spacing w:before="120" w:line="360" w:lineRule="auto"/>
              <w:contextualSpacing/>
              <w:jc w:val="center"/>
              <w:rPr>
                <w:rFonts w:ascii="Times New Roman" w:eastAsia="Times New Roman" w:hAnsi="Times New Roman" w:cs="Times New Roman"/>
                <w:color w:val="0000FF"/>
                <w:sz w:val="22"/>
                <w:szCs w:val="22"/>
              </w:rPr>
            </w:pPr>
            <w:proofErr w:type="spellStart"/>
            <w:r w:rsidRPr="00142F71">
              <w:rPr>
                <w:rFonts w:ascii="Sylfaen" w:eastAsia="Times New Roman" w:hAnsi="Sylfaen" w:cs="Sylfaen"/>
                <w:color w:val="0000FF"/>
                <w:sz w:val="22"/>
                <w:szCs w:val="22"/>
              </w:rPr>
              <w:t>ახსნა</w:t>
            </w:r>
            <w:r w:rsidRPr="00142F71">
              <w:rPr>
                <w:rFonts w:ascii="Times New Roman" w:eastAsia="Times New Roman" w:hAnsi="Times New Roman" w:cs="Times New Roman"/>
                <w:color w:val="0000FF"/>
                <w:sz w:val="22"/>
                <w:szCs w:val="22"/>
              </w:rPr>
              <w:t>-</w:t>
            </w:r>
            <w:r w:rsidRPr="00142F71">
              <w:rPr>
                <w:rFonts w:ascii="Sylfaen" w:eastAsia="Times New Roman" w:hAnsi="Sylfaen" w:cs="Sylfaen"/>
                <w:color w:val="0000FF"/>
                <w:sz w:val="22"/>
                <w:szCs w:val="22"/>
              </w:rPr>
              <w:t>განმარტების</w:t>
            </w:r>
            <w:proofErr w:type="spellEnd"/>
            <w:r w:rsidRPr="00142F71">
              <w:rPr>
                <w:rFonts w:ascii="Times New Roman" w:eastAsia="Times New Roman" w:hAnsi="Times New Roman" w:cs="Times New Roman"/>
                <w:color w:val="0000FF"/>
                <w:sz w:val="22"/>
                <w:szCs w:val="22"/>
              </w:rPr>
              <w:t xml:space="preserve"> </w:t>
            </w:r>
            <w:proofErr w:type="spellStart"/>
            <w:r w:rsidRPr="00142F71">
              <w:rPr>
                <w:rFonts w:ascii="Sylfaen" w:eastAsia="Times New Roman" w:hAnsi="Sylfaen" w:cs="Sylfaen"/>
                <w:color w:val="0000FF"/>
                <w:sz w:val="22"/>
                <w:szCs w:val="22"/>
              </w:rPr>
              <w:t>ბარათი</w:t>
            </w:r>
            <w:proofErr w:type="spellEnd"/>
          </w:p>
          <w:p w:rsidR="006E7FCE" w:rsidRPr="006E7FCE" w:rsidRDefault="006E7FCE" w:rsidP="003C51A3">
            <w:pPr>
              <w:spacing w:before="120"/>
              <w:contextualSpacing/>
              <w:jc w:val="both"/>
              <w:rPr>
                <w:rFonts w:ascii="Sylfaen" w:eastAsia="Times New Roman" w:hAnsi="Sylfaen" w:cs="Sylfaen"/>
                <w:color w:val="0000FF"/>
                <w:sz w:val="22"/>
                <w:szCs w:val="22"/>
              </w:rPr>
            </w:pPr>
            <w:proofErr w:type="spellStart"/>
            <w:proofErr w:type="gramStart"/>
            <w:r w:rsidRPr="006E7FCE">
              <w:rPr>
                <w:rFonts w:ascii="Sylfaen" w:eastAsia="Times New Roman" w:hAnsi="Sylfaen" w:cs="Sylfaen"/>
                <w:color w:val="0000FF"/>
                <w:sz w:val="22"/>
                <w:szCs w:val="22"/>
              </w:rPr>
              <w:t>კოტეჯების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მშენებლობა</w:t>
            </w:r>
            <w:proofErr w:type="spellEnd"/>
            <w:proofErr w:type="gram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დაგეგმილია</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ჯავახეთის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დაცული</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ტერიტორიების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ჯავახეთის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ეროვნული</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პარკის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კარწახის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ტბის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ნაპირთან</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ფრინველებზე</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სადამკვირვებლო</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კოშკის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სიახლოვეს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ტბამდე</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მანძილი</w:t>
            </w:r>
            <w:proofErr w:type="spellEnd"/>
            <w:r w:rsidRPr="006E7FCE">
              <w:rPr>
                <w:rFonts w:ascii="Sylfaen" w:eastAsia="Times New Roman" w:hAnsi="Sylfaen" w:cs="Sylfaen"/>
                <w:color w:val="0000FF"/>
                <w:sz w:val="22"/>
                <w:szCs w:val="22"/>
              </w:rPr>
              <w:t xml:space="preserve"> 60 </w:t>
            </w:r>
            <w:proofErr w:type="spellStart"/>
            <w:r w:rsidRPr="006E7FCE">
              <w:rPr>
                <w:rFonts w:ascii="Sylfaen" w:eastAsia="Times New Roman" w:hAnsi="Sylfaen" w:cs="Sylfaen"/>
                <w:color w:val="0000FF"/>
                <w:sz w:val="22"/>
                <w:szCs w:val="22"/>
              </w:rPr>
              <w:t>მეტრი</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კოშკამდე</w:t>
            </w:r>
            <w:proofErr w:type="spellEnd"/>
            <w:r w:rsidRPr="006E7FCE">
              <w:rPr>
                <w:rFonts w:ascii="Sylfaen" w:eastAsia="Times New Roman" w:hAnsi="Sylfaen" w:cs="Sylfaen"/>
                <w:color w:val="0000FF"/>
                <w:sz w:val="22"/>
                <w:szCs w:val="22"/>
              </w:rPr>
              <w:t xml:space="preserve"> 30 </w:t>
            </w:r>
            <w:proofErr w:type="spellStart"/>
            <w:r w:rsidRPr="006E7FCE">
              <w:rPr>
                <w:rFonts w:ascii="Sylfaen" w:eastAsia="Times New Roman" w:hAnsi="Sylfaen" w:cs="Sylfaen"/>
                <w:color w:val="0000FF"/>
                <w:sz w:val="22"/>
                <w:szCs w:val="22"/>
              </w:rPr>
              <w:t>მეტრი</w:t>
            </w:r>
            <w:proofErr w:type="spellEnd"/>
            <w:r w:rsidRPr="006E7FCE">
              <w:rPr>
                <w:rFonts w:ascii="Sylfaen" w:eastAsia="Times New Roman" w:hAnsi="Sylfaen" w:cs="Sylfaen"/>
                <w:color w:val="0000FF"/>
                <w:sz w:val="22"/>
                <w:szCs w:val="22"/>
              </w:rPr>
              <w:t>).</w:t>
            </w:r>
          </w:p>
          <w:p w:rsidR="00DB70E1" w:rsidRDefault="006E7FCE" w:rsidP="003C51A3">
            <w:pPr>
              <w:pBdr>
                <w:top w:val="none" w:sz="0" w:space="0" w:color="auto"/>
                <w:left w:val="none" w:sz="0" w:space="0" w:color="auto"/>
                <w:bottom w:val="none" w:sz="0" w:space="0" w:color="auto"/>
                <w:right w:val="none" w:sz="0" w:space="0" w:color="auto"/>
                <w:between w:val="none" w:sz="0" w:space="0" w:color="auto"/>
              </w:pBdr>
              <w:spacing w:before="120"/>
              <w:contextualSpacing/>
              <w:rPr>
                <w:rFonts w:ascii="Sylfaen" w:eastAsia="Times New Roman" w:hAnsi="Sylfaen" w:cs="Sylfaen"/>
                <w:color w:val="0000FF"/>
                <w:sz w:val="22"/>
                <w:szCs w:val="22"/>
              </w:rPr>
            </w:pPr>
            <w:proofErr w:type="spellStart"/>
            <w:proofErr w:type="gramStart"/>
            <w:r w:rsidRPr="006E7FCE">
              <w:rPr>
                <w:rFonts w:ascii="Sylfaen" w:eastAsia="Times New Roman" w:hAnsi="Sylfaen" w:cs="Sylfaen"/>
                <w:color w:val="0000FF"/>
                <w:sz w:val="22"/>
                <w:szCs w:val="22"/>
              </w:rPr>
              <w:t>მოედანი</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რომელზეც</w:t>
            </w:r>
            <w:proofErr w:type="spellEnd"/>
            <w:proofErr w:type="gram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კოტეჯები</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უნდა</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აშენდეს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სწორია</w:t>
            </w:r>
            <w:proofErr w:type="spellEnd"/>
            <w:r w:rsidRPr="006E7FCE">
              <w:rPr>
                <w:rFonts w:ascii="Sylfaen" w:eastAsia="Times New Roman" w:hAnsi="Sylfaen" w:cs="Sylfaen"/>
                <w:color w:val="0000FF"/>
                <w:sz w:val="22"/>
                <w:szCs w:val="22"/>
              </w:rPr>
              <w:t xml:space="preserve">.   </w:t>
            </w:r>
            <w:proofErr w:type="spellStart"/>
            <w:proofErr w:type="gramStart"/>
            <w:r w:rsidRPr="006E7FCE">
              <w:rPr>
                <w:rFonts w:ascii="Sylfaen" w:eastAsia="Times New Roman" w:hAnsi="Sylfaen" w:cs="Sylfaen"/>
                <w:color w:val="0000FF"/>
                <w:sz w:val="22"/>
                <w:szCs w:val="22"/>
              </w:rPr>
              <w:t>ორივე</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კოტეჯის</w:t>
            </w:r>
            <w:proofErr w:type="spellEnd"/>
            <w:proofErr w:type="gram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მშენებლობა</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წარიმართება</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პარალელურად</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აგრეთვე</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პარალელურად</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დაიწყება</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ავეჯის</w:t>
            </w:r>
            <w:proofErr w:type="spellEnd"/>
            <w:r w:rsidRPr="006E7FCE">
              <w:rPr>
                <w:rFonts w:ascii="Sylfaen" w:eastAsia="Times New Roman" w:hAnsi="Sylfaen" w:cs="Sylfaen"/>
                <w:color w:val="0000FF"/>
                <w:sz w:val="22"/>
                <w:szCs w:val="22"/>
              </w:rPr>
              <w:t xml:space="preserve">  </w:t>
            </w:r>
            <w:proofErr w:type="spellStart"/>
            <w:r w:rsidRPr="006E7FCE">
              <w:rPr>
                <w:rFonts w:ascii="Sylfaen" w:eastAsia="Times New Roman" w:hAnsi="Sylfaen" w:cs="Sylfaen"/>
                <w:color w:val="0000FF"/>
                <w:sz w:val="22"/>
                <w:szCs w:val="22"/>
              </w:rPr>
              <w:t>დამზადე</w:t>
            </w:r>
            <w:r>
              <w:rPr>
                <w:rFonts w:ascii="Sylfaen" w:eastAsia="Times New Roman" w:hAnsi="Sylfaen" w:cs="Sylfaen"/>
                <w:color w:val="0000FF"/>
                <w:sz w:val="22"/>
                <w:szCs w:val="22"/>
              </w:rPr>
              <w:t>ბა</w:t>
            </w:r>
            <w:proofErr w:type="spellEnd"/>
            <w:r>
              <w:rPr>
                <w:rFonts w:ascii="Sylfaen" w:eastAsia="Times New Roman" w:hAnsi="Sylfaen" w:cs="Sylfaen"/>
                <w:color w:val="0000FF"/>
                <w:sz w:val="22"/>
                <w:szCs w:val="22"/>
              </w:rPr>
              <w:t xml:space="preserve">) </w:t>
            </w:r>
            <w:proofErr w:type="spellStart"/>
            <w:r>
              <w:rPr>
                <w:rFonts w:ascii="Sylfaen" w:eastAsia="Times New Roman" w:hAnsi="Sylfaen" w:cs="Sylfaen"/>
                <w:color w:val="0000FF"/>
                <w:sz w:val="22"/>
                <w:szCs w:val="22"/>
              </w:rPr>
              <w:t>შემდეგი</w:t>
            </w:r>
            <w:proofErr w:type="spellEnd"/>
            <w:r>
              <w:rPr>
                <w:rFonts w:ascii="Sylfaen" w:eastAsia="Times New Roman" w:hAnsi="Sylfaen" w:cs="Sylfaen"/>
                <w:color w:val="0000FF"/>
                <w:sz w:val="22"/>
                <w:szCs w:val="22"/>
              </w:rPr>
              <w:t xml:space="preserve">  </w:t>
            </w:r>
            <w:proofErr w:type="spellStart"/>
            <w:r>
              <w:rPr>
                <w:rFonts w:ascii="Sylfaen" w:eastAsia="Times New Roman" w:hAnsi="Sylfaen" w:cs="Sylfaen"/>
                <w:color w:val="0000FF"/>
                <w:sz w:val="22"/>
                <w:szCs w:val="22"/>
              </w:rPr>
              <w:t>თანმიმდევრობით</w:t>
            </w:r>
            <w:proofErr w:type="spellEnd"/>
            <w:r>
              <w:rPr>
                <w:rFonts w:ascii="Sylfaen" w:eastAsia="Times New Roman" w:hAnsi="Sylfaen" w:cs="Sylfaen"/>
                <w:color w:val="0000FF"/>
                <w:sz w:val="22"/>
                <w:szCs w:val="22"/>
              </w:rPr>
              <w:t xml:space="preserve">: </w:t>
            </w:r>
          </w:p>
          <w:p w:rsidR="00DB70E1"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კოტეჯები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დაიდგმება</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რკინა-ბეტონის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სვეტებზე</w:t>
            </w:r>
            <w:proofErr w:type="spellEnd"/>
            <w:r w:rsidRPr="003C51A3">
              <w:rPr>
                <w:rFonts w:ascii="Sylfaen" w:eastAsia="Times New Roman" w:hAnsi="Sylfaen" w:cs="Sylfaen"/>
                <w:color w:val="0000FF"/>
                <w:sz w:val="22"/>
                <w:szCs w:val="22"/>
              </w:rPr>
              <w:t>.</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საძირკვლისა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ძირის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სვეტების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წერტილოვანი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საძირკვლის</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ქვეშ</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ქვიშა-ღორღის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საფუძვლის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roofErr w:type="spellStart"/>
            <w:proofErr w:type="gramStart"/>
            <w:r w:rsidRPr="003C51A3">
              <w:rPr>
                <w:rFonts w:ascii="Sylfaen" w:eastAsia="Times New Roman" w:hAnsi="Sylfaen" w:cs="Sylfaen"/>
                <w:color w:val="0000FF"/>
                <w:sz w:val="22"/>
                <w:szCs w:val="22"/>
              </w:rPr>
              <w:t>მონოლითური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რკინა</w:t>
            </w:r>
            <w:proofErr w:type="gramEnd"/>
            <w:r w:rsidRPr="003C51A3">
              <w:rPr>
                <w:rFonts w:ascii="Sylfaen" w:eastAsia="Times New Roman" w:hAnsi="Sylfaen" w:cs="Sylfaen"/>
                <w:color w:val="0000FF"/>
                <w:sz w:val="22"/>
                <w:szCs w:val="22"/>
              </w:rPr>
              <w:t>-ბეტონის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წერტილოვანი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საძირკვლის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ბეტონით</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ხის</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იატაკის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იატაკის</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დაფარვა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ანტისეპტიკური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ხსნარით</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კარკასის</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ჰორიზონტალური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ვერტიკალური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ძელების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კარკასზე</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ფანერის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კარკასის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მოსახვა</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ლამფით</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ბრუსის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იმიტაცია</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ჰორიზონტალური</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ძელაკების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შიდა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მოკეთების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ლამფისათვის</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კედლების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იზოლაცია</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მინა-ბამბით</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შიდა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კედლების</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მოსახვა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ლამფით</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გარე</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შიდა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დეკორატიული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საპირეების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lastRenderedPageBreak/>
              <w:t>გარე</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შიდა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მოპირკეთების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დამუშავება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ზუმფარით</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დაფარვა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ანტისეფტიკური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ხსნარით</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ელექტრო</w:t>
            </w:r>
            <w:proofErr w:type="spellEnd"/>
            <w:r w:rsidRPr="003C51A3">
              <w:rPr>
                <w:rFonts w:ascii="Sylfaen" w:eastAsia="Times New Roman" w:hAnsi="Sylfaen" w:cs="Sylfaen"/>
                <w:color w:val="0000FF"/>
                <w:sz w:val="22"/>
                <w:szCs w:val="22"/>
              </w:rPr>
              <w:t xml:space="preserve"> </w:t>
            </w:r>
            <w:proofErr w:type="spellStart"/>
            <w:proofErr w:type="gramStart"/>
            <w:r w:rsidRPr="003C51A3">
              <w:rPr>
                <w:rFonts w:ascii="Sylfaen" w:eastAsia="Times New Roman" w:hAnsi="Sylfaen" w:cs="Sylfaen"/>
                <w:color w:val="0000FF"/>
                <w:sz w:val="22"/>
                <w:szCs w:val="22"/>
              </w:rPr>
              <w:t>გაყვანილობის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gramEnd"/>
            <w:r w:rsidRPr="003C51A3">
              <w:rPr>
                <w:rFonts w:ascii="Sylfaen" w:eastAsia="Times New Roman" w:hAnsi="Sylfaen" w:cs="Sylfaen"/>
                <w:color w:val="0000FF"/>
                <w:sz w:val="22"/>
                <w:szCs w:val="22"/>
              </w:rPr>
              <w:t>-ჩამონტაჟება</w:t>
            </w:r>
            <w:proofErr w:type="spellEnd"/>
            <w:r w:rsidRPr="003C51A3">
              <w:rPr>
                <w:rFonts w:ascii="Sylfaen" w:eastAsia="Times New Roman" w:hAnsi="Sylfaen" w:cs="Sylfaen"/>
                <w:color w:val="0000FF"/>
                <w:sz w:val="22"/>
                <w:szCs w:val="22"/>
              </w:rPr>
              <w:t xml:space="preserve">. </w:t>
            </w:r>
          </w:p>
          <w:p w:rsidR="00D85E7E"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ჭერისა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სახურავის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
          <w:p w:rsidR="00DF4E30"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სახურავის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ხის</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კონსტრუქციების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სახურავის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შეფიცვრა</w:t>
            </w:r>
            <w:proofErr w:type="spellEnd"/>
            <w:r w:rsidRPr="003C51A3">
              <w:rPr>
                <w:rFonts w:ascii="Sylfaen" w:eastAsia="Times New Roman" w:hAnsi="Sylfaen" w:cs="Sylfaen"/>
                <w:color w:val="0000FF"/>
                <w:sz w:val="22"/>
                <w:szCs w:val="22"/>
              </w:rPr>
              <w:t xml:space="preserve">.                                              </w:t>
            </w:r>
            <w:proofErr w:type="spellStart"/>
            <w:proofErr w:type="gramStart"/>
            <w:r w:rsidRPr="003C51A3">
              <w:rPr>
                <w:rFonts w:ascii="Sylfaen" w:eastAsia="Times New Roman" w:hAnsi="Sylfaen" w:cs="Sylfaen"/>
                <w:color w:val="0000FF"/>
                <w:sz w:val="22"/>
                <w:szCs w:val="22"/>
              </w:rPr>
              <w:t>სხვენებში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წყლის</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ავზების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ჩამონტაჟება</w:t>
            </w:r>
            <w:proofErr w:type="spellEnd"/>
            <w:r w:rsidRPr="003C51A3">
              <w:rPr>
                <w:rFonts w:ascii="Sylfaen" w:eastAsia="Times New Roman" w:hAnsi="Sylfaen" w:cs="Sylfaen"/>
                <w:color w:val="0000FF"/>
                <w:sz w:val="22"/>
                <w:szCs w:val="22"/>
              </w:rPr>
              <w:t xml:space="preserve"> </w:t>
            </w:r>
          </w:p>
          <w:p w:rsidR="00DF4E30"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ჭერის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ორთქლსაიზოლაციო</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შრის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ჭერის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თბოიზოლაცია</w:t>
            </w:r>
            <w:proofErr w:type="spellEnd"/>
            <w:r w:rsidRPr="003C51A3">
              <w:rPr>
                <w:rFonts w:ascii="Sylfaen" w:eastAsia="Times New Roman" w:hAnsi="Sylfaen" w:cs="Sylfaen"/>
                <w:color w:val="0000FF"/>
                <w:sz w:val="22"/>
                <w:szCs w:val="22"/>
              </w:rPr>
              <w:t>.</w:t>
            </w:r>
          </w:p>
          <w:p w:rsidR="00DF4E30"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ჭერის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მოსახვა</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ლამფით</w:t>
            </w:r>
            <w:proofErr w:type="spellEnd"/>
            <w:r w:rsidRPr="003C51A3">
              <w:rPr>
                <w:rFonts w:ascii="Sylfaen" w:eastAsia="Times New Roman" w:hAnsi="Sylfaen" w:cs="Sylfaen"/>
                <w:color w:val="0000FF"/>
                <w:sz w:val="22"/>
                <w:szCs w:val="22"/>
              </w:rPr>
              <w:t xml:space="preserve">. </w:t>
            </w:r>
          </w:p>
          <w:p w:rsidR="00DF4E30"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proofErr w:type="gramStart"/>
            <w:r w:rsidRPr="003C51A3">
              <w:rPr>
                <w:rFonts w:ascii="Sylfaen" w:eastAsia="Times New Roman" w:hAnsi="Sylfaen" w:cs="Sylfaen"/>
                <w:color w:val="0000FF"/>
                <w:sz w:val="22"/>
                <w:szCs w:val="22"/>
              </w:rPr>
              <w:t>ჭერის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პლინთუზების</w:t>
            </w:r>
            <w:proofErr w:type="spellEnd"/>
            <w:proofErr w:type="gram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შეფიცვრა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ლამფის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დამუშავება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ზუმფარით</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დაფარვა</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ანტისეპტიკური</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ხსნარით</w:t>
            </w:r>
            <w:proofErr w:type="spellEnd"/>
            <w:r w:rsidRPr="003C51A3">
              <w:rPr>
                <w:rFonts w:ascii="Sylfaen" w:eastAsia="Times New Roman" w:hAnsi="Sylfaen" w:cs="Sylfaen"/>
                <w:color w:val="0000FF"/>
                <w:sz w:val="22"/>
                <w:szCs w:val="22"/>
              </w:rPr>
              <w:t xml:space="preserve">. </w:t>
            </w:r>
          </w:p>
          <w:p w:rsidR="007A5439" w:rsidRPr="003C51A3" w:rsidRDefault="006E7FCE" w:rsidP="003C51A3">
            <w:pPr>
              <w:pStyle w:val="ListParagraph"/>
              <w:numPr>
                <w:ilvl w:val="0"/>
                <w:numId w:val="18"/>
              </w:numPr>
              <w:pBdr>
                <w:top w:val="none" w:sz="0" w:space="0" w:color="auto"/>
                <w:left w:val="none" w:sz="0" w:space="0" w:color="auto"/>
                <w:bottom w:val="none" w:sz="0" w:space="0" w:color="auto"/>
                <w:right w:val="none" w:sz="0" w:space="0" w:color="auto"/>
                <w:between w:val="none" w:sz="0" w:space="0" w:color="auto"/>
              </w:pBdr>
              <w:spacing w:before="120"/>
              <w:rPr>
                <w:rFonts w:ascii="Sylfaen" w:eastAsia="Times New Roman" w:hAnsi="Sylfaen" w:cs="Sylfaen"/>
                <w:color w:val="0000FF"/>
                <w:sz w:val="22"/>
                <w:szCs w:val="22"/>
              </w:rPr>
            </w:pPr>
            <w:proofErr w:type="spellStart"/>
            <w:r w:rsidRPr="003C51A3">
              <w:rPr>
                <w:rFonts w:ascii="Sylfaen" w:eastAsia="Times New Roman" w:hAnsi="Sylfaen" w:cs="Sylfaen"/>
                <w:color w:val="0000FF"/>
                <w:sz w:val="22"/>
                <w:szCs w:val="22"/>
              </w:rPr>
              <w:t>ბურულის</w:t>
            </w:r>
            <w:proofErr w:type="spellEnd"/>
            <w:r w:rsidRPr="003C51A3">
              <w:rPr>
                <w:rFonts w:ascii="Sylfaen" w:eastAsia="Times New Roman" w:hAnsi="Sylfaen" w:cs="Sylfaen"/>
                <w:color w:val="0000FF"/>
                <w:sz w:val="22"/>
                <w:szCs w:val="22"/>
              </w:rPr>
              <w:t xml:space="preserve">  </w:t>
            </w:r>
            <w:proofErr w:type="spellStart"/>
            <w:r w:rsidRPr="003C51A3">
              <w:rPr>
                <w:rFonts w:ascii="Sylfaen" w:eastAsia="Times New Roman" w:hAnsi="Sylfaen" w:cs="Sylfaen"/>
                <w:color w:val="0000FF"/>
                <w:sz w:val="22"/>
                <w:szCs w:val="22"/>
              </w:rPr>
              <w:t>მოწყობა</w:t>
            </w:r>
            <w:proofErr w:type="spellEnd"/>
            <w:r w:rsidRPr="003C51A3">
              <w:rPr>
                <w:rFonts w:ascii="Sylfaen" w:eastAsia="Times New Roman" w:hAnsi="Sylfaen" w:cs="Sylfaen"/>
                <w:color w:val="0000FF"/>
                <w:sz w:val="22"/>
                <w:szCs w:val="22"/>
              </w:rPr>
              <w:t xml:space="preserve">  </w:t>
            </w:r>
            <w:proofErr w:type="spellStart"/>
            <w:r w:rsidR="003C51A3" w:rsidRPr="003C51A3">
              <w:rPr>
                <w:rFonts w:ascii="Sylfaen" w:eastAsia="Times New Roman" w:hAnsi="Sylfaen" w:cs="Sylfaen"/>
                <w:color w:val="0000FF"/>
                <w:sz w:val="22"/>
                <w:szCs w:val="22"/>
              </w:rPr>
              <w:t>თუნუქით</w:t>
            </w:r>
            <w:proofErr w:type="spellEnd"/>
            <w:r w:rsidR="003C51A3" w:rsidRPr="003C51A3">
              <w:rPr>
                <w:rFonts w:ascii="Sylfaen" w:eastAsia="Times New Roman" w:hAnsi="Sylfaen" w:cs="Sylfaen"/>
                <w:color w:val="0000FF"/>
                <w:sz w:val="22"/>
                <w:szCs w:val="22"/>
              </w:rPr>
              <w:t xml:space="preserve">  </w:t>
            </w:r>
            <w:proofErr w:type="spellStart"/>
            <w:r w:rsidR="003C51A3" w:rsidRPr="003C51A3">
              <w:rPr>
                <w:rFonts w:ascii="Sylfaen" w:eastAsia="Times New Roman" w:hAnsi="Sylfaen" w:cs="Sylfaen"/>
                <w:color w:val="0000FF"/>
                <w:sz w:val="22"/>
                <w:szCs w:val="22"/>
              </w:rPr>
              <w:t>აქსესუარების</w:t>
            </w:r>
            <w:proofErr w:type="spellEnd"/>
            <w:r w:rsidR="003C51A3" w:rsidRPr="003C51A3">
              <w:rPr>
                <w:rFonts w:ascii="Sylfaen" w:eastAsia="Times New Roman" w:hAnsi="Sylfaen" w:cs="Sylfaen"/>
                <w:color w:val="0000FF"/>
                <w:sz w:val="22"/>
                <w:szCs w:val="22"/>
              </w:rPr>
              <w:t xml:space="preserve">  </w:t>
            </w:r>
            <w:proofErr w:type="spellStart"/>
            <w:r w:rsidR="003C51A3" w:rsidRPr="003C51A3">
              <w:rPr>
                <w:rFonts w:ascii="Sylfaen" w:eastAsia="Times New Roman" w:hAnsi="Sylfaen" w:cs="Sylfaen"/>
                <w:color w:val="0000FF"/>
                <w:sz w:val="22"/>
                <w:szCs w:val="22"/>
              </w:rPr>
              <w:t>მოწყობა</w:t>
            </w:r>
            <w:proofErr w:type="spellEnd"/>
            <w:r w:rsidR="003C51A3" w:rsidRPr="003C51A3">
              <w:rPr>
                <w:rFonts w:ascii="Sylfaen" w:eastAsia="Times New Roman" w:hAnsi="Sylfaen" w:cs="Sylfaen"/>
                <w:color w:val="0000FF"/>
                <w:sz w:val="22"/>
                <w:szCs w:val="22"/>
              </w:rPr>
              <w:t>.</w:t>
            </w:r>
          </w:p>
        </w:tc>
      </w:tr>
    </w:tbl>
    <w:p w:rsidR="00142F71" w:rsidRPr="00142F71" w:rsidRDefault="00142F71" w:rsidP="00142F71">
      <w:pPr>
        <w:spacing w:before="120" w:line="360" w:lineRule="auto"/>
        <w:rPr>
          <w:rFonts w:ascii="Times New Roman" w:eastAsia="Times New Roman" w:hAnsi="Times New Roman" w:cs="Times New Roman"/>
          <w:color w:val="0000FF"/>
          <w:sz w:val="22"/>
          <w:szCs w:val="22"/>
        </w:rPr>
      </w:pPr>
    </w:p>
    <w:p w:rsidR="00142F71" w:rsidRDefault="00142F71" w:rsidP="00EF1F28">
      <w:pPr>
        <w:spacing w:before="120" w:line="360" w:lineRule="auto"/>
        <w:rPr>
          <w:rFonts w:ascii="Times New Roman" w:eastAsia="Times New Roman" w:hAnsi="Times New Roman" w:cs="Times New Roman"/>
          <w:color w:val="0000FF"/>
          <w:sz w:val="22"/>
          <w:szCs w:val="22"/>
        </w:rPr>
      </w:pPr>
    </w:p>
    <w:p w:rsidR="007A5439" w:rsidRDefault="007A5439" w:rsidP="00EF1F28">
      <w:pPr>
        <w:spacing w:before="120" w:line="360" w:lineRule="auto"/>
        <w:rPr>
          <w:rFonts w:ascii="Times New Roman" w:eastAsia="Times New Roman" w:hAnsi="Times New Roman" w:cs="Times New Roman"/>
          <w:color w:val="0000FF"/>
          <w:sz w:val="22"/>
          <w:szCs w:val="22"/>
        </w:rPr>
      </w:pPr>
    </w:p>
    <w:p w:rsidR="007A5439" w:rsidRDefault="007A5439" w:rsidP="00EF1F28">
      <w:pPr>
        <w:spacing w:before="120" w:line="360" w:lineRule="auto"/>
        <w:rPr>
          <w:rFonts w:ascii="Times New Roman" w:eastAsia="Times New Roman" w:hAnsi="Times New Roman" w:cs="Times New Roman"/>
          <w:color w:val="0000FF"/>
          <w:sz w:val="22"/>
          <w:szCs w:val="22"/>
        </w:rPr>
      </w:pPr>
    </w:p>
    <w:p w:rsidR="00142F71" w:rsidRPr="00EF1F28" w:rsidRDefault="00142F71" w:rsidP="00EF1F28">
      <w:pPr>
        <w:spacing w:before="120" w:line="360" w:lineRule="auto"/>
        <w:rPr>
          <w:rFonts w:ascii="Times New Roman" w:eastAsia="Times New Roman" w:hAnsi="Times New Roman" w:cs="Times New Roman"/>
          <w:color w:val="0000FF"/>
          <w:sz w:val="22"/>
          <w:szCs w:val="22"/>
        </w:rPr>
      </w:pPr>
    </w:p>
    <w:p w:rsidR="001820BE" w:rsidRDefault="001820BE">
      <w:pPr>
        <w:widowControl w:val="0"/>
        <w:spacing w:after="160" w:line="240" w:lineRule="auto"/>
        <w:rPr>
          <w:rFonts w:ascii="Times New Roman" w:eastAsia="Times New Roman" w:hAnsi="Times New Roman" w:cs="Times New Roman"/>
          <w:color w:val="0563C1"/>
          <w:sz w:val="22"/>
          <w:szCs w:val="22"/>
        </w:rPr>
      </w:pPr>
    </w:p>
    <w:p w:rsidR="001820BE" w:rsidRDefault="00BB0FD5" w:rsidP="00BB0FD5">
      <w:pPr>
        <w:pStyle w:val="Heading1"/>
        <w:widowControl w:val="0"/>
        <w:spacing w:after="160" w:line="240" w:lineRule="auto"/>
        <w:rPr>
          <w:sz w:val="28"/>
          <w:szCs w:val="28"/>
        </w:rPr>
      </w:pPr>
      <w:bookmarkStart w:id="10" w:name="_1g6tj6ittymx" w:colFirst="0" w:colLast="0"/>
      <w:bookmarkStart w:id="11" w:name="_tfpqbmyw287i" w:colFirst="0" w:colLast="0"/>
      <w:bookmarkEnd w:id="10"/>
      <w:bookmarkEnd w:id="11"/>
      <w:r>
        <w:rPr>
          <w:sz w:val="28"/>
          <w:szCs w:val="28"/>
        </w:rPr>
        <w:lastRenderedPageBreak/>
        <w:t>6</w:t>
      </w:r>
      <w:r w:rsidR="001175DB">
        <w:rPr>
          <w:sz w:val="28"/>
          <w:szCs w:val="28"/>
        </w:rPr>
        <w:t>. Attachments to the Tender Package</w:t>
      </w:r>
    </w:p>
    <w:p w:rsidR="001820BE" w:rsidRDefault="001820BE">
      <w:pPr>
        <w:widowControl w:val="0"/>
        <w:spacing w:after="160" w:line="240" w:lineRule="auto"/>
        <w:rPr>
          <w:b/>
          <w:color w:val="D01D2B"/>
          <w:sz w:val="28"/>
          <w:szCs w:val="28"/>
        </w:rPr>
      </w:pPr>
    </w:p>
    <w:p w:rsidR="001820BE" w:rsidRPr="001B71D4" w:rsidRDefault="001175DB">
      <w:pPr>
        <w:widowControl w:val="0"/>
        <w:spacing w:after="160" w:line="288" w:lineRule="auto"/>
        <w:jc w:val="center"/>
        <w:rPr>
          <w:b/>
          <w:sz w:val="28"/>
          <w:szCs w:val="28"/>
        </w:rPr>
      </w:pPr>
      <w:r w:rsidRPr="001B71D4">
        <w:rPr>
          <w:b/>
          <w:sz w:val="28"/>
          <w:szCs w:val="28"/>
        </w:rPr>
        <w:t>Attachment 1 -Supplier Information Form template</w:t>
      </w:r>
      <w:r w:rsidR="00AC2C54" w:rsidRPr="001B71D4">
        <w:rPr>
          <w:b/>
          <w:sz w:val="28"/>
          <w:szCs w:val="28"/>
        </w:rPr>
        <w:t xml:space="preserve"> - is Attached</w:t>
      </w:r>
    </w:p>
    <w:p w:rsidR="001820BE" w:rsidRPr="001B71D4" w:rsidRDefault="001175DB">
      <w:pPr>
        <w:widowControl w:val="0"/>
        <w:spacing w:after="160" w:line="288" w:lineRule="auto"/>
        <w:jc w:val="center"/>
        <w:rPr>
          <w:b/>
          <w:sz w:val="28"/>
          <w:szCs w:val="28"/>
        </w:rPr>
      </w:pPr>
      <w:r w:rsidRPr="001B71D4">
        <w:rPr>
          <w:b/>
          <w:sz w:val="28"/>
          <w:szCs w:val="28"/>
        </w:rPr>
        <w:t>Attachment 2 -Price Offer Sheet template</w:t>
      </w:r>
      <w:r w:rsidR="00AC2C54" w:rsidRPr="001B71D4">
        <w:rPr>
          <w:b/>
          <w:sz w:val="28"/>
          <w:szCs w:val="28"/>
        </w:rPr>
        <w:t xml:space="preserve"> - is Attached </w:t>
      </w:r>
    </w:p>
    <w:p w:rsidR="001820BE" w:rsidRDefault="001820BE">
      <w:pPr>
        <w:widowControl w:val="0"/>
        <w:spacing w:after="160" w:line="288" w:lineRule="auto"/>
        <w:jc w:val="center"/>
        <w:rPr>
          <w:sz w:val="28"/>
          <w:szCs w:val="28"/>
          <w:highlight w:val="yellow"/>
        </w:rPr>
      </w:pPr>
    </w:p>
    <w:p w:rsidR="001820BE" w:rsidRDefault="001820BE">
      <w:pPr>
        <w:widowControl w:val="0"/>
        <w:spacing w:after="0" w:line="240" w:lineRule="auto"/>
      </w:pPr>
    </w:p>
    <w:tbl>
      <w:tblPr>
        <w:tblStyle w:val="a9"/>
        <w:tblW w:w="10800" w:type="dxa"/>
        <w:tblInd w:w="100" w:type="dxa"/>
        <w:tblLayout w:type="fixed"/>
        <w:tblLook w:val="0600" w:firstRow="0" w:lastRow="0" w:firstColumn="0" w:lastColumn="0" w:noHBand="1" w:noVBand="1"/>
      </w:tblPr>
      <w:tblGrid>
        <w:gridCol w:w="10800"/>
      </w:tblGrid>
      <w:tr w:rsidR="001820BE">
        <w:trPr>
          <w:trHeight w:val="1600"/>
        </w:trPr>
        <w:tc>
          <w:tcPr>
            <w:tcW w:w="10800" w:type="dxa"/>
            <w:tcBorders>
              <w:top w:val="nil"/>
              <w:left w:val="nil"/>
              <w:bottom w:val="nil"/>
              <w:right w:val="nil"/>
            </w:tcBorders>
            <w:tcMar>
              <w:top w:w="100" w:type="dxa"/>
              <w:left w:w="100" w:type="dxa"/>
              <w:bottom w:w="100" w:type="dxa"/>
              <w:right w:w="100" w:type="dxa"/>
            </w:tcMar>
          </w:tcPr>
          <w:p w:rsidR="001820BE" w:rsidRDefault="001820BE">
            <w:pPr>
              <w:widowControl w:val="0"/>
              <w:spacing w:after="160" w:line="240" w:lineRule="auto"/>
            </w:pPr>
          </w:p>
          <w:p w:rsidR="001820BE" w:rsidRDefault="001175DB">
            <w:pPr>
              <w:widowControl w:val="0"/>
              <w:spacing w:after="160" w:line="240" w:lineRule="auto"/>
            </w:pPr>
            <w:r>
              <w:t xml:space="preserve"> </w:t>
            </w:r>
          </w:p>
        </w:tc>
      </w:tr>
    </w:tbl>
    <w:p w:rsidR="001820BE" w:rsidRDefault="001820BE">
      <w:pPr>
        <w:widowControl w:val="0"/>
        <w:spacing w:after="160" w:line="240" w:lineRule="auto"/>
      </w:pPr>
    </w:p>
    <w:sectPr w:rsidR="001820BE">
      <w:headerReference w:type="default" r:id="rId9"/>
      <w:footerReference w:type="default" r:id="rId10"/>
      <w:pgSz w:w="12240" w:h="15840"/>
      <w:pgMar w:top="1440" w:right="720" w:bottom="144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132" w:rsidRDefault="00152132">
      <w:pPr>
        <w:spacing w:after="0" w:line="240" w:lineRule="auto"/>
      </w:pPr>
      <w:r>
        <w:separator/>
      </w:r>
    </w:p>
  </w:endnote>
  <w:endnote w:type="continuationSeparator" w:id="0">
    <w:p w:rsidR="00152132" w:rsidRDefault="00152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0BE" w:rsidRDefault="006B19F3">
    <w:r>
      <w:t xml:space="preserve">Tender No: </w:t>
    </w:r>
    <w:r w:rsidR="00EC1CC9">
      <w:rPr>
        <w:color w:val="0000FF"/>
      </w:rPr>
      <w:t>AKHLK00026</w:t>
    </w:r>
    <w:r w:rsidR="001175DB">
      <w:tab/>
    </w:r>
    <w:r w:rsidR="001175DB">
      <w:tab/>
    </w:r>
    <w:r w:rsidR="001175DB">
      <w:tab/>
    </w:r>
    <w:r w:rsidR="001175DB">
      <w:tab/>
    </w:r>
    <w:r w:rsidR="001175DB">
      <w:tab/>
    </w:r>
    <w:r w:rsidR="001175DB">
      <w:tab/>
    </w:r>
    <w:r w:rsidR="001175DB">
      <w:tab/>
      <w:t xml:space="preserve">Page </w:t>
    </w:r>
    <w:r w:rsidR="001175DB">
      <w:fldChar w:fldCharType="begin"/>
    </w:r>
    <w:r w:rsidR="001175DB">
      <w:instrText>PAGE</w:instrText>
    </w:r>
    <w:r w:rsidR="001175DB">
      <w:fldChar w:fldCharType="separate"/>
    </w:r>
    <w:r w:rsidR="00913894">
      <w:rPr>
        <w:noProof/>
      </w:rPr>
      <w:t>11</w:t>
    </w:r>
    <w:r w:rsidR="001175DB">
      <w:fldChar w:fldCharType="end"/>
    </w:r>
    <w:r w:rsidR="001175DB">
      <w:t xml:space="preserve"> of </w:t>
    </w:r>
    <w:r w:rsidR="001175DB">
      <w:fldChar w:fldCharType="begin"/>
    </w:r>
    <w:r w:rsidR="001175DB">
      <w:instrText>NUMPAGES</w:instrText>
    </w:r>
    <w:r w:rsidR="001175DB">
      <w:fldChar w:fldCharType="separate"/>
    </w:r>
    <w:r w:rsidR="00913894">
      <w:rPr>
        <w:noProof/>
      </w:rPr>
      <w:t>11</w:t>
    </w:r>
    <w:r w:rsidR="001175DB">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132" w:rsidRDefault="00152132">
      <w:pPr>
        <w:spacing w:after="0" w:line="240" w:lineRule="auto"/>
      </w:pPr>
      <w:r>
        <w:separator/>
      </w:r>
    </w:p>
  </w:footnote>
  <w:footnote w:type="continuationSeparator" w:id="0">
    <w:p w:rsidR="00152132" w:rsidRDefault="00152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0BE" w:rsidRDefault="001175DB">
    <w:pPr>
      <w:pStyle w:val="Title"/>
      <w:spacing w:before="0" w:after="0"/>
      <w:rPr>
        <w:sz w:val="36"/>
        <w:szCs w:val="36"/>
      </w:rPr>
    </w:pPr>
    <w:bookmarkStart w:id="12" w:name="_fxpprzt9v65c" w:colFirst="0" w:colLast="0"/>
    <w:bookmarkEnd w:id="12"/>
    <w:r>
      <w:rPr>
        <w:noProof/>
        <w:lang w:val="en-US"/>
      </w:rPr>
      <w:drawing>
        <wp:anchor distT="114300" distB="114300" distL="114300" distR="114300" simplePos="0" relativeHeight="251658240" behindDoc="0" locked="0" layoutInCell="1" hidden="0" allowOverlap="1">
          <wp:simplePos x="0" y="0"/>
          <wp:positionH relativeFrom="margin">
            <wp:posOffset>6105525</wp:posOffset>
          </wp:positionH>
          <wp:positionV relativeFrom="paragraph">
            <wp:posOffset>-66674</wp:posOffset>
          </wp:positionV>
          <wp:extent cx="550806" cy="690563"/>
          <wp:effectExtent l="0" t="0" r="0" b="0"/>
          <wp:wrapSquare wrapText="bothSides" distT="114300" distB="114300" distL="114300" distR="114300"/>
          <wp:docPr id="1" name="image2.jpg" descr="MC Logo Vertical.jpg"/>
          <wp:cNvGraphicFramePr/>
          <a:graphic xmlns:a="http://schemas.openxmlformats.org/drawingml/2006/main">
            <a:graphicData uri="http://schemas.openxmlformats.org/drawingml/2006/picture">
              <pic:pic xmlns:pic="http://schemas.openxmlformats.org/drawingml/2006/picture">
                <pic:nvPicPr>
                  <pic:cNvPr id="0" name="image2.jpg" descr="MC Logo Vertical.jpg"/>
                  <pic:cNvPicPr preferRelativeResize="0"/>
                </pic:nvPicPr>
                <pic:blipFill>
                  <a:blip r:embed="rId1"/>
                  <a:srcRect/>
                  <a:stretch>
                    <a:fillRect/>
                  </a:stretch>
                </pic:blipFill>
                <pic:spPr>
                  <a:xfrm>
                    <a:off x="0" y="0"/>
                    <a:ext cx="550806" cy="690563"/>
                  </a:xfrm>
                  <a:prstGeom prst="rect">
                    <a:avLst/>
                  </a:prstGeom>
                  <a:ln/>
                </pic:spPr>
              </pic:pic>
            </a:graphicData>
          </a:graphic>
        </wp:anchor>
      </w:drawing>
    </w:r>
  </w:p>
  <w:p w:rsidR="001820BE" w:rsidRDefault="001175DB">
    <w:pPr>
      <w:pStyle w:val="Title"/>
      <w:spacing w:before="0" w:after="0" w:line="240" w:lineRule="auto"/>
      <w:rPr>
        <w:sz w:val="36"/>
        <w:szCs w:val="36"/>
      </w:rPr>
    </w:pPr>
    <w:bookmarkStart w:id="13" w:name="_j8ygr4y4rt81" w:colFirst="0" w:colLast="0"/>
    <w:bookmarkEnd w:id="13"/>
    <w:r>
      <w:rPr>
        <w:sz w:val="36"/>
        <w:szCs w:val="36"/>
      </w:rPr>
      <w:t xml:space="preserve">Tender </w:t>
    </w:r>
    <w:r w:rsidR="0038282C">
      <w:rPr>
        <w:sz w:val="36"/>
        <w:szCs w:val="36"/>
      </w:rPr>
      <w:t>Package —</w:t>
    </w:r>
    <w:r>
      <w:rPr>
        <w:sz w:val="36"/>
        <w:szCs w:val="36"/>
      </w:rPr>
      <w:t xml:space="preserve">  Request for Proposal (RFP)</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6CD0"/>
    <w:multiLevelType w:val="multilevel"/>
    <w:tmpl w:val="6CA6747E"/>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BA56B7"/>
    <w:multiLevelType w:val="multilevel"/>
    <w:tmpl w:val="E7A0A6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211385"/>
    <w:multiLevelType w:val="multilevel"/>
    <w:tmpl w:val="1BF0217A"/>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F15681"/>
    <w:multiLevelType w:val="multilevel"/>
    <w:tmpl w:val="9398BCE4"/>
    <w:lvl w:ilvl="0">
      <w:start w:val="4"/>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15:restartNumberingAfterBreak="0">
    <w:nsid w:val="1BCC114F"/>
    <w:multiLevelType w:val="multilevel"/>
    <w:tmpl w:val="4EAEF0D4"/>
    <w:lvl w:ilvl="0">
      <w:start w:val="1"/>
      <w:numFmt w:val="bullet"/>
      <w:lvlText w:val="✓"/>
      <w:lvlJc w:val="left"/>
      <w:pPr>
        <w:ind w:left="1170" w:hanging="720"/>
      </w:pPr>
      <w:rPr>
        <w:rFonts w:ascii="Times New Roman" w:eastAsia="Times New Roman" w:hAnsi="Times New Roman" w:cs="Times New Roman"/>
      </w:rPr>
    </w:lvl>
    <w:lvl w:ilvl="1">
      <w:start w:val="1"/>
      <w:numFmt w:val="bullet"/>
      <w:lvlText w:val="❏"/>
      <w:lvlJc w:val="left"/>
      <w:pPr>
        <w:ind w:left="1710" w:hanging="360"/>
      </w:pPr>
    </w:lvl>
    <w:lvl w:ilvl="2">
      <w:start w:val="1"/>
      <w:numFmt w:val="bullet"/>
      <w:lvlText w:val="❏"/>
      <w:lvlJc w:val="left"/>
      <w:pPr>
        <w:ind w:left="2430" w:hanging="180"/>
      </w:pPr>
    </w:lvl>
    <w:lvl w:ilvl="3">
      <w:start w:val="1"/>
      <w:numFmt w:val="bullet"/>
      <w:lvlText w:val="❏"/>
      <w:lvlJc w:val="left"/>
      <w:pPr>
        <w:ind w:left="3150" w:hanging="360"/>
      </w:pPr>
    </w:lvl>
    <w:lvl w:ilvl="4">
      <w:start w:val="1"/>
      <w:numFmt w:val="bullet"/>
      <w:lvlText w:val="❏"/>
      <w:lvlJc w:val="left"/>
      <w:pPr>
        <w:ind w:left="3870" w:hanging="360"/>
      </w:pPr>
    </w:lvl>
    <w:lvl w:ilvl="5">
      <w:start w:val="1"/>
      <w:numFmt w:val="bullet"/>
      <w:lvlText w:val="❏"/>
      <w:lvlJc w:val="left"/>
      <w:pPr>
        <w:ind w:left="4590" w:hanging="180"/>
      </w:pPr>
    </w:lvl>
    <w:lvl w:ilvl="6">
      <w:start w:val="1"/>
      <w:numFmt w:val="bullet"/>
      <w:lvlText w:val="❏"/>
      <w:lvlJc w:val="left"/>
      <w:pPr>
        <w:ind w:left="5310" w:hanging="360"/>
      </w:pPr>
    </w:lvl>
    <w:lvl w:ilvl="7">
      <w:start w:val="1"/>
      <w:numFmt w:val="bullet"/>
      <w:lvlText w:val="❏"/>
      <w:lvlJc w:val="left"/>
      <w:pPr>
        <w:ind w:left="6030" w:hanging="360"/>
      </w:pPr>
    </w:lvl>
    <w:lvl w:ilvl="8">
      <w:start w:val="1"/>
      <w:numFmt w:val="bullet"/>
      <w:lvlText w:val="❏"/>
      <w:lvlJc w:val="left"/>
      <w:pPr>
        <w:ind w:left="6750" w:hanging="180"/>
      </w:pPr>
    </w:lvl>
  </w:abstractNum>
  <w:abstractNum w:abstractNumId="5" w15:restartNumberingAfterBreak="0">
    <w:nsid w:val="23BF1849"/>
    <w:multiLevelType w:val="hybridMultilevel"/>
    <w:tmpl w:val="C4DE2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2455F"/>
    <w:multiLevelType w:val="hybridMultilevel"/>
    <w:tmpl w:val="25382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C54D0"/>
    <w:multiLevelType w:val="multilevel"/>
    <w:tmpl w:val="0EFE9578"/>
    <w:lvl w:ilvl="0">
      <w:start w:val="1"/>
      <w:numFmt w:val="bullet"/>
      <w:lvlText w:val="●"/>
      <w:lvlJc w:val="left"/>
      <w:pPr>
        <w:ind w:left="720" w:hanging="360"/>
      </w:pPr>
      <w:rPr>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928710E"/>
    <w:multiLevelType w:val="hybridMultilevel"/>
    <w:tmpl w:val="ED66E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D97D10"/>
    <w:multiLevelType w:val="multilevel"/>
    <w:tmpl w:val="4A7A91D4"/>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AB17DED"/>
    <w:multiLevelType w:val="multilevel"/>
    <w:tmpl w:val="5D9E0C6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5B3017B6"/>
    <w:multiLevelType w:val="multilevel"/>
    <w:tmpl w:val="8E5CF164"/>
    <w:lvl w:ilvl="0">
      <w:start w:val="1"/>
      <w:numFmt w:val="bullet"/>
      <w:lvlText w:val="✓"/>
      <w:lvlJc w:val="left"/>
      <w:pPr>
        <w:ind w:left="1170" w:hanging="720"/>
      </w:pPr>
      <w:rPr>
        <w:rFonts w:ascii="Times New Roman" w:eastAsia="Times New Roman" w:hAnsi="Times New Roman" w:cs="Times New Roman"/>
      </w:rPr>
    </w:lvl>
    <w:lvl w:ilvl="1">
      <w:start w:val="1"/>
      <w:numFmt w:val="bullet"/>
      <w:lvlText w:val="❏"/>
      <w:lvlJc w:val="left"/>
      <w:pPr>
        <w:ind w:left="1710" w:hanging="360"/>
      </w:pPr>
    </w:lvl>
    <w:lvl w:ilvl="2">
      <w:start w:val="1"/>
      <w:numFmt w:val="bullet"/>
      <w:lvlText w:val="❏"/>
      <w:lvlJc w:val="left"/>
      <w:pPr>
        <w:ind w:left="2430" w:hanging="180"/>
      </w:pPr>
    </w:lvl>
    <w:lvl w:ilvl="3">
      <w:start w:val="1"/>
      <w:numFmt w:val="bullet"/>
      <w:lvlText w:val="❏"/>
      <w:lvlJc w:val="left"/>
      <w:pPr>
        <w:ind w:left="3150" w:hanging="360"/>
      </w:pPr>
    </w:lvl>
    <w:lvl w:ilvl="4">
      <w:start w:val="1"/>
      <w:numFmt w:val="bullet"/>
      <w:lvlText w:val="❏"/>
      <w:lvlJc w:val="left"/>
      <w:pPr>
        <w:ind w:left="3870" w:hanging="360"/>
      </w:pPr>
    </w:lvl>
    <w:lvl w:ilvl="5">
      <w:start w:val="1"/>
      <w:numFmt w:val="bullet"/>
      <w:lvlText w:val="❏"/>
      <w:lvlJc w:val="left"/>
      <w:pPr>
        <w:ind w:left="4590" w:hanging="180"/>
      </w:pPr>
    </w:lvl>
    <w:lvl w:ilvl="6">
      <w:start w:val="1"/>
      <w:numFmt w:val="bullet"/>
      <w:lvlText w:val="❏"/>
      <w:lvlJc w:val="left"/>
      <w:pPr>
        <w:ind w:left="5310" w:hanging="360"/>
      </w:pPr>
    </w:lvl>
    <w:lvl w:ilvl="7">
      <w:start w:val="1"/>
      <w:numFmt w:val="bullet"/>
      <w:lvlText w:val="❏"/>
      <w:lvlJc w:val="left"/>
      <w:pPr>
        <w:ind w:left="6030" w:hanging="360"/>
      </w:pPr>
    </w:lvl>
    <w:lvl w:ilvl="8">
      <w:start w:val="1"/>
      <w:numFmt w:val="bullet"/>
      <w:lvlText w:val="❏"/>
      <w:lvlJc w:val="left"/>
      <w:pPr>
        <w:ind w:left="6750" w:hanging="180"/>
      </w:pPr>
    </w:lvl>
  </w:abstractNum>
  <w:abstractNum w:abstractNumId="12" w15:restartNumberingAfterBreak="0">
    <w:nsid w:val="5BCE4236"/>
    <w:multiLevelType w:val="multilevel"/>
    <w:tmpl w:val="99DC13F6"/>
    <w:lvl w:ilvl="0">
      <w:start w:val="1"/>
      <w:numFmt w:val="bullet"/>
      <w:lvlText w:val="✓"/>
      <w:lvlJc w:val="left"/>
      <w:pPr>
        <w:ind w:left="1170" w:hanging="720"/>
      </w:pPr>
      <w:rPr>
        <w:rFonts w:ascii="Times New Roman" w:eastAsia="Times New Roman" w:hAnsi="Times New Roman" w:cs="Times New Roman"/>
      </w:rPr>
    </w:lvl>
    <w:lvl w:ilvl="1">
      <w:start w:val="1"/>
      <w:numFmt w:val="bullet"/>
      <w:lvlText w:val="❏"/>
      <w:lvlJc w:val="left"/>
      <w:pPr>
        <w:ind w:left="1710" w:hanging="360"/>
      </w:pPr>
    </w:lvl>
    <w:lvl w:ilvl="2">
      <w:start w:val="1"/>
      <w:numFmt w:val="bullet"/>
      <w:lvlText w:val="❏"/>
      <w:lvlJc w:val="left"/>
      <w:pPr>
        <w:ind w:left="2430" w:hanging="180"/>
      </w:pPr>
    </w:lvl>
    <w:lvl w:ilvl="3">
      <w:start w:val="1"/>
      <w:numFmt w:val="bullet"/>
      <w:lvlText w:val="❏"/>
      <w:lvlJc w:val="left"/>
      <w:pPr>
        <w:ind w:left="3150" w:hanging="360"/>
      </w:pPr>
    </w:lvl>
    <w:lvl w:ilvl="4">
      <w:start w:val="1"/>
      <w:numFmt w:val="bullet"/>
      <w:lvlText w:val="❏"/>
      <w:lvlJc w:val="left"/>
      <w:pPr>
        <w:ind w:left="3870" w:hanging="360"/>
      </w:pPr>
    </w:lvl>
    <w:lvl w:ilvl="5">
      <w:start w:val="1"/>
      <w:numFmt w:val="bullet"/>
      <w:lvlText w:val="❏"/>
      <w:lvlJc w:val="left"/>
      <w:pPr>
        <w:ind w:left="4590" w:hanging="180"/>
      </w:pPr>
    </w:lvl>
    <w:lvl w:ilvl="6">
      <w:start w:val="1"/>
      <w:numFmt w:val="bullet"/>
      <w:lvlText w:val="❏"/>
      <w:lvlJc w:val="left"/>
      <w:pPr>
        <w:ind w:left="5310" w:hanging="360"/>
      </w:pPr>
    </w:lvl>
    <w:lvl w:ilvl="7">
      <w:start w:val="1"/>
      <w:numFmt w:val="bullet"/>
      <w:lvlText w:val="❏"/>
      <w:lvlJc w:val="left"/>
      <w:pPr>
        <w:ind w:left="6030" w:hanging="360"/>
      </w:pPr>
    </w:lvl>
    <w:lvl w:ilvl="8">
      <w:start w:val="1"/>
      <w:numFmt w:val="bullet"/>
      <w:lvlText w:val="❏"/>
      <w:lvlJc w:val="left"/>
      <w:pPr>
        <w:ind w:left="6750" w:hanging="180"/>
      </w:pPr>
    </w:lvl>
  </w:abstractNum>
  <w:abstractNum w:abstractNumId="13" w15:restartNumberingAfterBreak="0">
    <w:nsid w:val="5CBB3C25"/>
    <w:multiLevelType w:val="multilevel"/>
    <w:tmpl w:val="1D8AB23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6D0F2608"/>
    <w:multiLevelType w:val="multilevel"/>
    <w:tmpl w:val="817C1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0971554"/>
    <w:multiLevelType w:val="multilevel"/>
    <w:tmpl w:val="EEB418DA"/>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27A0295"/>
    <w:multiLevelType w:val="multilevel"/>
    <w:tmpl w:val="5C80F71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A584AE4"/>
    <w:multiLevelType w:val="multilevel"/>
    <w:tmpl w:val="AB58F386"/>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16"/>
  </w:num>
  <w:num w:numId="3">
    <w:abstractNumId w:val="10"/>
  </w:num>
  <w:num w:numId="4">
    <w:abstractNumId w:val="7"/>
  </w:num>
  <w:num w:numId="5">
    <w:abstractNumId w:val="14"/>
  </w:num>
  <w:num w:numId="6">
    <w:abstractNumId w:val="12"/>
  </w:num>
  <w:num w:numId="7">
    <w:abstractNumId w:val="4"/>
  </w:num>
  <w:num w:numId="8">
    <w:abstractNumId w:val="11"/>
  </w:num>
  <w:num w:numId="9">
    <w:abstractNumId w:val="2"/>
  </w:num>
  <w:num w:numId="10">
    <w:abstractNumId w:val="13"/>
  </w:num>
  <w:num w:numId="11">
    <w:abstractNumId w:val="3"/>
  </w:num>
  <w:num w:numId="12">
    <w:abstractNumId w:val="0"/>
  </w:num>
  <w:num w:numId="13">
    <w:abstractNumId w:val="9"/>
  </w:num>
  <w:num w:numId="14">
    <w:abstractNumId w:val="17"/>
  </w:num>
  <w:num w:numId="15">
    <w:abstractNumId w:val="15"/>
  </w:num>
  <w:num w:numId="16">
    <w:abstractNumId w:val="5"/>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0BE"/>
    <w:rsid w:val="00000417"/>
    <w:rsid w:val="000023B5"/>
    <w:rsid w:val="00002F47"/>
    <w:rsid w:val="000106D9"/>
    <w:rsid w:val="00036502"/>
    <w:rsid w:val="00047016"/>
    <w:rsid w:val="00084B34"/>
    <w:rsid w:val="00091CE0"/>
    <w:rsid w:val="000A0668"/>
    <w:rsid w:val="000A6282"/>
    <w:rsid w:val="000C357A"/>
    <w:rsid w:val="000D61F2"/>
    <w:rsid w:val="00113421"/>
    <w:rsid w:val="00116FA1"/>
    <w:rsid w:val="001175DB"/>
    <w:rsid w:val="00130E02"/>
    <w:rsid w:val="001333DF"/>
    <w:rsid w:val="001342E1"/>
    <w:rsid w:val="00142F71"/>
    <w:rsid w:val="00147605"/>
    <w:rsid w:val="001514BA"/>
    <w:rsid w:val="00152132"/>
    <w:rsid w:val="00153576"/>
    <w:rsid w:val="00156CDB"/>
    <w:rsid w:val="0016168C"/>
    <w:rsid w:val="001733DA"/>
    <w:rsid w:val="001820BE"/>
    <w:rsid w:val="001914A5"/>
    <w:rsid w:val="001A7C99"/>
    <w:rsid w:val="001B71D4"/>
    <w:rsid w:val="001C0706"/>
    <w:rsid w:val="001D3241"/>
    <w:rsid w:val="001E3A92"/>
    <w:rsid w:val="00206DA7"/>
    <w:rsid w:val="00210E32"/>
    <w:rsid w:val="002441AC"/>
    <w:rsid w:val="00252989"/>
    <w:rsid w:val="00265F1C"/>
    <w:rsid w:val="002722CA"/>
    <w:rsid w:val="002A2DF8"/>
    <w:rsid w:val="002B0EA8"/>
    <w:rsid w:val="002B11AE"/>
    <w:rsid w:val="002B2B1B"/>
    <w:rsid w:val="002B4BB9"/>
    <w:rsid w:val="002B6BB2"/>
    <w:rsid w:val="002D154E"/>
    <w:rsid w:val="00300341"/>
    <w:rsid w:val="00340709"/>
    <w:rsid w:val="00347798"/>
    <w:rsid w:val="00353548"/>
    <w:rsid w:val="003716D1"/>
    <w:rsid w:val="00373259"/>
    <w:rsid w:val="0038282C"/>
    <w:rsid w:val="003A40B5"/>
    <w:rsid w:val="003B0C92"/>
    <w:rsid w:val="003B7F59"/>
    <w:rsid w:val="003C51A3"/>
    <w:rsid w:val="003D3AF5"/>
    <w:rsid w:val="003D68C1"/>
    <w:rsid w:val="003E5C8A"/>
    <w:rsid w:val="003E6D19"/>
    <w:rsid w:val="004004E4"/>
    <w:rsid w:val="004050AE"/>
    <w:rsid w:val="00406B1E"/>
    <w:rsid w:val="00413FE1"/>
    <w:rsid w:val="00433F12"/>
    <w:rsid w:val="00435E89"/>
    <w:rsid w:val="00441D3E"/>
    <w:rsid w:val="00442A1E"/>
    <w:rsid w:val="00446201"/>
    <w:rsid w:val="004843A1"/>
    <w:rsid w:val="004969CB"/>
    <w:rsid w:val="004A32DA"/>
    <w:rsid w:val="004A57C8"/>
    <w:rsid w:val="004B350C"/>
    <w:rsid w:val="004C64AF"/>
    <w:rsid w:val="004C7FCA"/>
    <w:rsid w:val="004F1960"/>
    <w:rsid w:val="00540135"/>
    <w:rsid w:val="005422E7"/>
    <w:rsid w:val="00547231"/>
    <w:rsid w:val="00552D41"/>
    <w:rsid w:val="00563C1C"/>
    <w:rsid w:val="005724E9"/>
    <w:rsid w:val="005773D0"/>
    <w:rsid w:val="005830F5"/>
    <w:rsid w:val="00586D80"/>
    <w:rsid w:val="005D58DB"/>
    <w:rsid w:val="005E197B"/>
    <w:rsid w:val="006109AA"/>
    <w:rsid w:val="0062754F"/>
    <w:rsid w:val="00645192"/>
    <w:rsid w:val="006659A7"/>
    <w:rsid w:val="00665C38"/>
    <w:rsid w:val="00675CA5"/>
    <w:rsid w:val="0069772D"/>
    <w:rsid w:val="006A22F1"/>
    <w:rsid w:val="006B19F3"/>
    <w:rsid w:val="006B5156"/>
    <w:rsid w:val="006D2EDA"/>
    <w:rsid w:val="006D30E7"/>
    <w:rsid w:val="006D43DC"/>
    <w:rsid w:val="006D57FA"/>
    <w:rsid w:val="006D6C8B"/>
    <w:rsid w:val="006E7FCE"/>
    <w:rsid w:val="006F0B47"/>
    <w:rsid w:val="006F5CAC"/>
    <w:rsid w:val="0070138E"/>
    <w:rsid w:val="0070662E"/>
    <w:rsid w:val="007227C0"/>
    <w:rsid w:val="0072357A"/>
    <w:rsid w:val="00740BC3"/>
    <w:rsid w:val="007462B9"/>
    <w:rsid w:val="00776D11"/>
    <w:rsid w:val="00786E81"/>
    <w:rsid w:val="007A5439"/>
    <w:rsid w:val="007A5AE8"/>
    <w:rsid w:val="007B156E"/>
    <w:rsid w:val="007C168E"/>
    <w:rsid w:val="007C6042"/>
    <w:rsid w:val="007D129E"/>
    <w:rsid w:val="00803221"/>
    <w:rsid w:val="008308F2"/>
    <w:rsid w:val="008442B4"/>
    <w:rsid w:val="00861DEB"/>
    <w:rsid w:val="008901D3"/>
    <w:rsid w:val="008B742F"/>
    <w:rsid w:val="008C27D7"/>
    <w:rsid w:val="008C28BC"/>
    <w:rsid w:val="008C6093"/>
    <w:rsid w:val="008D4AEF"/>
    <w:rsid w:val="008F4126"/>
    <w:rsid w:val="008F6B87"/>
    <w:rsid w:val="00902F2E"/>
    <w:rsid w:val="0090497F"/>
    <w:rsid w:val="00913894"/>
    <w:rsid w:val="0091509A"/>
    <w:rsid w:val="00934842"/>
    <w:rsid w:val="00937E37"/>
    <w:rsid w:val="00946A3D"/>
    <w:rsid w:val="0095164E"/>
    <w:rsid w:val="0097550A"/>
    <w:rsid w:val="00983E56"/>
    <w:rsid w:val="00994CD0"/>
    <w:rsid w:val="00995BA8"/>
    <w:rsid w:val="009B69C9"/>
    <w:rsid w:val="009B7531"/>
    <w:rsid w:val="00A66049"/>
    <w:rsid w:val="00A71582"/>
    <w:rsid w:val="00A8263C"/>
    <w:rsid w:val="00A82997"/>
    <w:rsid w:val="00A95E1B"/>
    <w:rsid w:val="00AC2C54"/>
    <w:rsid w:val="00AD2AA9"/>
    <w:rsid w:val="00AD4A60"/>
    <w:rsid w:val="00AE17F5"/>
    <w:rsid w:val="00AE2C84"/>
    <w:rsid w:val="00B15229"/>
    <w:rsid w:val="00B34FD8"/>
    <w:rsid w:val="00B61326"/>
    <w:rsid w:val="00B83876"/>
    <w:rsid w:val="00B915F5"/>
    <w:rsid w:val="00B916F9"/>
    <w:rsid w:val="00BB0FD5"/>
    <w:rsid w:val="00BE14F4"/>
    <w:rsid w:val="00BE4009"/>
    <w:rsid w:val="00C0203B"/>
    <w:rsid w:val="00C03366"/>
    <w:rsid w:val="00C05B84"/>
    <w:rsid w:val="00C1547E"/>
    <w:rsid w:val="00C27F30"/>
    <w:rsid w:val="00C309D5"/>
    <w:rsid w:val="00C34C93"/>
    <w:rsid w:val="00C45AEE"/>
    <w:rsid w:val="00C740AF"/>
    <w:rsid w:val="00C75F14"/>
    <w:rsid w:val="00C95647"/>
    <w:rsid w:val="00CA0A1E"/>
    <w:rsid w:val="00CA2618"/>
    <w:rsid w:val="00CA794A"/>
    <w:rsid w:val="00CC6966"/>
    <w:rsid w:val="00CE1B68"/>
    <w:rsid w:val="00CE221F"/>
    <w:rsid w:val="00CE5D7C"/>
    <w:rsid w:val="00CF36FF"/>
    <w:rsid w:val="00D2196B"/>
    <w:rsid w:val="00D36E26"/>
    <w:rsid w:val="00D54B70"/>
    <w:rsid w:val="00D73CE0"/>
    <w:rsid w:val="00D85E7E"/>
    <w:rsid w:val="00D86E9F"/>
    <w:rsid w:val="00DB1D10"/>
    <w:rsid w:val="00DB259A"/>
    <w:rsid w:val="00DB70E1"/>
    <w:rsid w:val="00DF4E30"/>
    <w:rsid w:val="00E04106"/>
    <w:rsid w:val="00E17928"/>
    <w:rsid w:val="00E206AC"/>
    <w:rsid w:val="00E21FCC"/>
    <w:rsid w:val="00E5015E"/>
    <w:rsid w:val="00E57AAA"/>
    <w:rsid w:val="00E6372D"/>
    <w:rsid w:val="00E914C7"/>
    <w:rsid w:val="00E92DDC"/>
    <w:rsid w:val="00E931B7"/>
    <w:rsid w:val="00EA4143"/>
    <w:rsid w:val="00EB054B"/>
    <w:rsid w:val="00EC14E2"/>
    <w:rsid w:val="00EC1CC9"/>
    <w:rsid w:val="00EC209A"/>
    <w:rsid w:val="00EE0925"/>
    <w:rsid w:val="00EF1F28"/>
    <w:rsid w:val="00EF216B"/>
    <w:rsid w:val="00F016FE"/>
    <w:rsid w:val="00F034BE"/>
    <w:rsid w:val="00F41946"/>
    <w:rsid w:val="00F43864"/>
    <w:rsid w:val="00F473EA"/>
    <w:rsid w:val="00F51AD2"/>
    <w:rsid w:val="00F51E54"/>
    <w:rsid w:val="00F635D2"/>
    <w:rsid w:val="00F756D2"/>
    <w:rsid w:val="00F77677"/>
    <w:rsid w:val="00FA0B29"/>
    <w:rsid w:val="00FA60A4"/>
    <w:rsid w:val="00FD3292"/>
    <w:rsid w:val="00FE7F54"/>
    <w:rsid w:val="00FF00A9"/>
    <w:rsid w:val="00FF40C3"/>
    <w:rsid w:val="00FF5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04A7E"/>
  <w15:docId w15:val="{2B29C479-F5C2-45E0-9454-2A4A53F6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4C515A"/>
        <w:sz w:val="21"/>
        <w:szCs w:val="21"/>
        <w:lang w:val="en" w:eastAsia="en-US" w:bidi="ar-SA"/>
      </w:rPr>
    </w:rPrDefault>
    <w:pPrDefault>
      <w:pPr>
        <w:pBdr>
          <w:top w:val="nil"/>
          <w:left w:val="nil"/>
          <w:bottom w:val="nil"/>
          <w:right w:val="nil"/>
          <w:between w:val="nil"/>
        </w:pBdr>
        <w:spacing w:after="28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80" w:after="140" w:line="216" w:lineRule="auto"/>
      <w:outlineLvl w:val="0"/>
    </w:pPr>
    <w:rPr>
      <w:b/>
      <w:color w:val="D01D2B"/>
      <w:sz w:val="48"/>
      <w:szCs w:val="48"/>
    </w:rPr>
  </w:style>
  <w:style w:type="paragraph" w:styleId="Heading2">
    <w:name w:val="heading 2"/>
    <w:basedOn w:val="Normal"/>
    <w:next w:val="Normal"/>
    <w:pPr>
      <w:keepNext/>
      <w:keepLines/>
      <w:spacing w:after="240" w:line="228" w:lineRule="auto"/>
      <w:outlineLvl w:val="1"/>
    </w:pPr>
    <w:rPr>
      <w:rFonts w:ascii="Times New Roman" w:eastAsia="Times New Roman" w:hAnsi="Times New Roman" w:cs="Times New Roman"/>
      <w:b/>
      <w:sz w:val="36"/>
      <w:szCs w:val="36"/>
    </w:rPr>
  </w:style>
  <w:style w:type="paragraph" w:styleId="Heading3">
    <w:name w:val="heading 3"/>
    <w:basedOn w:val="Normal"/>
    <w:next w:val="Normal"/>
    <w:pPr>
      <w:keepNext/>
      <w:keepLines/>
      <w:spacing w:after="100" w:line="228" w:lineRule="auto"/>
      <w:outlineLvl w:val="2"/>
    </w:pPr>
    <w:rPr>
      <w:b/>
      <w:color w:val="D01D2B"/>
      <w:sz w:val="28"/>
      <w:szCs w:val="28"/>
    </w:rPr>
  </w:style>
  <w:style w:type="paragraph" w:styleId="Heading4">
    <w:name w:val="heading 4"/>
    <w:basedOn w:val="Normal"/>
    <w:next w:val="Normal"/>
    <w:pPr>
      <w:keepNext/>
      <w:keepLines/>
      <w:spacing w:before="40" w:after="40"/>
      <w:outlineLvl w:val="3"/>
    </w:pPr>
    <w:rPr>
      <w:b/>
      <w:sz w:val="24"/>
      <w:szCs w:val="24"/>
    </w:rPr>
  </w:style>
  <w:style w:type="paragraph" w:styleId="Heading5">
    <w:name w:val="heading 5"/>
    <w:basedOn w:val="Normal"/>
    <w:next w:val="Normal"/>
    <w:pPr>
      <w:keepNext/>
      <w:keepLines/>
      <w:spacing w:after="100" w:line="228" w:lineRule="auto"/>
      <w:outlineLvl w:val="4"/>
    </w:pPr>
    <w:rPr>
      <w:smallCaps/>
      <w:color w:val="868A90"/>
    </w:rPr>
  </w:style>
  <w:style w:type="paragraph" w:styleId="Heading6">
    <w:name w:val="heading 6"/>
    <w:basedOn w:val="Normal"/>
    <w:next w:val="Normal"/>
    <w:pPr>
      <w:keepNext/>
      <w:keepLines/>
      <w:spacing w:before="40"/>
      <w:outlineLvl w:val="5"/>
    </w:pPr>
    <w:rPr>
      <w:b/>
      <w:color w:val="868A9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80" w:after="140" w:line="216" w:lineRule="auto"/>
    </w:pPr>
    <w:rPr>
      <w:b/>
      <w:color w:val="D01D2B"/>
      <w:sz w:val="60"/>
      <w:szCs w:val="60"/>
    </w:rPr>
  </w:style>
  <w:style w:type="paragraph" w:styleId="Subtitle">
    <w:name w:val="Subtitle"/>
    <w:basedOn w:val="Normal"/>
    <w:next w:val="Normal"/>
    <w:pPr>
      <w:keepNext/>
      <w:keepLines/>
      <w:spacing w:after="120" w:line="216" w:lineRule="auto"/>
    </w:pPr>
    <w:rPr>
      <w:rFonts w:ascii="Times" w:eastAsia="Times" w:hAnsi="Times" w:cs="Times"/>
      <w:b/>
      <w:i/>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FE7F54"/>
    <w:rPr>
      <w:color w:val="0563C1" w:themeColor="hyperlink"/>
      <w:u w:val="single"/>
    </w:rPr>
  </w:style>
  <w:style w:type="paragraph" w:styleId="Header">
    <w:name w:val="header"/>
    <w:basedOn w:val="Normal"/>
    <w:link w:val="HeaderChar"/>
    <w:uiPriority w:val="99"/>
    <w:unhideWhenUsed/>
    <w:rsid w:val="00382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82C"/>
  </w:style>
  <w:style w:type="paragraph" w:styleId="Footer">
    <w:name w:val="footer"/>
    <w:basedOn w:val="Normal"/>
    <w:link w:val="FooterChar"/>
    <w:uiPriority w:val="99"/>
    <w:unhideWhenUsed/>
    <w:rsid w:val="00382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82C"/>
  </w:style>
  <w:style w:type="paragraph" w:styleId="BalloonText">
    <w:name w:val="Balloon Text"/>
    <w:basedOn w:val="Normal"/>
    <w:link w:val="BalloonTextChar"/>
    <w:uiPriority w:val="99"/>
    <w:semiHidden/>
    <w:unhideWhenUsed/>
    <w:rsid w:val="00382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82C"/>
    <w:rPr>
      <w:rFonts w:ascii="Segoe UI" w:hAnsi="Segoe UI" w:cs="Segoe UI"/>
      <w:sz w:val="18"/>
      <w:szCs w:val="18"/>
    </w:rPr>
  </w:style>
  <w:style w:type="paragraph" w:styleId="NoSpacing">
    <w:name w:val="No Spacing"/>
    <w:uiPriority w:val="1"/>
    <w:qFormat/>
    <w:rsid w:val="001914A5"/>
    <w:pPr>
      <w:spacing w:after="0" w:line="240" w:lineRule="auto"/>
    </w:pPr>
  </w:style>
  <w:style w:type="paragraph" w:styleId="ListParagraph">
    <w:name w:val="List Paragraph"/>
    <w:basedOn w:val="Normal"/>
    <w:uiPriority w:val="34"/>
    <w:qFormat/>
    <w:rsid w:val="00BB0F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tegrityhotline@mercycorps.org" TargetMode="External"/><Relationship Id="rId3" Type="http://schemas.openxmlformats.org/officeDocument/2006/relationships/settings" Target="settings.xml"/><Relationship Id="rId7" Type="http://schemas.openxmlformats.org/officeDocument/2006/relationships/hyperlink" Target="mailto:amazanashvili@mercycorp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11</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dc:creator>
  <cp:lastModifiedBy>Ani</cp:lastModifiedBy>
  <cp:revision>148</cp:revision>
  <cp:lastPrinted>2018-02-26T08:37:00Z</cp:lastPrinted>
  <dcterms:created xsi:type="dcterms:W3CDTF">2019-02-06T10:51:00Z</dcterms:created>
  <dcterms:modified xsi:type="dcterms:W3CDTF">2019-04-16T07:36:00Z</dcterms:modified>
</cp:coreProperties>
</file>