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7DC887" w14:textId="77777777" w:rsidR="001E53F0" w:rsidRDefault="004A0F83" w:rsidP="00B72C66">
      <w:pPr>
        <w:ind w:left="-1080"/>
        <w:rPr>
          <w:noProof/>
          <w:color w:val="FFFFFF" w:themeColor="background1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87DC8DA" wp14:editId="787DC8DB">
            <wp:simplePos x="0" y="0"/>
            <wp:positionH relativeFrom="column">
              <wp:posOffset>-527271</wp:posOffset>
            </wp:positionH>
            <wp:positionV relativeFrom="paragraph">
              <wp:posOffset>-575945</wp:posOffset>
            </wp:positionV>
            <wp:extent cx="7701190" cy="10694504"/>
            <wp:effectExtent l="0" t="0" r="0" b="0"/>
            <wp:wrapNone/>
            <wp:docPr id="1" name="Picture 1" descr="C:\Users\TamMaisuradze\Desktop\New Drafts\Cover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mMaisuradze\Desktop\New Drafts\Cover-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7660" cy="10703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191">
        <w:rPr>
          <w:noProof/>
          <w:color w:val="FFFFFF" w:themeColor="background1"/>
        </w:rPr>
        <w:t>s</w:t>
      </w:r>
    </w:p>
    <w:p w14:paraId="787DC888" w14:textId="77777777" w:rsidR="00B72C66" w:rsidRDefault="00B72C66" w:rsidP="005C6170">
      <w:pPr>
        <w:rPr>
          <w:noProof/>
          <w:color w:val="FFFFFF" w:themeColor="background1"/>
        </w:rPr>
      </w:pPr>
    </w:p>
    <w:p w14:paraId="787DC889" w14:textId="77777777" w:rsidR="00B72C66" w:rsidRDefault="00B72C66" w:rsidP="005C6170">
      <w:pPr>
        <w:rPr>
          <w:noProof/>
          <w:color w:val="FFFFFF" w:themeColor="background1"/>
        </w:rPr>
      </w:pPr>
    </w:p>
    <w:p w14:paraId="787DC88A" w14:textId="77777777" w:rsidR="00B72C66" w:rsidRDefault="00B72C66" w:rsidP="005C6170">
      <w:pPr>
        <w:rPr>
          <w:noProof/>
          <w:color w:val="FFFFFF" w:themeColor="background1"/>
        </w:rPr>
      </w:pPr>
    </w:p>
    <w:p w14:paraId="787DC88B" w14:textId="77777777" w:rsidR="00B72C66" w:rsidRDefault="00B72C66" w:rsidP="005C6170">
      <w:pPr>
        <w:rPr>
          <w:noProof/>
          <w:color w:val="FFFFFF" w:themeColor="background1"/>
        </w:rPr>
      </w:pPr>
    </w:p>
    <w:p w14:paraId="787DC88C" w14:textId="77777777" w:rsidR="00B72C66" w:rsidRDefault="00B72C66" w:rsidP="005C6170">
      <w:pPr>
        <w:rPr>
          <w:noProof/>
          <w:color w:val="FFFFFF" w:themeColor="background1"/>
        </w:rPr>
      </w:pPr>
    </w:p>
    <w:p w14:paraId="787DC88D" w14:textId="77777777" w:rsidR="00B72C66" w:rsidRDefault="00B72C66" w:rsidP="005C6170">
      <w:pPr>
        <w:rPr>
          <w:noProof/>
          <w:color w:val="FFFFFF" w:themeColor="background1"/>
        </w:rPr>
      </w:pPr>
    </w:p>
    <w:p w14:paraId="787DC88E" w14:textId="77777777" w:rsidR="00B72C66" w:rsidRDefault="00B72C66" w:rsidP="005C6170">
      <w:pPr>
        <w:rPr>
          <w:noProof/>
          <w:color w:val="FFFFFF" w:themeColor="background1"/>
        </w:rPr>
      </w:pPr>
    </w:p>
    <w:p w14:paraId="787DC88F" w14:textId="77777777" w:rsidR="00B72C66" w:rsidRDefault="00B72C66" w:rsidP="005C6170">
      <w:pPr>
        <w:rPr>
          <w:noProof/>
          <w:color w:val="FFFFFF" w:themeColor="background1"/>
        </w:rPr>
      </w:pPr>
    </w:p>
    <w:p w14:paraId="787DC890" w14:textId="77777777" w:rsidR="00B72C66" w:rsidRDefault="00B72C66" w:rsidP="005C6170">
      <w:pPr>
        <w:rPr>
          <w:noProof/>
          <w:color w:val="FFFFFF" w:themeColor="background1"/>
        </w:rPr>
      </w:pPr>
    </w:p>
    <w:p w14:paraId="787DC891" w14:textId="77777777" w:rsidR="00B72C66" w:rsidRDefault="00B72C66" w:rsidP="005C6170">
      <w:pPr>
        <w:rPr>
          <w:noProof/>
          <w:color w:val="FFFFFF" w:themeColor="background1"/>
        </w:rPr>
      </w:pPr>
    </w:p>
    <w:p w14:paraId="787DC892" w14:textId="77777777" w:rsidR="00B72C66" w:rsidRDefault="00B72C66" w:rsidP="005C6170">
      <w:pPr>
        <w:rPr>
          <w:noProof/>
          <w:color w:val="FFFFFF" w:themeColor="background1"/>
        </w:rPr>
      </w:pPr>
    </w:p>
    <w:p w14:paraId="787DC893" w14:textId="77777777" w:rsidR="00C24042" w:rsidRDefault="00A649BE" w:rsidP="005E7AF2">
      <w:pPr>
        <w:ind w:left="180" w:firstLine="90"/>
        <w:rPr>
          <w:rFonts w:ascii="BalavMtavr" w:hAnsi="BalavMtavr" w:cstheme="minorHAnsi"/>
          <w:noProof/>
          <w:color w:val="FFFFFF" w:themeColor="background1"/>
          <w:sz w:val="32"/>
          <w:szCs w:val="40"/>
        </w:rPr>
      </w:pPr>
      <w:r>
        <w:rPr>
          <w:rFonts w:ascii="Sylfaen" w:hAnsi="Sylfaen"/>
          <w:noProof/>
          <w:color w:val="FFFFFF" w:themeColor="background1"/>
        </w:rPr>
        <w:br/>
      </w:r>
      <w:r w:rsidR="00D0112C">
        <w:rPr>
          <w:rFonts w:ascii="BalavMtavr" w:hAnsi="BalavMtavr" w:cstheme="minorHAnsi"/>
          <w:noProof/>
          <w:color w:val="FFFFFF" w:themeColor="background1"/>
          <w:sz w:val="40"/>
          <w:szCs w:val="40"/>
        </w:rPr>
        <w:t>U””</w:t>
      </w:r>
      <w:r w:rsidR="00AC66DE">
        <w:rPr>
          <w:rFonts w:ascii="BalavMtavr" w:hAnsi="BalavMtavr" w:cstheme="minorHAnsi"/>
          <w:noProof/>
          <w:color w:val="FFFFFF" w:themeColor="background1"/>
          <w:sz w:val="40"/>
          <w:szCs w:val="40"/>
        </w:rPr>
        <w:t>tenderi saremonto-sarekonstruqcio samuSaoebis Sesruleb</w:t>
      </w:r>
      <w:r w:rsidR="0070415A">
        <w:rPr>
          <w:rFonts w:ascii="BalavMtavr" w:hAnsi="BalavMtavr" w:cstheme="minorHAnsi"/>
          <w:noProof/>
          <w:color w:val="FFFFFF" w:themeColor="background1"/>
          <w:sz w:val="40"/>
          <w:szCs w:val="40"/>
        </w:rPr>
        <w:t>aze</w:t>
      </w:r>
    </w:p>
    <w:p w14:paraId="787DC894" w14:textId="77777777" w:rsidR="004E6BB6" w:rsidRPr="005E7AF2" w:rsidRDefault="004E6BB6" w:rsidP="005E7AF2">
      <w:pPr>
        <w:ind w:left="180" w:firstLine="90"/>
        <w:rPr>
          <w:rFonts w:ascii="BalavMtavr" w:hAnsi="BalavMtavr" w:cstheme="minorHAnsi"/>
          <w:noProof/>
          <w:color w:val="FFFFFF" w:themeColor="background1"/>
          <w:sz w:val="36"/>
          <w:szCs w:val="40"/>
        </w:rPr>
      </w:pPr>
    </w:p>
    <w:p w14:paraId="787DC895" w14:textId="77777777" w:rsidR="00C24042" w:rsidRPr="006C636C" w:rsidRDefault="00C24042" w:rsidP="00C24042">
      <w:pPr>
        <w:rPr>
          <w:rFonts w:ascii="Sylfaen" w:hAnsi="Sylfaen" w:cstheme="minorHAnsi"/>
          <w:b/>
          <w:noProof/>
          <w:color w:val="FFFFFF" w:themeColor="background1"/>
          <w:sz w:val="30"/>
          <w:szCs w:val="30"/>
        </w:rPr>
      </w:pPr>
      <w:r>
        <w:rPr>
          <w:rFonts w:ascii="Sylfaen" w:hAnsi="Sylfaen" w:cstheme="minorHAnsi"/>
          <w:noProof/>
          <w:color w:val="FFFFFF" w:themeColor="background1"/>
          <w:sz w:val="30"/>
          <w:szCs w:val="30"/>
        </w:rPr>
        <w:t xml:space="preserve">   </w:t>
      </w:r>
      <w:r w:rsidRPr="00A649BE">
        <w:rPr>
          <w:rFonts w:ascii="Sylfaen" w:hAnsi="Sylfaen" w:cstheme="minorHAnsi"/>
          <w:b/>
          <w:noProof/>
          <w:color w:val="FFFFFF" w:themeColor="background1"/>
          <w:sz w:val="30"/>
          <w:szCs w:val="30"/>
          <w:lang w:val="ka-GE"/>
        </w:rPr>
        <w:t>სატენდერო დოკუმენტაცია</w:t>
      </w:r>
    </w:p>
    <w:p w14:paraId="787DC896" w14:textId="77777777" w:rsidR="00B72C66" w:rsidRDefault="00B72C66" w:rsidP="00C24042">
      <w:pPr>
        <w:tabs>
          <w:tab w:val="left" w:pos="1950"/>
        </w:tabs>
        <w:rPr>
          <w:noProof/>
          <w:color w:val="FFFFFF" w:themeColor="background1"/>
        </w:rPr>
      </w:pPr>
    </w:p>
    <w:p w14:paraId="787DC897" w14:textId="77777777" w:rsidR="00B72C66" w:rsidRDefault="00B72C66" w:rsidP="005C6170">
      <w:pPr>
        <w:rPr>
          <w:noProof/>
          <w:color w:val="FFFFFF" w:themeColor="background1"/>
        </w:rPr>
      </w:pPr>
    </w:p>
    <w:p w14:paraId="787DC898" w14:textId="77777777" w:rsidR="00B72C66" w:rsidRDefault="00B72C66" w:rsidP="005C6170">
      <w:pPr>
        <w:rPr>
          <w:noProof/>
          <w:color w:val="FFFFFF" w:themeColor="background1"/>
        </w:rPr>
      </w:pPr>
    </w:p>
    <w:p w14:paraId="787DC899" w14:textId="77777777" w:rsidR="00B72C66" w:rsidRDefault="00B72C66" w:rsidP="005C6170">
      <w:pPr>
        <w:rPr>
          <w:noProof/>
          <w:color w:val="FFFFFF" w:themeColor="background1"/>
        </w:rPr>
      </w:pPr>
    </w:p>
    <w:p w14:paraId="787DC89A" w14:textId="77777777" w:rsidR="00B72C66" w:rsidRDefault="00B72C66" w:rsidP="005C6170">
      <w:pPr>
        <w:rPr>
          <w:noProof/>
          <w:color w:val="FFFFFF" w:themeColor="background1"/>
        </w:rPr>
      </w:pPr>
    </w:p>
    <w:p w14:paraId="787DC89B" w14:textId="77777777" w:rsidR="00B72C66" w:rsidRDefault="00B72C66" w:rsidP="005C6170">
      <w:pPr>
        <w:rPr>
          <w:noProof/>
          <w:color w:val="FFFFFF" w:themeColor="background1"/>
        </w:rPr>
      </w:pPr>
    </w:p>
    <w:p w14:paraId="787DC89C" w14:textId="77777777" w:rsidR="00B72C66" w:rsidRDefault="00B72C66" w:rsidP="005C6170">
      <w:pPr>
        <w:rPr>
          <w:noProof/>
          <w:color w:val="FFFFFF" w:themeColor="background1"/>
        </w:rPr>
      </w:pPr>
    </w:p>
    <w:p w14:paraId="787DC89D" w14:textId="77777777" w:rsidR="00B72C66" w:rsidRDefault="00B72C66" w:rsidP="005C6170">
      <w:pPr>
        <w:rPr>
          <w:noProof/>
          <w:color w:val="FFFFFF" w:themeColor="background1"/>
        </w:rPr>
      </w:pPr>
    </w:p>
    <w:p w14:paraId="787DC89E" w14:textId="77777777" w:rsidR="00B72C66" w:rsidRDefault="00B72C66" w:rsidP="005C6170">
      <w:pPr>
        <w:rPr>
          <w:noProof/>
          <w:color w:val="FFFFFF" w:themeColor="background1"/>
        </w:rPr>
      </w:pPr>
    </w:p>
    <w:p w14:paraId="787DC89F" w14:textId="77777777" w:rsidR="00B72C66" w:rsidRDefault="00B72C66" w:rsidP="005C6170">
      <w:pPr>
        <w:rPr>
          <w:noProof/>
          <w:color w:val="FFFFFF" w:themeColor="background1"/>
        </w:rPr>
      </w:pPr>
    </w:p>
    <w:p w14:paraId="787DC8A0" w14:textId="77777777" w:rsidR="00897712" w:rsidRDefault="00897712" w:rsidP="00044A0B">
      <w:pPr>
        <w:ind w:left="900"/>
        <w:rPr>
          <w:rFonts w:ascii="Sylfaen" w:hAnsi="Sylfaen" w:cs="Sylfaen"/>
        </w:rPr>
      </w:pPr>
    </w:p>
    <w:p w14:paraId="787DC8A1" w14:textId="21AE1386" w:rsidR="00B72C66" w:rsidRPr="00897712" w:rsidRDefault="00D52FEF" w:rsidP="00BD56A3">
      <w:pPr>
        <w:ind w:left="900"/>
        <w:rPr>
          <w:rFonts w:ascii="Sylfaen" w:hAnsi="Sylfaen"/>
        </w:rPr>
      </w:pPr>
      <w:r w:rsidRPr="004A4B97">
        <w:rPr>
          <w:rFonts w:ascii="Sylfaen" w:hAnsi="Sylfaen" w:cs="Sylfaen"/>
          <w:lang w:val="ka-GE"/>
        </w:rPr>
        <w:lastRenderedPageBreak/>
        <w:t>სს</w:t>
      </w:r>
      <w:r w:rsidRPr="004A4B97">
        <w:rPr>
          <w:rFonts w:ascii="Sylfaen" w:hAnsi="Sylfaen"/>
          <w:lang w:val="ka-GE"/>
        </w:rPr>
        <w:t xml:space="preserve"> “თიბისი ბანკი” შემდგომში “მყიდველი” გიწვევთ  </w:t>
      </w:r>
      <w:r w:rsidR="00002DC8">
        <w:rPr>
          <w:rFonts w:ascii="Sylfaen" w:hAnsi="Sylfaen"/>
          <w:lang w:val="ka-GE"/>
        </w:rPr>
        <w:t xml:space="preserve">სარემონტო სარეკონსტრუქციო სამუშაოების შესრულების </w:t>
      </w:r>
      <w:r w:rsidR="0070415A">
        <w:rPr>
          <w:rFonts w:ascii="Sylfaen" w:hAnsi="Sylfaen"/>
          <w:lang w:val="ka-GE"/>
        </w:rPr>
        <w:t>ღია</w:t>
      </w:r>
      <w:r>
        <w:rPr>
          <w:rFonts w:ascii="Sylfaen" w:hAnsi="Sylfaen"/>
          <w:lang w:val="ka-GE"/>
        </w:rPr>
        <w:t xml:space="preserve"> </w:t>
      </w:r>
      <w:r w:rsidRPr="004A4B97">
        <w:rPr>
          <w:rFonts w:ascii="Sylfaen" w:hAnsi="Sylfaen"/>
          <w:lang w:val="ka-GE"/>
        </w:rPr>
        <w:t xml:space="preserve">ელექტრონულ ტენდერში მონაწილეობისათვის და გთხოვთ წარმოადგინოთ თქვენი წინადადებები შესყიდვების ელექტრონული სისტემის – </w:t>
      </w:r>
      <w:hyperlink r:id="rId9" w:history="1">
        <w:r w:rsidR="00E749B7" w:rsidRPr="00670EC4">
          <w:rPr>
            <w:rStyle w:val="Hyperlink"/>
            <w:rFonts w:ascii="Sylfaen" w:hAnsi="Sylfaen"/>
          </w:rPr>
          <w:t>www.</w:t>
        </w:r>
        <w:r w:rsidR="00E749B7" w:rsidRPr="00670EC4">
          <w:rPr>
            <w:rStyle w:val="Hyperlink"/>
            <w:rFonts w:ascii="Sylfaen" w:hAnsi="Sylfaen"/>
            <w:lang w:val="ka-GE"/>
          </w:rPr>
          <w:t>tenders.ge</w:t>
        </w:r>
      </w:hyperlink>
      <w:r w:rsidR="00BD56A3">
        <w:rPr>
          <w:rFonts w:ascii="Sylfaen" w:hAnsi="Sylfaen"/>
        </w:rPr>
        <w:t xml:space="preserve"> </w:t>
      </w:r>
      <w:r w:rsidRPr="004A4B97">
        <w:rPr>
          <w:rFonts w:ascii="Sylfaen" w:hAnsi="Sylfaen"/>
          <w:lang w:val="ka-GE"/>
        </w:rPr>
        <w:t xml:space="preserve"> საშუალებით.</w:t>
      </w:r>
      <w:r w:rsidR="00897712">
        <w:rPr>
          <w:rFonts w:ascii="Sylfaen" w:hAnsi="Sylfaen"/>
        </w:rPr>
        <w:t xml:space="preserve"> </w:t>
      </w:r>
    </w:p>
    <w:p w14:paraId="787DC8A2" w14:textId="77777777" w:rsidR="004103CB" w:rsidRDefault="004103CB" w:rsidP="004103CB">
      <w:pPr>
        <w:pStyle w:val="ListParagraph"/>
        <w:ind w:left="0"/>
        <w:rPr>
          <w:rFonts w:ascii="Sylfaen" w:hAnsi="Sylfaen"/>
          <w:sz w:val="20"/>
          <w:szCs w:val="20"/>
          <w:u w:val="single"/>
          <w:lang w:val="ka-GE"/>
        </w:rPr>
      </w:pPr>
    </w:p>
    <w:p w14:paraId="787DC8A3" w14:textId="77777777" w:rsidR="004103CB" w:rsidRPr="00E2673F" w:rsidRDefault="004103CB" w:rsidP="004103CB">
      <w:pPr>
        <w:pStyle w:val="ListParagraph"/>
        <w:ind w:left="0"/>
        <w:rPr>
          <w:rFonts w:ascii="Sylfaen" w:hAnsi="Sylfaen"/>
          <w:sz w:val="20"/>
          <w:szCs w:val="20"/>
          <w:u w:val="single"/>
          <w:lang w:val="ka-GE"/>
        </w:rPr>
      </w:pPr>
    </w:p>
    <w:p w14:paraId="787DC8A4" w14:textId="77777777" w:rsidR="00927691" w:rsidRPr="0070415A" w:rsidRDefault="00927691" w:rsidP="005E7E0F">
      <w:pPr>
        <w:numPr>
          <w:ilvl w:val="0"/>
          <w:numId w:val="3"/>
        </w:numPr>
        <w:spacing w:after="0" w:line="240" w:lineRule="auto"/>
        <w:jc w:val="center"/>
        <w:rPr>
          <w:rFonts w:ascii="Avaza" w:eastAsia="Times New Roman" w:hAnsi="Avaza" w:cs="Times New Roman"/>
          <w:b/>
          <w:color w:val="000000"/>
          <w:sz w:val="24"/>
          <w:szCs w:val="20"/>
          <w:lang w:val="pt-BR"/>
        </w:rPr>
      </w:pPr>
      <w:r w:rsidRPr="00E2673F"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  <w:t>ტენდერში მონაწილეობის წესები</w:t>
      </w:r>
    </w:p>
    <w:p w14:paraId="787DC8A5" w14:textId="77777777" w:rsid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A6" w14:textId="77777777" w:rsidR="0070415A" w:rsidRPr="008102CD" w:rsidRDefault="0070415A" w:rsidP="008102CD">
      <w:pPr>
        <w:pStyle w:val="ListParagraph"/>
        <w:spacing w:line="276" w:lineRule="auto"/>
        <w:ind w:left="0" w:firstLine="720"/>
        <w:rPr>
          <w:rFonts w:ascii="Sylfaen" w:hAnsi="Sylfaen"/>
          <w:b/>
          <w:sz w:val="22"/>
          <w:szCs w:val="20"/>
          <w:lang w:val="ka-GE"/>
        </w:rPr>
      </w:pPr>
      <w:r w:rsidRPr="00CF7612">
        <w:rPr>
          <w:rFonts w:ascii="Sylfaen" w:hAnsi="Sylfaen"/>
          <w:b/>
          <w:sz w:val="22"/>
          <w:szCs w:val="20"/>
          <w:lang w:val="ka-GE"/>
        </w:rPr>
        <w:t>წინადადებების ატვირთვა შესაძლებელია</w:t>
      </w:r>
      <w:r>
        <w:rPr>
          <w:rFonts w:ascii="Sylfaen" w:hAnsi="Sylfaen"/>
          <w:b/>
          <w:sz w:val="22"/>
          <w:szCs w:val="20"/>
          <w:lang w:val="ka-GE"/>
        </w:rPr>
        <w:t>:</w:t>
      </w:r>
      <w:r w:rsidRPr="00CF7612">
        <w:rPr>
          <w:rFonts w:ascii="Sylfaen" w:hAnsi="Sylfaen"/>
          <w:b/>
          <w:sz w:val="22"/>
          <w:szCs w:val="20"/>
          <w:lang w:val="ka-GE"/>
        </w:rPr>
        <w:t xml:space="preserve"> </w:t>
      </w:r>
      <w:r w:rsidR="00340992">
        <w:rPr>
          <w:rFonts w:ascii="Sylfaen" w:hAnsi="Sylfaen"/>
          <w:b/>
          <w:color w:val="C00000"/>
          <w:sz w:val="22"/>
          <w:szCs w:val="20"/>
        </w:rPr>
        <w:t>25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.</w:t>
      </w:r>
      <w:r w:rsidRPr="00897712">
        <w:rPr>
          <w:rFonts w:ascii="Sylfaen" w:hAnsi="Sylfaen"/>
          <w:b/>
          <w:color w:val="C00000"/>
          <w:sz w:val="22"/>
          <w:szCs w:val="20"/>
        </w:rPr>
        <w:t>0</w:t>
      </w:r>
      <w:r w:rsidR="00340992">
        <w:rPr>
          <w:rFonts w:ascii="Sylfaen" w:hAnsi="Sylfaen"/>
          <w:b/>
          <w:color w:val="C00000"/>
          <w:sz w:val="22"/>
          <w:szCs w:val="20"/>
        </w:rPr>
        <w:t>7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.201</w:t>
      </w:r>
      <w:r>
        <w:rPr>
          <w:rFonts w:ascii="Sylfaen" w:hAnsi="Sylfaen"/>
          <w:b/>
          <w:color w:val="C00000"/>
          <w:sz w:val="22"/>
          <w:szCs w:val="20"/>
          <w:lang w:val="ka-GE"/>
        </w:rPr>
        <w:t>9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წ. 1</w:t>
      </w:r>
      <w:r>
        <w:rPr>
          <w:rFonts w:ascii="Sylfaen" w:hAnsi="Sylfaen"/>
          <w:b/>
          <w:color w:val="C00000"/>
          <w:sz w:val="22"/>
          <w:szCs w:val="20"/>
          <w:lang w:val="ka-GE"/>
        </w:rPr>
        <w:t>2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:00 საათიდან 1</w:t>
      </w:r>
      <w:r w:rsidR="00CE6563">
        <w:rPr>
          <w:rFonts w:ascii="Sylfaen" w:hAnsi="Sylfaen"/>
          <w:b/>
          <w:color w:val="C00000"/>
          <w:sz w:val="22"/>
          <w:szCs w:val="20"/>
        </w:rPr>
        <w:t>6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:00 საათამდე.</w:t>
      </w:r>
    </w:p>
    <w:p w14:paraId="787DC8A7" w14:textId="77777777" w:rsidR="0070415A" w:rsidRPr="0070415A" w:rsidRDefault="0070415A" w:rsidP="0070415A">
      <w:pPr>
        <w:pStyle w:val="ListParagraph"/>
        <w:spacing w:line="276" w:lineRule="auto"/>
        <w:ind w:left="0" w:firstLine="720"/>
        <w:rPr>
          <w:rFonts w:ascii="Sylfaen" w:hAnsi="Sylfaen"/>
          <w:b/>
          <w:sz w:val="22"/>
          <w:szCs w:val="20"/>
          <w:lang w:val="ka-GE"/>
        </w:rPr>
      </w:pPr>
      <w:r>
        <w:rPr>
          <w:rFonts w:ascii="Sylfaen" w:hAnsi="Sylfaen"/>
          <w:b/>
          <w:sz w:val="22"/>
          <w:szCs w:val="20"/>
          <w:lang w:val="ka-GE"/>
        </w:rPr>
        <w:t>რევერსული აუქციონი დაიწყება</w:t>
      </w:r>
      <w:r w:rsidRPr="00CF7612">
        <w:rPr>
          <w:rFonts w:ascii="Sylfaen" w:hAnsi="Sylfaen"/>
          <w:b/>
          <w:sz w:val="22"/>
          <w:szCs w:val="20"/>
          <w:lang w:val="ka-GE"/>
        </w:rPr>
        <w:t xml:space="preserve"> 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1</w:t>
      </w:r>
      <w:r w:rsidR="00CE6563">
        <w:rPr>
          <w:rFonts w:ascii="Sylfaen" w:hAnsi="Sylfaen"/>
          <w:b/>
          <w:color w:val="C00000"/>
          <w:sz w:val="22"/>
          <w:szCs w:val="20"/>
        </w:rPr>
        <w:t>6</w:t>
      </w:r>
      <w:r w:rsidRPr="00897712">
        <w:rPr>
          <w:rFonts w:ascii="Sylfaen" w:hAnsi="Sylfaen"/>
          <w:b/>
          <w:color w:val="C00000"/>
          <w:sz w:val="22"/>
          <w:szCs w:val="20"/>
          <w:lang w:val="ka-GE"/>
        </w:rPr>
        <w:t>:00 საათ</w:t>
      </w:r>
      <w:r>
        <w:rPr>
          <w:rFonts w:ascii="Sylfaen" w:hAnsi="Sylfaen"/>
          <w:b/>
          <w:color w:val="C00000"/>
          <w:sz w:val="22"/>
          <w:szCs w:val="20"/>
          <w:lang w:val="ka-GE"/>
        </w:rPr>
        <w:t>ზე.</w:t>
      </w:r>
    </w:p>
    <w:p w14:paraId="787DC8A8" w14:textId="77777777" w:rsidR="0070415A" w:rsidRPr="00CF7612" w:rsidRDefault="0070415A" w:rsidP="0070415A">
      <w:pPr>
        <w:pStyle w:val="ListParagraph"/>
        <w:rPr>
          <w:b/>
          <w:sz w:val="20"/>
          <w:szCs w:val="20"/>
          <w:lang w:val="ka-GE"/>
        </w:rPr>
      </w:pPr>
      <w:r w:rsidRPr="00832497">
        <w:rPr>
          <w:rFonts w:ascii="Sylfaen" w:hAnsi="Sylfaen"/>
          <w:sz w:val="20"/>
          <w:szCs w:val="20"/>
          <w:lang w:val="ka-GE"/>
        </w:rPr>
        <w:br/>
      </w:r>
      <w:r w:rsidRPr="00CF7612">
        <w:rPr>
          <w:rFonts w:ascii="Sylfaen" w:hAnsi="Sylfaen"/>
          <w:b/>
          <w:sz w:val="20"/>
          <w:szCs w:val="20"/>
          <w:lang w:val="ka-GE"/>
        </w:rPr>
        <w:t>ტექნიკური</w:t>
      </w:r>
      <w:r w:rsidRPr="00CF7612">
        <w:rPr>
          <w:b/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b/>
          <w:sz w:val="20"/>
          <w:szCs w:val="20"/>
          <w:lang w:val="ka-GE"/>
        </w:rPr>
        <w:t>ხასიათის</w:t>
      </w:r>
      <w:r w:rsidRPr="00CF7612">
        <w:rPr>
          <w:b/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b/>
          <w:sz w:val="20"/>
          <w:szCs w:val="20"/>
          <w:lang w:val="ka-GE"/>
        </w:rPr>
        <w:t>კითხვების</w:t>
      </w:r>
      <w:r w:rsidRPr="00CF7612">
        <w:rPr>
          <w:b/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b/>
          <w:sz w:val="20"/>
          <w:szCs w:val="20"/>
          <w:lang w:val="ka-GE"/>
        </w:rPr>
        <w:t>შემთხვევაში</w:t>
      </w:r>
      <w:r w:rsidRPr="00CF7612">
        <w:rPr>
          <w:b/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b/>
          <w:sz w:val="20"/>
          <w:szCs w:val="20"/>
          <w:lang w:val="ka-GE"/>
        </w:rPr>
        <w:t>დაუკავშირდით</w:t>
      </w:r>
      <w:r w:rsidRPr="00CF7612">
        <w:rPr>
          <w:b/>
          <w:sz w:val="20"/>
          <w:szCs w:val="20"/>
          <w:lang w:val="ka-GE"/>
        </w:rPr>
        <w:t>:</w:t>
      </w:r>
    </w:p>
    <w:p w14:paraId="787DC8A9" w14:textId="77777777" w:rsidR="0070415A" w:rsidRDefault="0070415A" w:rsidP="0070415A">
      <w:pPr>
        <w:pStyle w:val="ListParagraph"/>
        <w:rPr>
          <w:rStyle w:val="Hyperlink"/>
          <w:rFonts w:ascii="Sylfaen" w:hAnsi="Sylfaen"/>
          <w:sz w:val="20"/>
          <w:szCs w:val="20"/>
        </w:rPr>
      </w:pPr>
      <w:r w:rsidRPr="00AC66DE">
        <w:rPr>
          <w:rFonts w:ascii="Sylfaen" w:hAnsi="Sylfaen"/>
          <w:sz w:val="20"/>
          <w:szCs w:val="20"/>
          <w:lang w:val="ka-GE"/>
        </w:rPr>
        <w:t xml:space="preserve">გიორგი კვანტალიანი (ინჟინერი) – 595 502 204  </w:t>
      </w:r>
      <w:hyperlink r:id="rId10" w:history="1">
        <w:r w:rsidRPr="00D20543">
          <w:rPr>
            <w:rStyle w:val="Hyperlink"/>
            <w:rFonts w:ascii="Sylfaen" w:hAnsi="Sylfaen"/>
            <w:sz w:val="20"/>
            <w:szCs w:val="20"/>
            <w:lang w:val="ka-GE"/>
          </w:rPr>
          <w:t>GKvantaliani@Tbcbank.com.ge</w:t>
        </w:r>
      </w:hyperlink>
    </w:p>
    <w:p w14:paraId="787DC8AA" w14:textId="77777777" w:rsidR="003E7B65" w:rsidRPr="003E7B65" w:rsidRDefault="003E7B65" w:rsidP="0070415A">
      <w:pPr>
        <w:pStyle w:val="ListParagraph"/>
        <w:rPr>
          <w:rFonts w:ascii="Sylfaen" w:hAnsi="Sylfaen"/>
          <w:sz w:val="20"/>
          <w:szCs w:val="20"/>
        </w:rPr>
      </w:pPr>
    </w:p>
    <w:p w14:paraId="787DC8AB" w14:textId="77777777" w:rsidR="0070415A" w:rsidRPr="00CF7612" w:rsidRDefault="0070415A" w:rsidP="0070415A">
      <w:pPr>
        <w:pStyle w:val="ListParagraph"/>
        <w:rPr>
          <w:b/>
          <w:sz w:val="20"/>
          <w:szCs w:val="20"/>
          <w:lang w:val="ka-GE"/>
        </w:rPr>
      </w:pPr>
      <w:r w:rsidRPr="00CF7612">
        <w:rPr>
          <w:b/>
          <w:sz w:val="20"/>
          <w:szCs w:val="20"/>
          <w:lang w:val="ka-GE"/>
        </w:rPr>
        <w:t xml:space="preserve"> </w:t>
      </w:r>
      <w:r>
        <w:rPr>
          <w:rFonts w:ascii="Sylfaen" w:hAnsi="Sylfaen"/>
          <w:b/>
          <w:sz w:val="20"/>
          <w:szCs w:val="20"/>
          <w:lang w:val="ka-GE"/>
        </w:rPr>
        <w:t xml:space="preserve">სატენდერო დოკუმენტაციის მომზადება/წარდგენასთან </w:t>
      </w:r>
      <w:r w:rsidRPr="00CF7612">
        <w:rPr>
          <w:b/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b/>
          <w:sz w:val="20"/>
          <w:szCs w:val="20"/>
          <w:lang w:val="ka-GE"/>
        </w:rPr>
        <w:t>დაკავშირებით</w:t>
      </w:r>
      <w:r w:rsidRPr="00CF7612">
        <w:rPr>
          <w:b/>
          <w:sz w:val="20"/>
          <w:szCs w:val="20"/>
          <w:lang w:val="ka-GE"/>
        </w:rPr>
        <w:t>:</w:t>
      </w:r>
    </w:p>
    <w:p w14:paraId="787DC8AC" w14:textId="77777777" w:rsidR="0070415A" w:rsidRDefault="0070415A" w:rsidP="0070415A">
      <w:pPr>
        <w:pStyle w:val="ListParagraph"/>
        <w:ind w:left="0"/>
        <w:rPr>
          <w:sz w:val="20"/>
          <w:szCs w:val="20"/>
        </w:rPr>
      </w:pPr>
      <w:r>
        <w:rPr>
          <w:rFonts w:ascii="Sylfaen" w:hAnsi="Sylfaen"/>
          <w:sz w:val="20"/>
          <w:szCs w:val="20"/>
        </w:rPr>
        <w:t xml:space="preserve">               </w:t>
      </w:r>
      <w:r w:rsidRPr="00CF7612">
        <w:rPr>
          <w:rFonts w:ascii="Sylfaen" w:hAnsi="Sylfaen"/>
          <w:sz w:val="20"/>
          <w:szCs w:val="20"/>
          <w:lang w:val="ka-GE"/>
        </w:rPr>
        <w:t>ვახტანგ</w:t>
      </w:r>
      <w:r w:rsidRPr="00CF7612">
        <w:rPr>
          <w:sz w:val="20"/>
          <w:szCs w:val="20"/>
          <w:lang w:val="ka-GE"/>
        </w:rPr>
        <w:t xml:space="preserve"> </w:t>
      </w:r>
      <w:r w:rsidRPr="00CF7612">
        <w:rPr>
          <w:rFonts w:ascii="Sylfaen" w:hAnsi="Sylfaen"/>
          <w:sz w:val="20"/>
          <w:szCs w:val="20"/>
          <w:lang w:val="ka-GE"/>
        </w:rPr>
        <w:t>ქიტუაშვილი</w:t>
      </w:r>
      <w:r w:rsidRPr="00CF7612">
        <w:rPr>
          <w:sz w:val="20"/>
          <w:szCs w:val="20"/>
          <w:lang w:val="ka-GE"/>
        </w:rPr>
        <w:t xml:space="preserve"> 2 27 27 27 (*1434) </w:t>
      </w:r>
      <w:hyperlink r:id="rId11" w:history="1">
        <w:r w:rsidRPr="008C42A9">
          <w:rPr>
            <w:rStyle w:val="Hyperlink"/>
            <w:sz w:val="20"/>
            <w:szCs w:val="20"/>
            <w:lang w:val="ka-GE"/>
          </w:rPr>
          <w:t>Vkituashvili@Tbcbank.com.ge</w:t>
        </w:r>
      </w:hyperlink>
    </w:p>
    <w:p w14:paraId="787DC8AD" w14:textId="77777777" w:rsid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AE" w14:textId="77777777" w:rsidR="0070415A" w:rsidRP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AF" w14:textId="77777777" w:rsidR="0070415A" w:rsidRPr="0070415A" w:rsidRDefault="0070415A" w:rsidP="0070415A">
      <w:pPr>
        <w:numPr>
          <w:ilvl w:val="0"/>
          <w:numId w:val="3"/>
        </w:numPr>
        <w:spacing w:after="0" w:line="240" w:lineRule="auto"/>
        <w:jc w:val="center"/>
        <w:rPr>
          <w:rFonts w:ascii="Avaza" w:eastAsia="Times New Roman" w:hAnsi="Avaza" w:cs="Times New Roman"/>
          <w:b/>
          <w:color w:val="000000"/>
          <w:sz w:val="24"/>
          <w:szCs w:val="20"/>
          <w:lang w:val="pt-BR"/>
        </w:rPr>
      </w:pPr>
      <w:r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  <w:t>სატენდერო პირობები</w:t>
      </w:r>
    </w:p>
    <w:p w14:paraId="787DC8B0" w14:textId="77777777" w:rsid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B1" w14:textId="77777777" w:rsid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B2" w14:textId="77777777" w:rsidR="0070415A" w:rsidRPr="0070415A" w:rsidRDefault="0070415A" w:rsidP="0070415A">
      <w:pPr>
        <w:spacing w:line="40" w:lineRule="atLeast"/>
        <w:ind w:left="907"/>
        <w:rPr>
          <w:rFonts w:ascii="Sylfaen" w:hAnsi="Sylfaen"/>
          <w:sz w:val="20"/>
          <w:lang w:val="ka-GE"/>
        </w:rPr>
      </w:pPr>
      <w:r w:rsidRPr="0070415A">
        <w:rPr>
          <w:rFonts w:ascii="Sylfaen" w:hAnsi="Sylfaen"/>
          <w:sz w:val="20"/>
          <w:lang w:val="ka-GE"/>
        </w:rPr>
        <w:t>ფასები წარმოდგენილი უნდა იყოს ლარში, ყველა გადასახადის ჩათვლით (დ.ღ.გ., საშემოსავლო და ა.შ.)</w:t>
      </w:r>
    </w:p>
    <w:p w14:paraId="787DC8B3" w14:textId="77777777" w:rsidR="0070415A" w:rsidRPr="0070415A" w:rsidRDefault="0070415A" w:rsidP="0070415A">
      <w:pPr>
        <w:spacing w:line="40" w:lineRule="atLeast"/>
        <w:ind w:left="907"/>
        <w:rPr>
          <w:rFonts w:ascii="Avaza" w:hAnsi="Avaza"/>
          <w:sz w:val="20"/>
        </w:rPr>
      </w:pPr>
      <w:r w:rsidRPr="0070415A">
        <w:rPr>
          <w:rFonts w:ascii="Sylfaen" w:hAnsi="Sylfaen" w:cs="Sylfaen"/>
          <w:sz w:val="20"/>
        </w:rPr>
        <w:t>სატენდერო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შემოთავაზებაში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და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ელექტორნულად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დაფიქსირებულ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ფასთა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ცდომილების</w:t>
      </w:r>
      <w:r w:rsidRPr="0070415A">
        <w:rPr>
          <w:rFonts w:ascii="Avaza" w:hAnsi="Avaza"/>
          <w:sz w:val="20"/>
        </w:rPr>
        <w:t xml:space="preserve"> (</w:t>
      </w:r>
      <w:r w:rsidRPr="0070415A">
        <w:rPr>
          <w:rFonts w:ascii="Sylfaen" w:hAnsi="Sylfaen" w:cs="Sylfaen"/>
          <w:sz w:val="20"/>
        </w:rPr>
        <w:t>სხვაობის</w:t>
      </w:r>
      <w:r w:rsidRPr="0070415A">
        <w:rPr>
          <w:rFonts w:ascii="Avaza" w:hAnsi="Avaza"/>
          <w:sz w:val="20"/>
        </w:rPr>
        <w:t xml:space="preserve">) </w:t>
      </w:r>
      <w:r w:rsidRPr="0070415A">
        <w:rPr>
          <w:rFonts w:ascii="Sylfaen" w:hAnsi="Sylfaen" w:cs="Sylfaen"/>
          <w:sz w:val="20"/>
        </w:rPr>
        <w:t>შემთხვევაში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უპირატესობა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მიენიჭება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ელექტრონულად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დაფიქსირებულ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ფასს</w:t>
      </w:r>
      <w:r w:rsidRPr="0070415A">
        <w:rPr>
          <w:rFonts w:ascii="Avaza" w:hAnsi="Avaza"/>
          <w:sz w:val="20"/>
        </w:rPr>
        <w:t>;</w:t>
      </w:r>
    </w:p>
    <w:p w14:paraId="787DC8B4" w14:textId="77777777" w:rsidR="0070415A" w:rsidRPr="0070415A" w:rsidRDefault="0070415A" w:rsidP="0070415A">
      <w:pPr>
        <w:spacing w:line="40" w:lineRule="atLeast"/>
        <w:ind w:left="907"/>
        <w:rPr>
          <w:rFonts w:ascii="Avaza" w:hAnsi="Avaza"/>
          <w:sz w:val="20"/>
        </w:rPr>
      </w:pPr>
      <w:r w:rsidRPr="0070415A">
        <w:rPr>
          <w:rFonts w:ascii="Sylfaen" w:hAnsi="Sylfaen" w:cs="Sylfaen"/>
          <w:sz w:val="20"/>
        </w:rPr>
        <w:t>იმ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შემთვხევაში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თუ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პრეტენდენტი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განახორციელე</w:t>
      </w:r>
      <w:r w:rsidRPr="0070415A">
        <w:rPr>
          <w:rFonts w:ascii="Sylfaen" w:hAnsi="Sylfaen" w:cs="Sylfaen"/>
          <w:sz w:val="20"/>
          <w:lang w:val="ka-GE"/>
        </w:rPr>
        <w:t>ბ</w:t>
      </w:r>
      <w:r w:rsidRPr="0070415A">
        <w:rPr>
          <w:rFonts w:ascii="Sylfaen" w:hAnsi="Sylfaen" w:cs="Sylfaen"/>
          <w:sz w:val="20"/>
        </w:rPr>
        <w:t>ს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ვაჭრობას</w:t>
      </w:r>
      <w:r w:rsidRPr="0070415A">
        <w:rPr>
          <w:rFonts w:ascii="Avaza" w:hAnsi="Avaza"/>
          <w:sz w:val="20"/>
        </w:rPr>
        <w:t xml:space="preserve">,  </w:t>
      </w:r>
      <w:r w:rsidRPr="0070415A">
        <w:rPr>
          <w:rFonts w:ascii="Sylfaen" w:hAnsi="Sylfaen" w:cs="Sylfaen"/>
          <w:sz w:val="20"/>
        </w:rPr>
        <w:t>ვალდებულია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წარადგინოს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ფასკლების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მიხედვით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 w:cs="Sylfaen"/>
          <w:sz w:val="20"/>
        </w:rPr>
        <w:t>დაკორექტირებული</w:t>
      </w:r>
      <w:r w:rsidRPr="0070415A">
        <w:rPr>
          <w:rFonts w:ascii="Avaza" w:hAnsi="Avaza"/>
          <w:sz w:val="20"/>
        </w:rPr>
        <w:t xml:space="preserve"> </w:t>
      </w:r>
      <w:r w:rsidRPr="0070415A">
        <w:rPr>
          <w:rFonts w:ascii="Sylfaen" w:hAnsi="Sylfaen"/>
          <w:b/>
          <w:sz w:val="20"/>
          <w:lang w:val="ka-GE"/>
        </w:rPr>
        <w:t xml:space="preserve">სატენდერო </w:t>
      </w:r>
      <w:r w:rsidRPr="0070415A">
        <w:rPr>
          <w:rFonts w:ascii="Sylfaen" w:hAnsi="Sylfaen" w:cs="Sylfaen"/>
          <w:b/>
          <w:sz w:val="20"/>
        </w:rPr>
        <w:t>დანართი</w:t>
      </w:r>
      <w:r w:rsidRPr="0070415A">
        <w:rPr>
          <w:rFonts w:ascii="Avaza" w:hAnsi="Avaza"/>
          <w:b/>
          <w:sz w:val="20"/>
        </w:rPr>
        <w:t xml:space="preserve"> </w:t>
      </w:r>
      <w:r w:rsidRPr="0070415A">
        <w:rPr>
          <w:rFonts w:ascii="Arial" w:hAnsi="Arial" w:cs="Arial"/>
          <w:b/>
          <w:sz w:val="20"/>
          <w:lang w:val="ka-GE"/>
        </w:rPr>
        <w:t>N1</w:t>
      </w:r>
      <w:r w:rsidR="00F6501D">
        <w:rPr>
          <w:rFonts w:ascii="Arial" w:hAnsi="Arial" w:cs="Arial"/>
          <w:b/>
          <w:sz w:val="20"/>
        </w:rPr>
        <w:t xml:space="preserve"> (</w:t>
      </w:r>
      <w:r w:rsidR="00F6501D" w:rsidRPr="00F6501D">
        <w:rPr>
          <w:rFonts w:ascii="Sylfaen" w:hAnsi="Sylfaen" w:cs="Arial"/>
          <w:sz w:val="20"/>
          <w:lang w:val="ka-GE"/>
        </w:rPr>
        <w:t>ორივე ხარჯთაღრიცხვა</w:t>
      </w:r>
      <w:r w:rsidR="00F6501D" w:rsidRPr="00F6501D">
        <w:rPr>
          <w:rFonts w:ascii="Arial" w:hAnsi="Arial" w:cs="Arial"/>
          <w:sz w:val="20"/>
        </w:rPr>
        <w:t>)</w:t>
      </w:r>
      <w:r w:rsidRPr="00F6501D">
        <w:rPr>
          <w:rFonts w:ascii="Avaza" w:hAnsi="Avaza"/>
          <w:sz w:val="20"/>
        </w:rPr>
        <w:t>;</w:t>
      </w:r>
    </w:p>
    <w:p w14:paraId="787DC8B5" w14:textId="77777777" w:rsidR="0070415A" w:rsidRPr="0070415A" w:rsidRDefault="0070415A" w:rsidP="0070415A">
      <w:pPr>
        <w:spacing w:line="40" w:lineRule="atLeast"/>
        <w:ind w:left="907"/>
        <w:rPr>
          <w:rFonts w:ascii="Avaza" w:hAnsi="Avaza"/>
          <w:sz w:val="20"/>
        </w:rPr>
      </w:pPr>
    </w:p>
    <w:p w14:paraId="787DC8B6" w14:textId="77777777" w:rsidR="0070415A" w:rsidRPr="0070415A" w:rsidRDefault="0070415A" w:rsidP="0070415A">
      <w:pPr>
        <w:tabs>
          <w:tab w:val="num" w:pos="927"/>
        </w:tabs>
        <w:spacing w:line="40" w:lineRule="atLeast"/>
        <w:ind w:left="907"/>
        <w:rPr>
          <w:rFonts w:ascii="Sylfaen" w:hAnsi="Sylfaen"/>
          <w:sz w:val="20"/>
          <w:szCs w:val="20"/>
        </w:rPr>
      </w:pPr>
      <w:r w:rsidRPr="0070415A">
        <w:rPr>
          <w:rFonts w:ascii="Sylfaen" w:hAnsi="Sylfaen"/>
          <w:sz w:val="20"/>
          <w:szCs w:val="20"/>
          <w:lang w:val="ka-GE"/>
        </w:rPr>
        <w:t xml:space="preserve">შემოთავაზება შევსებული უნდა იყოს ბანკის მიერ წარმოდგენილ </w:t>
      </w:r>
      <w:r w:rsidRPr="0070415A">
        <w:rPr>
          <w:rFonts w:ascii="Sylfaen" w:hAnsi="Sylfaen"/>
          <w:b/>
          <w:sz w:val="20"/>
          <w:szCs w:val="20"/>
          <w:lang w:val="ka-GE"/>
        </w:rPr>
        <w:t>„სატენდერო დანართ N1“</w:t>
      </w:r>
      <w:r w:rsidRPr="0070415A">
        <w:rPr>
          <w:rFonts w:ascii="Sylfaen" w:hAnsi="Sylfaen"/>
          <w:sz w:val="20"/>
          <w:szCs w:val="20"/>
          <w:lang w:val="ka-GE"/>
        </w:rPr>
        <w:t xml:space="preserve">-ის  ფორმში, სადაც მოცემულია შესასრულებელ სამუშაოთა საჭირო მოცულობები. </w:t>
      </w:r>
      <w:r w:rsidRPr="0070415A">
        <w:rPr>
          <w:rFonts w:ascii="Sylfaen" w:hAnsi="Sylfaen"/>
          <w:b/>
          <w:sz w:val="20"/>
          <w:szCs w:val="20"/>
          <w:lang w:val="ka-GE"/>
        </w:rPr>
        <w:t>„სატენდერო დანართ N1“</w:t>
      </w:r>
      <w:r w:rsidRPr="0070415A">
        <w:rPr>
          <w:rFonts w:ascii="Sylfaen" w:hAnsi="Sylfaen"/>
          <w:sz w:val="20"/>
          <w:szCs w:val="20"/>
          <w:lang w:val="ka-GE"/>
        </w:rPr>
        <w:t>-ში</w:t>
      </w:r>
      <w:r w:rsidRPr="0070415A">
        <w:rPr>
          <w:rFonts w:ascii="Sylfaen" w:hAnsi="Sylfaen"/>
          <w:b/>
          <w:sz w:val="20"/>
          <w:szCs w:val="20"/>
          <w:lang w:val="ka-GE"/>
        </w:rPr>
        <w:t xml:space="preserve"> </w:t>
      </w:r>
      <w:r w:rsidRPr="0070415A">
        <w:rPr>
          <w:rFonts w:ascii="Sylfaen" w:hAnsi="Sylfaen"/>
          <w:sz w:val="20"/>
          <w:szCs w:val="20"/>
          <w:lang w:val="ka-GE"/>
        </w:rPr>
        <w:t>ივსება მხოლოდ და მხოლოდ სამუშაოების ფასთა გრაფები, დანარიცხების პროცენტული სიდიდეები და შემსრულებლის მონაცემები.</w:t>
      </w:r>
    </w:p>
    <w:p w14:paraId="787DC8B7" w14:textId="77777777" w:rsidR="0070415A" w:rsidRPr="0070415A" w:rsidRDefault="0070415A" w:rsidP="0070415A">
      <w:pPr>
        <w:spacing w:line="40" w:lineRule="atLeast"/>
        <w:ind w:left="907"/>
        <w:rPr>
          <w:rFonts w:ascii="Avaza" w:hAnsi="Avaza"/>
          <w:color w:val="000000" w:themeColor="text1"/>
          <w:sz w:val="20"/>
          <w:lang w:val="pt-BR"/>
        </w:rPr>
      </w:pPr>
      <w:r w:rsidRPr="0070415A">
        <w:rPr>
          <w:rFonts w:ascii="Sylfaen" w:hAnsi="Sylfaen"/>
          <w:sz w:val="20"/>
          <w:szCs w:val="20"/>
          <w:lang w:val="ka-GE"/>
        </w:rPr>
        <w:t xml:space="preserve">დანარიცხების გრაფაში არ არის საშემოსავლოს პუნქტი, რაც იმას ნიშნავს, რომ აღნიშნული გადასახადი ხელფასების სვეტში უნდა იყოს გათვალისწინებული. </w:t>
      </w:r>
      <w:r w:rsidRPr="0070415A">
        <w:rPr>
          <w:rFonts w:ascii="Sylfaen" w:hAnsi="Sylfaen"/>
          <w:color w:val="000000" w:themeColor="text1"/>
          <w:sz w:val="20"/>
          <w:lang w:val="ka-GE"/>
        </w:rPr>
        <w:t>ტენდერის შემდგომ დაზუსტების მიზნით მოწოდებული ყველა ტიპის  ინფორმაცია (მათ შორის ელექტრონული სახით) ითვლება წინადადების შემადგენელ და განუყოფელ ნაწილად.</w:t>
      </w:r>
    </w:p>
    <w:p w14:paraId="787DC8B8" w14:textId="77777777" w:rsidR="00922392" w:rsidRPr="00922392" w:rsidRDefault="00922392" w:rsidP="00922392">
      <w:pPr>
        <w:pStyle w:val="BodyText"/>
        <w:spacing w:line="40" w:lineRule="atLeast"/>
        <w:ind w:left="907"/>
        <w:rPr>
          <w:color w:val="000000"/>
          <w:szCs w:val="22"/>
          <w:lang w:val="ka-GE"/>
        </w:rPr>
      </w:pPr>
      <w:r w:rsidRPr="00922392">
        <w:rPr>
          <w:rFonts w:ascii="Sylfaen" w:hAnsi="Sylfaen"/>
          <w:color w:val="000000"/>
          <w:szCs w:val="22"/>
          <w:lang w:val="ka-GE"/>
        </w:rPr>
        <w:t>გამარჯვებულად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მიიჩნევა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და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ხელშეკრულება</w:t>
      </w:r>
      <w:r w:rsidRPr="00922392">
        <w:rPr>
          <w:color w:val="000000"/>
          <w:szCs w:val="22"/>
          <w:lang w:val="ka-GE"/>
        </w:rPr>
        <w:t xml:space="preserve"> (</w:t>
      </w:r>
      <w:r w:rsidRPr="00922392">
        <w:rPr>
          <w:rFonts w:ascii="Sylfaen" w:hAnsi="Sylfaen"/>
          <w:color w:val="000000"/>
          <w:szCs w:val="22"/>
          <w:lang w:val="ka-GE"/>
        </w:rPr>
        <w:t>ხელშეკრულების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ნიმუში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იხილეთ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წარმოდგენილი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დრაფტის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სახით</w:t>
      </w:r>
      <w:r w:rsidRPr="00922392">
        <w:rPr>
          <w:color w:val="000000"/>
          <w:szCs w:val="22"/>
          <w:lang w:val="ka-GE"/>
        </w:rPr>
        <w:t xml:space="preserve">) </w:t>
      </w:r>
      <w:r w:rsidRPr="00922392">
        <w:rPr>
          <w:rFonts w:ascii="Sylfaen" w:hAnsi="Sylfaen"/>
          <w:color w:val="000000"/>
          <w:szCs w:val="22"/>
          <w:lang w:val="ka-GE"/>
        </w:rPr>
        <w:t>დაიდება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იმ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მონაწილესთან</w:t>
      </w:r>
      <w:r w:rsidRPr="00922392">
        <w:rPr>
          <w:color w:val="000000"/>
          <w:szCs w:val="22"/>
          <w:lang w:val="ka-GE"/>
        </w:rPr>
        <w:t xml:space="preserve">, </w:t>
      </w:r>
      <w:r w:rsidRPr="00922392">
        <w:rPr>
          <w:rFonts w:ascii="Sylfaen" w:hAnsi="Sylfaen"/>
          <w:color w:val="000000"/>
          <w:szCs w:val="22"/>
          <w:lang w:val="ka-GE"/>
        </w:rPr>
        <w:t>რომელიც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წარმოადგენს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უკეთეს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მაჩვენებელს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შემდეგ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პარამეტრებში</w:t>
      </w:r>
      <w:r w:rsidRPr="00922392">
        <w:rPr>
          <w:color w:val="000000"/>
          <w:szCs w:val="22"/>
          <w:lang w:val="ka-GE"/>
        </w:rPr>
        <w:t xml:space="preserve">: </w:t>
      </w:r>
      <w:r w:rsidRPr="00922392">
        <w:rPr>
          <w:rFonts w:ascii="Sylfaen" w:hAnsi="Sylfaen"/>
          <w:b/>
          <w:color w:val="000000"/>
          <w:szCs w:val="22"/>
          <w:lang w:val="ka-GE"/>
        </w:rPr>
        <w:t>ა</w:t>
      </w:r>
      <w:r w:rsidRPr="00922392">
        <w:rPr>
          <w:b/>
          <w:color w:val="000000"/>
          <w:szCs w:val="22"/>
          <w:lang w:val="ka-GE"/>
        </w:rPr>
        <w:t xml:space="preserve">) </w:t>
      </w:r>
      <w:r w:rsidRPr="00922392">
        <w:rPr>
          <w:rFonts w:ascii="Sylfaen" w:hAnsi="Sylfaen"/>
          <w:b/>
          <w:color w:val="000000"/>
          <w:szCs w:val="22"/>
          <w:lang w:val="ka-GE"/>
        </w:rPr>
        <w:t>ღირებულება</w:t>
      </w:r>
      <w:r w:rsidRPr="00922392">
        <w:rPr>
          <w:b/>
          <w:color w:val="000000"/>
          <w:szCs w:val="22"/>
          <w:lang w:val="ka-GE"/>
        </w:rPr>
        <w:t xml:space="preserve">; </w:t>
      </w:r>
      <w:r w:rsidRPr="00922392">
        <w:rPr>
          <w:rFonts w:ascii="Sylfaen" w:hAnsi="Sylfaen"/>
          <w:b/>
          <w:color w:val="000000"/>
          <w:szCs w:val="22"/>
          <w:lang w:val="ka-GE"/>
        </w:rPr>
        <w:t>ბ</w:t>
      </w:r>
      <w:r w:rsidRPr="00922392">
        <w:rPr>
          <w:b/>
          <w:color w:val="000000"/>
          <w:szCs w:val="22"/>
          <w:lang w:val="ka-GE"/>
        </w:rPr>
        <w:t xml:space="preserve">) </w:t>
      </w:r>
      <w:r w:rsidRPr="00922392">
        <w:rPr>
          <w:rFonts w:ascii="Sylfaen" w:hAnsi="Sylfaen"/>
          <w:b/>
          <w:color w:val="000000"/>
          <w:szCs w:val="22"/>
          <w:lang w:val="ka-GE"/>
        </w:rPr>
        <w:t>მსგავსი</w:t>
      </w:r>
      <w:r w:rsidRPr="00922392">
        <w:rPr>
          <w:b/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b/>
          <w:color w:val="000000"/>
          <w:szCs w:val="22"/>
          <w:lang w:val="ka-GE"/>
        </w:rPr>
        <w:t>ტიპის</w:t>
      </w:r>
      <w:r w:rsidRPr="00922392">
        <w:rPr>
          <w:b/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b/>
          <w:color w:val="000000"/>
          <w:szCs w:val="22"/>
          <w:lang w:val="ka-GE"/>
        </w:rPr>
        <w:t>სამუშაოების</w:t>
      </w:r>
      <w:r w:rsidRPr="00922392">
        <w:rPr>
          <w:b/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b/>
          <w:color w:val="000000"/>
          <w:szCs w:val="22"/>
          <w:lang w:val="ka-GE"/>
        </w:rPr>
        <w:t>შესრულების</w:t>
      </w:r>
      <w:r w:rsidRPr="00922392">
        <w:rPr>
          <w:b/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b/>
          <w:color w:val="000000"/>
          <w:szCs w:val="22"/>
          <w:lang w:val="ka-GE"/>
        </w:rPr>
        <w:t>გამოცდილება</w:t>
      </w:r>
      <w:r w:rsidRPr="00922392">
        <w:rPr>
          <w:color w:val="000000"/>
          <w:szCs w:val="22"/>
          <w:lang w:val="ka-GE"/>
        </w:rPr>
        <w:t xml:space="preserve"> (</w:t>
      </w:r>
      <w:r w:rsidRPr="00922392">
        <w:rPr>
          <w:rFonts w:ascii="Sylfaen" w:hAnsi="Sylfaen"/>
          <w:color w:val="000000"/>
          <w:szCs w:val="22"/>
          <w:lang w:val="ka-GE"/>
        </w:rPr>
        <w:t>კრიტერიუმი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მოიცავს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შემდეგ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სამ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ქვე</w:t>
      </w:r>
      <w:r w:rsidRPr="00922392">
        <w:rPr>
          <w:color w:val="000000"/>
          <w:szCs w:val="22"/>
          <w:lang w:val="ka-GE"/>
        </w:rPr>
        <w:t>-</w:t>
      </w:r>
      <w:r w:rsidRPr="00922392">
        <w:rPr>
          <w:rFonts w:ascii="Sylfaen" w:hAnsi="Sylfaen"/>
          <w:color w:val="000000"/>
          <w:szCs w:val="22"/>
          <w:lang w:val="ka-GE"/>
        </w:rPr>
        <w:t>კატეგორიას</w:t>
      </w:r>
      <w:r w:rsidRPr="00922392">
        <w:rPr>
          <w:color w:val="000000"/>
          <w:szCs w:val="22"/>
          <w:lang w:val="ka-GE"/>
        </w:rPr>
        <w:t xml:space="preserve">: 1) </w:t>
      </w:r>
      <w:r w:rsidRPr="00922392">
        <w:rPr>
          <w:rFonts w:ascii="Sylfaen" w:hAnsi="Sylfaen"/>
          <w:color w:val="000000"/>
          <w:szCs w:val="22"/>
          <w:lang w:val="ka-GE"/>
        </w:rPr>
        <w:t>შემოთავაზებული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პროექტი</w:t>
      </w:r>
      <w:r w:rsidRPr="00922392">
        <w:rPr>
          <w:color w:val="000000"/>
          <w:szCs w:val="22"/>
          <w:lang w:val="ka-GE"/>
        </w:rPr>
        <w:t xml:space="preserve">; 2) </w:t>
      </w:r>
      <w:r w:rsidRPr="00922392">
        <w:rPr>
          <w:rFonts w:ascii="Sylfaen" w:hAnsi="Sylfaen"/>
          <w:color w:val="000000"/>
          <w:szCs w:val="22"/>
          <w:lang w:val="ka-GE"/>
        </w:rPr>
        <w:t>პრეტენდენტის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სამუშაო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გამოცდილება</w:t>
      </w:r>
      <w:r w:rsidRPr="00922392">
        <w:rPr>
          <w:color w:val="000000"/>
          <w:szCs w:val="22"/>
          <w:lang w:val="ka-GE"/>
        </w:rPr>
        <w:t xml:space="preserve">; </w:t>
      </w:r>
      <w:r w:rsidRPr="00F6501D">
        <w:rPr>
          <w:color w:val="000000"/>
          <w:szCs w:val="22"/>
          <w:lang w:val="ka-GE"/>
        </w:rPr>
        <w:t xml:space="preserve">3) </w:t>
      </w:r>
      <w:r w:rsidRPr="00F6501D">
        <w:rPr>
          <w:rFonts w:ascii="Sylfaen" w:hAnsi="Sylfaen"/>
          <w:color w:val="000000"/>
          <w:szCs w:val="22"/>
          <w:lang w:val="ka-GE"/>
        </w:rPr>
        <w:t>შესრულებული</w:t>
      </w:r>
      <w:r w:rsidRPr="00F6501D">
        <w:rPr>
          <w:color w:val="000000"/>
          <w:szCs w:val="22"/>
          <w:lang w:val="ka-GE"/>
        </w:rPr>
        <w:t xml:space="preserve"> </w:t>
      </w:r>
      <w:r w:rsidRPr="00F6501D">
        <w:rPr>
          <w:rFonts w:ascii="Sylfaen" w:hAnsi="Sylfaen"/>
          <w:color w:val="000000"/>
          <w:szCs w:val="22"/>
          <w:lang w:val="ka-GE"/>
        </w:rPr>
        <w:t>სამუშაოების</w:t>
      </w:r>
      <w:r w:rsidRPr="00F6501D">
        <w:rPr>
          <w:color w:val="000000"/>
          <w:szCs w:val="22"/>
          <w:lang w:val="ka-GE"/>
        </w:rPr>
        <w:t xml:space="preserve"> </w:t>
      </w:r>
      <w:r w:rsidRPr="00F6501D">
        <w:rPr>
          <w:rFonts w:ascii="Sylfaen" w:hAnsi="Sylfaen"/>
          <w:color w:val="000000"/>
          <w:szCs w:val="22"/>
          <w:lang w:val="ka-GE"/>
        </w:rPr>
        <w:t>ხარისხი</w:t>
      </w:r>
      <w:r w:rsidRPr="00F6501D">
        <w:rPr>
          <w:color w:val="000000"/>
          <w:szCs w:val="22"/>
          <w:lang w:val="ka-GE"/>
        </w:rPr>
        <w:t>;).</w:t>
      </w:r>
      <w:r w:rsidRPr="00922392">
        <w:rPr>
          <w:color w:val="000000"/>
          <w:szCs w:val="22"/>
          <w:lang w:val="ka-GE"/>
        </w:rPr>
        <w:t xml:space="preserve"> </w:t>
      </w:r>
    </w:p>
    <w:p w14:paraId="787DC8B9" w14:textId="77777777" w:rsidR="0070415A" w:rsidRPr="0070415A" w:rsidRDefault="00922392" w:rsidP="00922392">
      <w:pPr>
        <w:pStyle w:val="BodyText"/>
        <w:spacing w:line="40" w:lineRule="atLeast"/>
        <w:ind w:left="907"/>
        <w:rPr>
          <w:rFonts w:ascii="Sylfaen" w:hAnsi="Sylfaen"/>
          <w:color w:val="000000"/>
          <w:szCs w:val="22"/>
          <w:lang w:val="ka-GE"/>
        </w:rPr>
      </w:pPr>
      <w:r w:rsidRPr="00922392">
        <w:rPr>
          <w:rFonts w:ascii="Sylfaen" w:hAnsi="Sylfaen"/>
          <w:color w:val="000000"/>
          <w:szCs w:val="22"/>
          <w:lang w:val="ka-GE"/>
        </w:rPr>
        <w:t>შესაბამისად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საუკეთესო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ფასის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დაფიქსირება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ავტომატურად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არ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ნიშნავს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ტენდერში</w:t>
      </w:r>
      <w:r w:rsidRPr="00922392">
        <w:rPr>
          <w:color w:val="000000"/>
          <w:szCs w:val="22"/>
          <w:lang w:val="ka-GE"/>
        </w:rPr>
        <w:t xml:space="preserve"> </w:t>
      </w:r>
      <w:r w:rsidRPr="00922392">
        <w:rPr>
          <w:rFonts w:ascii="Sylfaen" w:hAnsi="Sylfaen"/>
          <w:color w:val="000000"/>
          <w:szCs w:val="22"/>
          <w:lang w:val="ka-GE"/>
        </w:rPr>
        <w:t>გამარჯვებას</w:t>
      </w:r>
      <w:r w:rsidRPr="00922392">
        <w:rPr>
          <w:color w:val="000000"/>
          <w:szCs w:val="22"/>
          <w:lang w:val="ka-GE"/>
        </w:rPr>
        <w:t>!</w:t>
      </w:r>
    </w:p>
    <w:p w14:paraId="787DC8BA" w14:textId="77777777" w:rsidR="0070415A" w:rsidRPr="0070415A" w:rsidRDefault="0070415A" w:rsidP="0070415A">
      <w:pPr>
        <w:rPr>
          <w:rFonts w:ascii="Sylfaen" w:hAnsi="Sylfaen"/>
          <w:color w:val="000000" w:themeColor="text1"/>
          <w:sz w:val="20"/>
          <w:lang w:val="ka-GE"/>
        </w:rPr>
      </w:pPr>
    </w:p>
    <w:p w14:paraId="787DC8BB" w14:textId="77777777" w:rsidR="0070415A" w:rsidRPr="0070415A" w:rsidRDefault="0070415A" w:rsidP="0070415A">
      <w:pPr>
        <w:pStyle w:val="ListParagraph"/>
        <w:ind w:left="900"/>
        <w:rPr>
          <w:rFonts w:ascii="Sylfaen" w:hAnsi="Sylfaen"/>
          <w:color w:val="000000"/>
          <w:sz w:val="20"/>
          <w:szCs w:val="22"/>
          <w:lang w:val="ka-GE"/>
        </w:rPr>
      </w:pPr>
      <w:r w:rsidRPr="0070415A">
        <w:rPr>
          <w:rFonts w:ascii="Sylfaen" w:hAnsi="Sylfaen"/>
          <w:color w:val="000000"/>
          <w:sz w:val="20"/>
          <w:szCs w:val="22"/>
          <w:lang w:val="ka-GE"/>
        </w:rPr>
        <w:lastRenderedPageBreak/>
        <w:t>მომწოდებლის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მხრიდან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შესაძლებელია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მოხდეს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დასაბუთებული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პრეტენზიის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წარდგენა</w:t>
      </w:r>
      <w:r w:rsidRPr="0070415A">
        <w:rPr>
          <w:color w:val="000000"/>
          <w:sz w:val="20"/>
          <w:szCs w:val="22"/>
          <w:lang w:val="ka-GE"/>
        </w:rPr>
        <w:t xml:space="preserve"> 3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დღის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ვადაში</w:t>
      </w:r>
      <w:r w:rsidRPr="0070415A">
        <w:rPr>
          <w:color w:val="000000"/>
          <w:sz w:val="20"/>
          <w:szCs w:val="22"/>
          <w:lang w:val="ka-GE"/>
        </w:rPr>
        <w:t xml:space="preserve">.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ვადის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ათვლა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ხორციელდება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მომწოდებლისთვის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იმ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ინფორმაციის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მიწოდების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დღიდან</w:t>
      </w:r>
      <w:r w:rsidRPr="0070415A">
        <w:rPr>
          <w:color w:val="000000"/>
          <w:sz w:val="20"/>
          <w:szCs w:val="22"/>
          <w:lang w:val="ka-GE"/>
        </w:rPr>
        <w:t xml:space="preserve">,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რომელსაც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შეეხება</w:t>
      </w:r>
      <w:r w:rsidRPr="0070415A">
        <w:rPr>
          <w:color w:val="000000"/>
          <w:sz w:val="20"/>
          <w:szCs w:val="22"/>
          <w:lang w:val="ka-GE"/>
        </w:rPr>
        <w:t xml:space="preserve"> </w:t>
      </w:r>
      <w:r w:rsidRPr="0070415A">
        <w:rPr>
          <w:rFonts w:ascii="Sylfaen" w:hAnsi="Sylfaen"/>
          <w:color w:val="000000"/>
          <w:sz w:val="20"/>
          <w:szCs w:val="22"/>
          <w:lang w:val="ka-GE"/>
        </w:rPr>
        <w:t>პრეტენზია</w:t>
      </w:r>
      <w:r w:rsidRPr="0070415A">
        <w:rPr>
          <w:color w:val="000000"/>
          <w:sz w:val="20"/>
          <w:szCs w:val="22"/>
          <w:lang w:val="ka-GE"/>
        </w:rPr>
        <w:t>.</w:t>
      </w:r>
    </w:p>
    <w:p w14:paraId="787DC8BC" w14:textId="77777777" w:rsidR="0070415A" w:rsidRPr="0070415A" w:rsidRDefault="0070415A" w:rsidP="0070415A">
      <w:pPr>
        <w:pStyle w:val="BodyText"/>
        <w:spacing w:before="0" w:line="40" w:lineRule="atLeast"/>
        <w:rPr>
          <w:rFonts w:ascii="Sylfaen" w:hAnsi="Sylfaen"/>
          <w:b/>
          <w:color w:val="000000"/>
          <w:szCs w:val="22"/>
          <w:lang w:val="ka-GE"/>
        </w:rPr>
      </w:pPr>
    </w:p>
    <w:p w14:paraId="787DC8BD" w14:textId="77777777" w:rsidR="0070415A" w:rsidRPr="0070415A" w:rsidRDefault="0070415A" w:rsidP="0070415A">
      <w:pPr>
        <w:pStyle w:val="ListParagraph"/>
        <w:ind w:left="900"/>
        <w:rPr>
          <w:rFonts w:ascii="Sylfaen" w:hAnsi="Sylfaen"/>
          <w:color w:val="000000" w:themeColor="text1"/>
          <w:sz w:val="20"/>
          <w:szCs w:val="22"/>
          <w:lang w:val="ka-GE"/>
        </w:rPr>
      </w:pPr>
      <w:r w:rsidRPr="0070415A">
        <w:rPr>
          <w:rFonts w:ascii="Sylfaen" w:hAnsi="Sylfaen"/>
          <w:color w:val="000000" w:themeColor="text1"/>
          <w:sz w:val="20"/>
          <w:szCs w:val="22"/>
          <w:lang w:val="ka-GE"/>
        </w:rPr>
        <w:t>ბანკის მიერ შესაძლებელია შეწყდეს ტენდერი, შესაბამისი მიზეზების არსებობის შემთხვევაში (მხოლოდ ერთი სატენდერო განაცხადი და ა.შ.), რაზეც აუცილებლად ინფორმირებული იქნება ყველა მონაწილე;</w:t>
      </w:r>
    </w:p>
    <w:p w14:paraId="787DC8BE" w14:textId="77777777" w:rsidR="0070415A" w:rsidRPr="0070415A" w:rsidRDefault="0070415A" w:rsidP="0070415A">
      <w:pPr>
        <w:pStyle w:val="ListParagraph"/>
        <w:ind w:left="900"/>
        <w:rPr>
          <w:rFonts w:ascii="Avaza" w:hAnsi="Avaza"/>
          <w:color w:val="000000" w:themeColor="text1"/>
          <w:sz w:val="20"/>
          <w:szCs w:val="22"/>
          <w:lang w:val="pt-BR"/>
        </w:rPr>
      </w:pPr>
    </w:p>
    <w:p w14:paraId="787DC8BF" w14:textId="021D747C" w:rsidR="0070415A" w:rsidRPr="0070415A" w:rsidRDefault="0070415A" w:rsidP="0070415A">
      <w:pPr>
        <w:pStyle w:val="ListParagraph"/>
        <w:ind w:left="900"/>
        <w:rPr>
          <w:rFonts w:ascii="Sylfaen" w:hAnsi="Sylfaen"/>
          <w:color w:val="000000" w:themeColor="text1"/>
          <w:sz w:val="20"/>
          <w:szCs w:val="22"/>
          <w:lang w:val="ka-GE"/>
        </w:rPr>
      </w:pPr>
      <w:r w:rsidRPr="0070415A">
        <w:rPr>
          <w:rFonts w:ascii="Sylfaen" w:hAnsi="Sylfaen"/>
          <w:color w:val="000000" w:themeColor="text1"/>
          <w:sz w:val="20"/>
          <w:szCs w:val="22"/>
          <w:lang w:val="ka-GE"/>
        </w:rPr>
        <w:t>წინადადების მოქმედ</w:t>
      </w:r>
      <w:r w:rsidR="008B7DCD">
        <w:rPr>
          <w:rFonts w:ascii="Sylfaen" w:hAnsi="Sylfaen"/>
          <w:color w:val="000000" w:themeColor="text1"/>
          <w:sz w:val="20"/>
          <w:szCs w:val="22"/>
          <w:lang w:val="ka-GE"/>
        </w:rPr>
        <w:t>ე</w:t>
      </w:r>
      <w:bookmarkStart w:id="0" w:name="_GoBack"/>
      <w:bookmarkEnd w:id="0"/>
      <w:r w:rsidRPr="0070415A">
        <w:rPr>
          <w:rFonts w:ascii="Sylfaen" w:hAnsi="Sylfaen"/>
          <w:color w:val="000000" w:themeColor="text1"/>
          <w:sz w:val="20"/>
          <w:szCs w:val="22"/>
          <w:lang w:val="ka-GE"/>
        </w:rPr>
        <w:t>ბის ვადა: მინიმუმ 30 კალ. დღე.</w:t>
      </w:r>
    </w:p>
    <w:p w14:paraId="787DC8C0" w14:textId="77777777" w:rsidR="0070415A" w:rsidRPr="0070415A" w:rsidRDefault="0070415A" w:rsidP="0070415A">
      <w:pPr>
        <w:pStyle w:val="ListParagraph"/>
        <w:ind w:left="900"/>
        <w:rPr>
          <w:rFonts w:ascii="Avaza" w:hAnsi="Avaza"/>
          <w:color w:val="000000" w:themeColor="text1"/>
          <w:sz w:val="20"/>
          <w:szCs w:val="22"/>
          <w:lang w:val="pt-BR"/>
        </w:rPr>
      </w:pPr>
    </w:p>
    <w:p w14:paraId="787DC8C1" w14:textId="77777777" w:rsidR="0070415A" w:rsidRPr="0070415A" w:rsidRDefault="0070415A" w:rsidP="0070415A">
      <w:pPr>
        <w:spacing w:after="0" w:line="240" w:lineRule="auto"/>
        <w:ind w:left="720"/>
        <w:rPr>
          <w:rFonts w:ascii="Sylfaen" w:eastAsia="Times New Roman" w:hAnsi="Sylfaen" w:cs="Times New Roman"/>
          <w:b/>
          <w:color w:val="000000"/>
          <w:szCs w:val="20"/>
          <w:lang w:val="ka-GE"/>
        </w:rPr>
      </w:pPr>
      <w:r w:rsidRPr="0070415A">
        <w:rPr>
          <w:rFonts w:asciiTheme="majorHAnsi" w:hAnsiTheme="majorHAnsi"/>
          <w:b/>
          <w:sz w:val="20"/>
        </w:rPr>
        <w:t xml:space="preserve">P.S. </w:t>
      </w:r>
      <w:r w:rsidRPr="0070415A">
        <w:rPr>
          <w:rFonts w:ascii="Sylfaen" w:hAnsi="Sylfaen" w:cs="Sylfaen"/>
          <w:b/>
          <w:sz w:val="20"/>
        </w:rPr>
        <w:t>ელექტრონული</w:t>
      </w:r>
      <w:r w:rsidRPr="0070415A">
        <w:rPr>
          <w:rFonts w:asciiTheme="majorHAnsi" w:hAnsiTheme="majorHAnsi"/>
          <w:b/>
          <w:sz w:val="20"/>
        </w:rPr>
        <w:t xml:space="preserve"> </w:t>
      </w:r>
      <w:r w:rsidRPr="0070415A">
        <w:rPr>
          <w:rFonts w:ascii="Sylfaen" w:hAnsi="Sylfaen" w:cs="Sylfaen"/>
          <w:b/>
          <w:sz w:val="20"/>
        </w:rPr>
        <w:t>ვაჭრობის</w:t>
      </w:r>
      <w:r w:rsidRPr="0070415A">
        <w:rPr>
          <w:rFonts w:asciiTheme="majorHAnsi" w:hAnsiTheme="majorHAnsi"/>
          <w:b/>
          <w:sz w:val="20"/>
        </w:rPr>
        <w:t xml:space="preserve"> </w:t>
      </w:r>
      <w:r w:rsidRPr="0070415A">
        <w:rPr>
          <w:rFonts w:ascii="Sylfaen" w:hAnsi="Sylfaen" w:cs="Sylfaen"/>
          <w:b/>
          <w:sz w:val="20"/>
        </w:rPr>
        <w:t>საგანია</w:t>
      </w:r>
      <w:r w:rsidRPr="0070415A">
        <w:rPr>
          <w:rFonts w:asciiTheme="majorHAnsi" w:hAnsiTheme="majorHAnsi"/>
          <w:b/>
          <w:sz w:val="20"/>
        </w:rPr>
        <w:t xml:space="preserve"> </w:t>
      </w:r>
      <w:r w:rsidRPr="0070415A">
        <w:rPr>
          <w:rFonts w:ascii="Sylfaen" w:hAnsi="Sylfaen"/>
          <w:b/>
          <w:sz w:val="20"/>
          <w:lang w:val="ka-GE"/>
        </w:rPr>
        <w:t>სამუშაოების</w:t>
      </w:r>
      <w:r w:rsidRPr="0070415A">
        <w:rPr>
          <w:rFonts w:asciiTheme="majorHAnsi" w:hAnsiTheme="majorHAnsi"/>
          <w:b/>
          <w:sz w:val="20"/>
          <w:lang w:val="ka-GE"/>
        </w:rPr>
        <w:t xml:space="preserve"> </w:t>
      </w:r>
      <w:r w:rsidRPr="0070415A">
        <w:rPr>
          <w:rFonts w:ascii="Sylfaen" w:hAnsi="Sylfaen" w:cs="Sylfaen"/>
          <w:b/>
          <w:sz w:val="20"/>
        </w:rPr>
        <w:t>ჯამური</w:t>
      </w:r>
      <w:r w:rsidRPr="0070415A">
        <w:rPr>
          <w:rFonts w:asciiTheme="majorHAnsi" w:hAnsiTheme="majorHAnsi"/>
          <w:b/>
          <w:sz w:val="20"/>
        </w:rPr>
        <w:t xml:space="preserve"> </w:t>
      </w:r>
      <w:r w:rsidRPr="0070415A">
        <w:rPr>
          <w:rFonts w:ascii="Sylfaen" w:hAnsi="Sylfaen" w:cs="Sylfaen"/>
          <w:b/>
          <w:sz w:val="20"/>
        </w:rPr>
        <w:t>ღირებულება</w:t>
      </w:r>
      <w:r w:rsidRPr="0070415A">
        <w:rPr>
          <w:rFonts w:asciiTheme="majorHAnsi" w:hAnsiTheme="majorHAnsi"/>
          <w:b/>
          <w:sz w:val="20"/>
        </w:rPr>
        <w:t>!</w:t>
      </w:r>
    </w:p>
    <w:p w14:paraId="787DC8C2" w14:textId="77777777" w:rsid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C3" w14:textId="77777777" w:rsidR="0070415A" w:rsidRPr="0070415A" w:rsidRDefault="0070415A" w:rsidP="0070415A">
      <w:pPr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0"/>
          <w:lang w:val="ka-GE"/>
        </w:rPr>
      </w:pPr>
    </w:p>
    <w:p w14:paraId="787DC8C4" w14:textId="77777777" w:rsidR="0070415A" w:rsidRPr="0070415A" w:rsidRDefault="0070415A" w:rsidP="0070415A">
      <w:pPr>
        <w:numPr>
          <w:ilvl w:val="0"/>
          <w:numId w:val="3"/>
        </w:numPr>
        <w:spacing w:after="0" w:line="240" w:lineRule="auto"/>
        <w:jc w:val="center"/>
        <w:rPr>
          <w:rFonts w:ascii="Avaza" w:eastAsia="Times New Roman" w:hAnsi="Avaza" w:cs="Times New Roman"/>
          <w:b/>
          <w:color w:val="000000"/>
          <w:sz w:val="28"/>
          <w:szCs w:val="28"/>
          <w:lang w:val="pt-BR"/>
        </w:rPr>
      </w:pPr>
      <w:r w:rsidRPr="0070415A">
        <w:rPr>
          <w:rFonts w:ascii="Sylfaen" w:eastAsia="Times New Roman" w:hAnsi="Sylfaen" w:cs="Times New Roman"/>
          <w:b/>
          <w:color w:val="000000"/>
          <w:sz w:val="28"/>
          <w:szCs w:val="28"/>
          <w:lang w:val="ka-GE"/>
        </w:rPr>
        <w:t>წარმოსადგენი</w:t>
      </w:r>
      <w:r w:rsidRPr="0070415A">
        <w:rPr>
          <w:rFonts w:ascii="Sylfaen" w:hAnsi="Sylfaen"/>
          <w:b/>
          <w:color w:val="000000" w:themeColor="text1"/>
          <w:sz w:val="28"/>
          <w:szCs w:val="28"/>
          <w:lang w:val="ka-GE"/>
        </w:rPr>
        <w:t xml:space="preserve"> ინფორმაცია:</w:t>
      </w:r>
    </w:p>
    <w:p w14:paraId="787DC8C5" w14:textId="77777777" w:rsidR="0070415A" w:rsidRPr="0070415A" w:rsidRDefault="0070415A" w:rsidP="0070415A">
      <w:pPr>
        <w:spacing w:after="0" w:line="240" w:lineRule="auto"/>
        <w:ind w:left="720"/>
        <w:rPr>
          <w:rFonts w:ascii="Avaza" w:eastAsia="Times New Roman" w:hAnsi="Avaza" w:cs="Times New Roman"/>
          <w:b/>
          <w:color w:val="000000"/>
          <w:sz w:val="24"/>
          <w:szCs w:val="20"/>
          <w:lang w:val="pt-BR"/>
        </w:rPr>
      </w:pPr>
    </w:p>
    <w:p w14:paraId="787DC8C6" w14:textId="77777777" w:rsidR="0070415A" w:rsidRPr="0070415A" w:rsidRDefault="0070415A" w:rsidP="0070415A">
      <w:pPr>
        <w:pStyle w:val="ListParagraph"/>
        <w:ind w:left="1440"/>
        <w:rPr>
          <w:rFonts w:ascii="Sylfaen" w:hAnsi="Sylfaen"/>
          <w:b/>
          <w:color w:val="000000" w:themeColor="text1"/>
          <w:sz w:val="22"/>
          <w:lang w:val="ka-GE"/>
        </w:rPr>
      </w:pPr>
      <w:r w:rsidRPr="0070415A">
        <w:rPr>
          <w:rFonts w:ascii="Sylfaen" w:hAnsi="Sylfaen" w:cs="Sylfaen"/>
          <w:b/>
          <w:color w:val="000000" w:themeColor="text1"/>
          <w:sz w:val="22"/>
          <w:lang w:val="ka-GE"/>
        </w:rPr>
        <w:t>კომპანიის</w:t>
      </w:r>
      <w:r w:rsidRPr="0070415A">
        <w:rPr>
          <w:rFonts w:ascii="Sylfaen" w:hAnsi="Sylfaen"/>
          <w:b/>
          <w:color w:val="000000" w:themeColor="text1"/>
          <w:sz w:val="22"/>
          <w:lang w:val="ka-GE"/>
        </w:rPr>
        <w:t xml:space="preserve"> </w:t>
      </w:r>
      <w:r w:rsidRPr="0070415A">
        <w:rPr>
          <w:rFonts w:ascii="Sylfaen" w:hAnsi="Sylfaen" w:cs="Sylfaen"/>
          <w:b/>
          <w:color w:val="000000" w:themeColor="text1"/>
          <w:sz w:val="22"/>
          <w:lang w:val="ka-GE"/>
        </w:rPr>
        <w:t>რეკვიზიტები</w:t>
      </w:r>
    </w:p>
    <w:p w14:paraId="787DC8C7" w14:textId="77777777" w:rsidR="0070415A" w:rsidRPr="0070415A" w:rsidRDefault="0070415A" w:rsidP="0070415A">
      <w:pPr>
        <w:spacing w:after="0" w:line="240" w:lineRule="auto"/>
        <w:ind w:left="900"/>
        <w:rPr>
          <w:rFonts w:ascii="Avaza" w:hAnsi="Avaza"/>
          <w:sz w:val="20"/>
          <w:lang w:val="pt-BR"/>
        </w:rPr>
      </w:pPr>
      <w:r w:rsidRPr="0070415A">
        <w:rPr>
          <w:rFonts w:ascii="Sylfaen" w:hAnsi="Sylfaen" w:cs="Sylfaen"/>
          <w:sz w:val="20"/>
          <w:lang w:val="pt-BR"/>
        </w:rPr>
        <w:t>კომპანიის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იურიდიული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სახელი</w:t>
      </w:r>
      <w:r w:rsidRPr="0070415A">
        <w:rPr>
          <w:rFonts w:ascii="Avaza" w:hAnsi="Avaza"/>
          <w:sz w:val="20"/>
          <w:lang w:val="pt-BR"/>
        </w:rPr>
        <w:t xml:space="preserve">:   </w:t>
      </w:r>
    </w:p>
    <w:p w14:paraId="787DC8C8" w14:textId="77777777" w:rsidR="0070415A" w:rsidRPr="0070415A" w:rsidRDefault="0070415A" w:rsidP="0070415A">
      <w:pPr>
        <w:spacing w:after="0" w:line="240" w:lineRule="auto"/>
        <w:ind w:left="900"/>
        <w:rPr>
          <w:rFonts w:ascii="Avaza" w:hAnsi="Avaza"/>
          <w:sz w:val="20"/>
          <w:lang w:val="pt-BR"/>
        </w:rPr>
      </w:pPr>
      <w:r w:rsidRPr="0070415A">
        <w:rPr>
          <w:rFonts w:ascii="Sylfaen" w:hAnsi="Sylfaen" w:cs="Sylfaen"/>
          <w:sz w:val="20"/>
          <w:lang w:val="pt-BR"/>
        </w:rPr>
        <w:t>საიდენტიფიკაციო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კოდი</w:t>
      </w:r>
      <w:r w:rsidRPr="0070415A">
        <w:rPr>
          <w:rFonts w:ascii="Avaza" w:hAnsi="Avaza"/>
          <w:sz w:val="20"/>
          <w:lang w:val="pt-BR"/>
        </w:rPr>
        <w:t xml:space="preserve">:     </w:t>
      </w:r>
    </w:p>
    <w:p w14:paraId="787DC8C9" w14:textId="77777777" w:rsidR="0070415A" w:rsidRPr="0070415A" w:rsidRDefault="0070415A" w:rsidP="0070415A">
      <w:pPr>
        <w:spacing w:after="0" w:line="240" w:lineRule="auto"/>
        <w:ind w:left="900"/>
        <w:rPr>
          <w:rFonts w:ascii="Avaza" w:hAnsi="Avaza"/>
          <w:sz w:val="20"/>
          <w:lang w:val="pt-BR"/>
        </w:rPr>
      </w:pPr>
      <w:r w:rsidRPr="0070415A">
        <w:rPr>
          <w:rFonts w:ascii="Sylfaen" w:hAnsi="Sylfaen" w:cs="Sylfaen"/>
          <w:sz w:val="20"/>
          <w:lang w:val="pt-BR"/>
        </w:rPr>
        <w:t>საკონტაქტო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პირის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სახელი</w:t>
      </w:r>
      <w:r w:rsidRPr="0070415A">
        <w:rPr>
          <w:rFonts w:ascii="Avaza" w:hAnsi="Avaza"/>
          <w:sz w:val="20"/>
          <w:lang w:val="pt-BR"/>
        </w:rPr>
        <w:t xml:space="preserve"> </w:t>
      </w:r>
      <w:r w:rsidRPr="0070415A">
        <w:rPr>
          <w:rFonts w:ascii="Sylfaen" w:hAnsi="Sylfaen" w:cs="Sylfaen"/>
          <w:sz w:val="20"/>
          <w:lang w:val="pt-BR"/>
        </w:rPr>
        <w:t>გვარი</w:t>
      </w:r>
      <w:r w:rsidRPr="0070415A">
        <w:rPr>
          <w:rFonts w:ascii="Avaza" w:hAnsi="Avaza"/>
          <w:sz w:val="20"/>
          <w:lang w:val="pt-BR"/>
        </w:rPr>
        <w:t xml:space="preserve">, </w:t>
      </w:r>
      <w:r w:rsidRPr="0070415A">
        <w:rPr>
          <w:rFonts w:ascii="Sylfaen" w:hAnsi="Sylfaen" w:cs="Sylfaen"/>
          <w:sz w:val="20"/>
          <w:lang w:val="pt-BR"/>
        </w:rPr>
        <w:t>პოზიცია</w:t>
      </w:r>
      <w:r w:rsidRPr="0070415A">
        <w:rPr>
          <w:rFonts w:ascii="Avaza" w:hAnsi="Avaza"/>
          <w:sz w:val="20"/>
          <w:lang w:val="pt-BR"/>
        </w:rPr>
        <w:t>:</w:t>
      </w:r>
    </w:p>
    <w:p w14:paraId="787DC8CA" w14:textId="77777777" w:rsidR="0070415A" w:rsidRPr="0070415A" w:rsidRDefault="0070415A" w:rsidP="0070415A">
      <w:pPr>
        <w:spacing w:after="0" w:line="240" w:lineRule="auto"/>
        <w:ind w:left="900"/>
        <w:rPr>
          <w:rFonts w:ascii="Avaza" w:hAnsi="Avaza"/>
          <w:sz w:val="20"/>
          <w:lang w:val="pt-BR"/>
        </w:rPr>
      </w:pPr>
      <w:r w:rsidRPr="0070415A">
        <w:rPr>
          <w:rFonts w:ascii="Sylfaen" w:hAnsi="Sylfaen" w:cs="Sylfaen"/>
          <w:sz w:val="20"/>
          <w:lang w:val="pt-BR"/>
        </w:rPr>
        <w:t>ელ</w:t>
      </w:r>
      <w:r w:rsidRPr="0070415A">
        <w:rPr>
          <w:rFonts w:ascii="Avaza" w:hAnsi="Avaza"/>
          <w:sz w:val="20"/>
          <w:lang w:val="pt-BR"/>
        </w:rPr>
        <w:t>-</w:t>
      </w:r>
      <w:r w:rsidRPr="0070415A">
        <w:rPr>
          <w:rFonts w:ascii="Sylfaen" w:hAnsi="Sylfaen" w:cs="Sylfaen"/>
          <w:sz w:val="20"/>
          <w:lang w:val="pt-BR"/>
        </w:rPr>
        <w:t>ფოსტა</w:t>
      </w:r>
      <w:r w:rsidRPr="0070415A">
        <w:rPr>
          <w:rFonts w:ascii="Avaza" w:hAnsi="Avaza"/>
          <w:sz w:val="20"/>
          <w:lang w:val="pt-BR"/>
        </w:rPr>
        <w:t xml:space="preserve">, </w:t>
      </w:r>
      <w:r w:rsidRPr="0070415A">
        <w:rPr>
          <w:rFonts w:ascii="Sylfaen" w:hAnsi="Sylfaen" w:cs="Sylfaen"/>
          <w:sz w:val="20"/>
          <w:lang w:val="pt-BR"/>
        </w:rPr>
        <w:t>ტელ</w:t>
      </w:r>
      <w:r w:rsidRPr="0070415A">
        <w:rPr>
          <w:rFonts w:ascii="Avaza" w:hAnsi="Avaza"/>
          <w:sz w:val="20"/>
          <w:lang w:val="pt-BR"/>
        </w:rPr>
        <w:t>-</w:t>
      </w:r>
      <w:r w:rsidRPr="0070415A">
        <w:rPr>
          <w:rFonts w:ascii="Sylfaen" w:hAnsi="Sylfaen" w:cs="Sylfaen"/>
          <w:sz w:val="20"/>
          <w:lang w:val="pt-BR"/>
        </w:rPr>
        <w:t>ნომერი</w:t>
      </w:r>
      <w:r w:rsidRPr="0070415A">
        <w:rPr>
          <w:rFonts w:ascii="Avaza" w:hAnsi="Avaza"/>
          <w:sz w:val="20"/>
          <w:lang w:val="pt-BR"/>
        </w:rPr>
        <w:t xml:space="preserve">:     </w:t>
      </w:r>
    </w:p>
    <w:p w14:paraId="787DC8CB" w14:textId="77777777" w:rsidR="0070415A" w:rsidRPr="0070415A" w:rsidRDefault="0070415A" w:rsidP="0070415A">
      <w:pPr>
        <w:spacing w:line="40" w:lineRule="atLeast"/>
        <w:ind w:left="907"/>
        <w:rPr>
          <w:rFonts w:ascii="Sylfaen" w:hAnsi="Sylfaen"/>
          <w:sz w:val="20"/>
          <w:lang w:val="ka-GE"/>
        </w:rPr>
      </w:pPr>
    </w:p>
    <w:p w14:paraId="787DC8CC" w14:textId="77777777" w:rsidR="0070415A" w:rsidRPr="0070415A" w:rsidRDefault="0070415A" w:rsidP="0070415A">
      <w:pPr>
        <w:pStyle w:val="ListParagraph"/>
        <w:ind w:left="1440"/>
        <w:rPr>
          <w:rFonts w:ascii="Sylfaen" w:hAnsi="Sylfaen"/>
          <w:b/>
          <w:color w:val="000000" w:themeColor="text1"/>
          <w:sz w:val="18"/>
          <w:lang w:val="ka-GE"/>
        </w:rPr>
      </w:pPr>
      <w:r w:rsidRPr="0070415A">
        <w:rPr>
          <w:rFonts w:ascii="Sylfaen" w:hAnsi="Sylfaen" w:cs="Sylfaen"/>
          <w:b/>
          <w:color w:val="000000" w:themeColor="text1"/>
          <w:sz w:val="22"/>
          <w:lang w:val="ka-GE"/>
        </w:rPr>
        <w:t>სამუშაო გამოცდილება</w:t>
      </w:r>
    </w:p>
    <w:p w14:paraId="787DC8CD" w14:textId="77777777" w:rsidR="0070415A" w:rsidRPr="0070415A" w:rsidRDefault="0070415A" w:rsidP="0070415A">
      <w:pPr>
        <w:spacing w:line="40" w:lineRule="atLeast"/>
        <w:ind w:left="907"/>
        <w:rPr>
          <w:rFonts w:ascii="Sylfaen" w:hAnsi="Sylfaen"/>
          <w:sz w:val="20"/>
          <w:lang w:val="ka-GE"/>
        </w:rPr>
      </w:pPr>
      <w:r w:rsidRPr="0070415A">
        <w:rPr>
          <w:rFonts w:ascii="Sylfaen" w:hAnsi="Sylfaen"/>
          <w:sz w:val="20"/>
        </w:rPr>
        <w:t>ყველა იმ კომპანიამ, რომელსაც არ გააჩნია „თიბისი ბანკ“-თან სამუშაო გამოცდილება  უნდა წარმოადგინო</w:t>
      </w:r>
      <w:r w:rsidRPr="0070415A">
        <w:rPr>
          <w:rFonts w:ascii="Sylfaen" w:hAnsi="Sylfaen"/>
          <w:sz w:val="20"/>
          <w:lang w:val="ka-GE"/>
        </w:rPr>
        <w:t>ს შემდეგი ინფორმაცია:</w:t>
      </w:r>
    </w:p>
    <w:p w14:paraId="787DC8CE" w14:textId="77777777" w:rsidR="0070415A" w:rsidRPr="0070415A" w:rsidRDefault="0070415A" w:rsidP="0070415A">
      <w:pPr>
        <w:pStyle w:val="BodyText"/>
        <w:numPr>
          <w:ilvl w:val="0"/>
          <w:numId w:val="14"/>
        </w:numPr>
        <w:spacing w:before="0" w:line="40" w:lineRule="atLeast"/>
        <w:rPr>
          <w:rFonts w:ascii="Sylfaen" w:hAnsi="Sylfaen"/>
          <w:color w:val="000000"/>
          <w:szCs w:val="22"/>
          <w:lang w:val="ka-GE"/>
        </w:rPr>
      </w:pPr>
      <w:r w:rsidRPr="0070415A">
        <w:rPr>
          <w:rFonts w:ascii="Sylfaen" w:hAnsi="Sylfaen"/>
          <w:color w:val="000000"/>
          <w:szCs w:val="22"/>
          <w:lang w:val="ka-GE"/>
        </w:rPr>
        <w:t xml:space="preserve">ამონაწერი სამეწარმეო რეესტრიდან; </w:t>
      </w:r>
    </w:p>
    <w:p w14:paraId="787DC8CF" w14:textId="77777777" w:rsidR="0070415A" w:rsidRPr="0070415A" w:rsidRDefault="0070415A" w:rsidP="0070415A">
      <w:pPr>
        <w:pStyle w:val="BodyText"/>
        <w:numPr>
          <w:ilvl w:val="0"/>
          <w:numId w:val="14"/>
        </w:numPr>
        <w:spacing w:before="0" w:line="40" w:lineRule="atLeast"/>
        <w:rPr>
          <w:rFonts w:ascii="Sylfaen" w:hAnsi="Sylfaen"/>
          <w:color w:val="000000"/>
          <w:szCs w:val="22"/>
          <w:lang w:val="ka-GE"/>
        </w:rPr>
      </w:pPr>
      <w:r w:rsidRPr="0070415A">
        <w:rPr>
          <w:rFonts w:ascii="Sylfaen" w:hAnsi="Sylfaen"/>
          <w:color w:val="000000"/>
          <w:szCs w:val="22"/>
          <w:lang w:val="ka-GE"/>
        </w:rPr>
        <w:t>განხორციელებული პროექტები (მოითხოვება მინიმუმ</w:t>
      </w:r>
      <w:r w:rsidRPr="0070415A">
        <w:rPr>
          <w:rFonts w:ascii="Sylfaen" w:hAnsi="Sylfaen"/>
          <w:color w:val="000000"/>
          <w:szCs w:val="22"/>
        </w:rPr>
        <w:t xml:space="preserve"> </w:t>
      </w:r>
      <w:r w:rsidRPr="0070415A">
        <w:rPr>
          <w:rFonts w:ascii="Sylfaen" w:hAnsi="Sylfaen"/>
          <w:color w:val="000000"/>
          <w:szCs w:val="22"/>
          <w:lang w:val="ka-GE"/>
        </w:rPr>
        <w:t xml:space="preserve">ბოლო ორი წლის განმავლობაში განხორციელებული მინ. </w:t>
      </w:r>
      <w:r w:rsidRPr="0070415A">
        <w:rPr>
          <w:rFonts w:ascii="Sylfaen" w:hAnsi="Sylfaen"/>
          <w:color w:val="000000"/>
          <w:szCs w:val="22"/>
        </w:rPr>
        <w:t>2</w:t>
      </w:r>
      <w:r w:rsidRPr="0070415A">
        <w:rPr>
          <w:rFonts w:ascii="Sylfaen" w:hAnsi="Sylfaen"/>
          <w:color w:val="000000"/>
          <w:szCs w:val="22"/>
          <w:lang w:val="ka-GE"/>
        </w:rPr>
        <w:t xml:space="preserve"> საოფისე პროექტის სურათები (ელ. ვერსია); შესრულებული სამუშაოს ფორმა N2 რათა შეფასდეს სამუშაოს შინაარსი და სირთულე;</w:t>
      </w:r>
    </w:p>
    <w:p w14:paraId="787DC8D0" w14:textId="77777777" w:rsidR="0070415A" w:rsidRPr="0070415A" w:rsidRDefault="0070415A" w:rsidP="0070415A">
      <w:pPr>
        <w:pStyle w:val="BodyText"/>
        <w:numPr>
          <w:ilvl w:val="0"/>
          <w:numId w:val="14"/>
        </w:numPr>
        <w:spacing w:before="0" w:line="40" w:lineRule="atLeast"/>
        <w:rPr>
          <w:rFonts w:ascii="Sylfaen" w:hAnsi="Sylfaen"/>
          <w:color w:val="000000"/>
          <w:szCs w:val="22"/>
          <w:lang w:val="ka-GE"/>
        </w:rPr>
      </w:pPr>
      <w:r w:rsidRPr="0070415A">
        <w:rPr>
          <w:rFonts w:ascii="Sylfaen" w:hAnsi="Sylfaen"/>
          <w:color w:val="000000"/>
          <w:szCs w:val="22"/>
          <w:lang w:val="ka-GE"/>
        </w:rPr>
        <w:t xml:space="preserve">სასურველია სარეკომენდაციო წერილები წარმოდგენილი საოფისე პროექტებისათვის (ტენდერის გახსნიდან </w:t>
      </w:r>
      <w:r w:rsidRPr="0070415A">
        <w:rPr>
          <w:rFonts w:ascii="Sylfaen" w:hAnsi="Sylfaen"/>
          <w:color w:val="000000"/>
          <w:szCs w:val="22"/>
        </w:rPr>
        <w:t>3</w:t>
      </w:r>
      <w:r w:rsidRPr="0070415A">
        <w:rPr>
          <w:rFonts w:ascii="Sylfaen" w:hAnsi="Sylfaen"/>
          <w:color w:val="000000"/>
          <w:szCs w:val="22"/>
          <w:lang w:val="ka-GE"/>
        </w:rPr>
        <w:t xml:space="preserve"> თვეზე ადრე გაცემული რეკომენდაცია არ განიხილება). </w:t>
      </w:r>
    </w:p>
    <w:p w14:paraId="787DC8D1" w14:textId="77777777" w:rsidR="0070415A" w:rsidRPr="0070415A" w:rsidRDefault="0070415A" w:rsidP="0070415A">
      <w:pPr>
        <w:pStyle w:val="BodyText"/>
        <w:numPr>
          <w:ilvl w:val="0"/>
          <w:numId w:val="14"/>
        </w:numPr>
        <w:spacing w:before="0" w:line="40" w:lineRule="atLeast"/>
        <w:rPr>
          <w:rFonts w:ascii="Sylfaen" w:hAnsi="Sylfaen"/>
          <w:color w:val="000000"/>
          <w:szCs w:val="22"/>
          <w:lang w:val="ka-GE"/>
        </w:rPr>
      </w:pPr>
      <w:r w:rsidRPr="0070415A">
        <w:rPr>
          <w:rFonts w:ascii="Sylfaen" w:hAnsi="Sylfaen"/>
          <w:color w:val="000000"/>
          <w:szCs w:val="22"/>
          <w:lang w:val="ka-GE"/>
        </w:rPr>
        <w:t>ყველა მონაწილე კომპანიამ უნდა მიუთითოს შემოთავაზებული მასალების ხარისხი (ხარჯთაღრიცხვის შესაბამის სვეტში აუცილებლად მიუთითეთ ბრედნები და მოდელები - განსაკუთრებით გათბობა/გაგრილება/ვენტილაციის ნაწილში). ასევე შეფასების საგანს წარმოადგენს შემოთავაზებული ერთეულის ფასების</w:t>
      </w:r>
      <w:r w:rsidRPr="0070415A">
        <w:rPr>
          <w:rFonts w:ascii="Sylfaen" w:hAnsi="Sylfaen"/>
          <w:color w:val="000000"/>
          <w:szCs w:val="22"/>
        </w:rPr>
        <w:t xml:space="preserve"> </w:t>
      </w:r>
      <w:r w:rsidRPr="0070415A">
        <w:rPr>
          <w:rFonts w:ascii="Sylfaen" w:hAnsi="Sylfaen"/>
          <w:color w:val="000000"/>
          <w:szCs w:val="22"/>
          <w:lang w:val="ka-GE"/>
        </w:rPr>
        <w:t>შესაბამისობა რეალობასთან, ამიტომ გთხოვთ წარადგინოთ გააზრებული სატენდერო პაკეტი. ამისათვის გირჩევთ კონსულტაცია გაიაროთ სატენდერო დოკუმენტაციაში მითითებულ პირთან. არ განიხილება ხარჯთაღრიცხვა, რომელიც სრულად არ არის განფასებული.</w:t>
      </w:r>
    </w:p>
    <w:p w14:paraId="787DC8D2" w14:textId="77777777" w:rsidR="0070415A" w:rsidRPr="0070415A" w:rsidRDefault="0070415A" w:rsidP="0070415A">
      <w:pPr>
        <w:pStyle w:val="BodyText"/>
        <w:spacing w:before="0" w:line="40" w:lineRule="atLeast"/>
        <w:ind w:left="1267"/>
        <w:rPr>
          <w:rFonts w:ascii="Sylfaen" w:hAnsi="Sylfaen"/>
          <w:color w:val="000000"/>
          <w:szCs w:val="22"/>
          <w:lang w:val="ka-GE"/>
        </w:rPr>
      </w:pPr>
    </w:p>
    <w:p w14:paraId="787DC8D3" w14:textId="77777777" w:rsidR="0070415A" w:rsidRPr="0070415A" w:rsidRDefault="0070415A" w:rsidP="0070415A">
      <w:pPr>
        <w:pStyle w:val="BodyText"/>
        <w:spacing w:before="0" w:line="40" w:lineRule="atLeast"/>
        <w:ind w:left="720"/>
        <w:rPr>
          <w:rFonts w:ascii="Sylfaen" w:hAnsi="Sylfaen"/>
          <w:i/>
          <w:sz w:val="18"/>
          <w:lang w:val="ka-GE"/>
        </w:rPr>
      </w:pPr>
      <w:r w:rsidRPr="0070415A">
        <w:rPr>
          <w:rFonts w:ascii="Sylfaen" w:hAnsi="Sylfaen"/>
          <w:b/>
          <w:i/>
          <w:color w:val="000000"/>
          <w:sz w:val="18"/>
          <w:szCs w:val="22"/>
          <w:lang w:val="ka-GE"/>
        </w:rPr>
        <w:t>შენიშვნა:</w:t>
      </w:r>
      <w:r w:rsidRPr="0070415A">
        <w:rPr>
          <w:rFonts w:ascii="Sylfaen" w:hAnsi="Sylfaen"/>
          <w:b/>
          <w:color w:val="000000"/>
          <w:sz w:val="18"/>
          <w:szCs w:val="22"/>
          <w:lang w:val="ka-GE"/>
        </w:rPr>
        <w:t xml:space="preserve"> </w:t>
      </w:r>
      <w:r w:rsidRPr="0070415A">
        <w:rPr>
          <w:rFonts w:ascii="Sylfaen" w:hAnsi="Sylfaen"/>
          <w:i/>
          <w:color w:val="000000"/>
          <w:sz w:val="18"/>
          <w:szCs w:val="22"/>
          <w:u w:val="single"/>
          <w:lang w:val="ka-GE"/>
        </w:rPr>
        <w:t>გაითვალისწინეთ, რომ მოცემული ინფორმაციის საფუძველზე მოხდება კომპანიების შეფასება, რაც გავლენას იქონიებს საბოლოო შედეგზე! მოთხოვნილი დოკუმენტაციის არასრულად წარმოდგენის შემთხვევაში ბანკი უფლებას იტოვებს დაზუსტება არ განახორციელოს.</w:t>
      </w:r>
      <w:r w:rsidRPr="0070415A">
        <w:rPr>
          <w:rFonts w:ascii="Sylfaen" w:hAnsi="Sylfaen"/>
          <w:i/>
          <w:color w:val="000000"/>
          <w:sz w:val="18"/>
          <w:szCs w:val="22"/>
          <w:u w:val="single"/>
        </w:rPr>
        <w:t xml:space="preserve"> </w:t>
      </w:r>
      <w:r w:rsidRPr="0070415A">
        <w:rPr>
          <w:rFonts w:ascii="Sylfaen" w:hAnsi="Sylfaen"/>
          <w:i/>
          <w:color w:val="000000"/>
          <w:sz w:val="18"/>
          <w:szCs w:val="22"/>
          <w:u w:val="single"/>
          <w:lang w:val="ka-GE"/>
        </w:rPr>
        <w:t>დამკვეთმა შესა</w:t>
      </w:r>
      <w:r w:rsidRPr="0070415A">
        <w:rPr>
          <w:rFonts w:ascii="Sylfaen" w:hAnsi="Sylfaen"/>
          <w:i/>
          <w:sz w:val="18"/>
          <w:u w:val="single"/>
          <w:lang w:val="ka-GE"/>
        </w:rPr>
        <w:t>ძლებელია დამატებით გამოითხოვოს ინფორმაცია კომპანიისაგან გამოცდილების შეფასებისათვის.</w:t>
      </w:r>
    </w:p>
    <w:p w14:paraId="787DC8D4" w14:textId="77777777" w:rsidR="00F6501D" w:rsidRDefault="0070415A" w:rsidP="0070415A">
      <w:pPr>
        <w:ind w:left="720"/>
        <w:rPr>
          <w:rFonts w:ascii="Sylfaen" w:hAnsi="Sylfaen" w:cs="Sylfaen"/>
          <w:b/>
          <w:color w:val="000000" w:themeColor="text1"/>
          <w:lang w:val="ka-GE"/>
        </w:rPr>
      </w:pPr>
      <w:r>
        <w:rPr>
          <w:rFonts w:ascii="Sylfaen" w:hAnsi="Sylfaen" w:cs="Sylfaen"/>
          <w:b/>
          <w:color w:val="000000" w:themeColor="text1"/>
          <w:lang w:val="ka-GE"/>
        </w:rPr>
        <w:t xml:space="preserve">       </w:t>
      </w:r>
    </w:p>
    <w:p w14:paraId="787DC8D5" w14:textId="77777777" w:rsidR="0070415A" w:rsidRPr="00F025FE" w:rsidRDefault="0070415A" w:rsidP="0070415A">
      <w:pPr>
        <w:ind w:left="720"/>
        <w:rPr>
          <w:rFonts w:ascii="Sylfaen" w:hAnsi="Sylfaen" w:cs="Sylfaen"/>
          <w:b/>
          <w:color w:val="000000" w:themeColor="text1"/>
          <w:lang w:val="ka-GE"/>
        </w:rPr>
      </w:pPr>
      <w:r w:rsidRPr="00F025FE">
        <w:rPr>
          <w:rFonts w:ascii="Sylfaen" w:hAnsi="Sylfaen" w:cs="Sylfaen"/>
          <w:b/>
          <w:color w:val="000000" w:themeColor="text1"/>
          <w:lang w:val="ka-GE"/>
        </w:rPr>
        <w:t>სამუშაოების შესრულება</w:t>
      </w:r>
    </w:p>
    <w:p w14:paraId="787DC8D6" w14:textId="77777777" w:rsidR="00CA1C1B" w:rsidRDefault="00340992" w:rsidP="00F6501D">
      <w:pPr>
        <w:spacing w:after="0"/>
        <w:ind w:left="720"/>
        <w:rPr>
          <w:rFonts w:ascii="Sylfaen" w:hAnsi="Sylfaen"/>
        </w:rPr>
      </w:pPr>
      <w:r w:rsidRPr="00340992">
        <w:rPr>
          <w:rFonts w:ascii="Sylfaen" w:hAnsi="Sylfaen"/>
          <w:sz w:val="20"/>
          <w:lang w:val="ka-GE"/>
        </w:rPr>
        <w:t>სამუშაოების წარმოება შესაძლებელი იქნება ყოველდღიურად, შეზღუდვის გარეშე, გათბობა-გაგრილება-ვენტილაცია-კონდიცირების გრაფიკთან თანხვედრით.</w:t>
      </w:r>
    </w:p>
    <w:p w14:paraId="787DC8D7" w14:textId="77777777" w:rsidR="008102CD" w:rsidRPr="00CA1C1B" w:rsidRDefault="008102CD" w:rsidP="00F6501D">
      <w:pPr>
        <w:spacing w:after="0"/>
        <w:ind w:left="720"/>
        <w:rPr>
          <w:rFonts w:ascii="Sylfaen" w:hAnsi="Sylfaen"/>
        </w:rPr>
      </w:pPr>
    </w:p>
    <w:p w14:paraId="787DC8D8" w14:textId="77777777" w:rsidR="0070415A" w:rsidRPr="00F025FE" w:rsidRDefault="0070415A" w:rsidP="0070415A">
      <w:pPr>
        <w:ind w:left="720"/>
        <w:rPr>
          <w:rFonts w:ascii="Sylfaen" w:hAnsi="Sylfaen" w:cs="Sylfaen"/>
          <w:b/>
          <w:color w:val="000000" w:themeColor="text1"/>
          <w:lang w:val="ka-GE"/>
        </w:rPr>
      </w:pPr>
      <w:r w:rsidRPr="00F025FE">
        <w:rPr>
          <w:rFonts w:ascii="Sylfaen" w:hAnsi="Sylfaen" w:cs="Sylfaen"/>
          <w:b/>
          <w:color w:val="000000" w:themeColor="text1"/>
          <w:lang w:val="ka-GE"/>
        </w:rPr>
        <w:t>IV.      საკვალიფიკაციო მოთხოვნა</w:t>
      </w:r>
    </w:p>
    <w:p w14:paraId="787DC8D9" w14:textId="77777777" w:rsidR="00810558" w:rsidRPr="0070415A" w:rsidRDefault="0070415A" w:rsidP="0070415A">
      <w:pPr>
        <w:ind w:left="720"/>
        <w:rPr>
          <w:rFonts w:ascii="Sylfaen" w:hAnsi="Sylfaen" w:cs="Sylfaen"/>
          <w:color w:val="000000" w:themeColor="text1"/>
          <w:lang w:val="ka-GE"/>
        </w:rPr>
      </w:pPr>
      <w:r w:rsidRPr="00F025FE">
        <w:rPr>
          <w:rFonts w:ascii="Sylfaen" w:hAnsi="Sylfaen" w:cs="Sylfaen"/>
          <w:color w:val="000000" w:themeColor="text1"/>
          <w:lang w:val="ka-GE"/>
        </w:rPr>
        <w:t>საგარანტიო პერიოდი და შესრულების ვადა (იხ.</w:t>
      </w:r>
      <w:r>
        <w:rPr>
          <w:rFonts w:ascii="Sylfaen" w:hAnsi="Sylfaen" w:cs="Sylfaen"/>
          <w:color w:val="000000" w:themeColor="text1"/>
        </w:rPr>
        <w:t xml:space="preserve"> </w:t>
      </w:r>
      <w:r w:rsidRPr="00F025FE">
        <w:rPr>
          <w:rFonts w:ascii="Sylfaen" w:hAnsi="Sylfaen" w:cs="Sylfaen"/>
          <w:color w:val="000000" w:themeColor="text1"/>
          <w:lang w:val="ka-GE"/>
        </w:rPr>
        <w:t>დანართი N1);</w:t>
      </w:r>
      <w:r>
        <w:rPr>
          <w:rFonts w:ascii="Sylfaen" w:hAnsi="Sylfaen" w:cs="Sylfaen"/>
          <w:color w:val="000000" w:themeColor="text1"/>
        </w:rPr>
        <w:t xml:space="preserve"> </w:t>
      </w:r>
    </w:p>
    <w:sectPr w:rsidR="00810558" w:rsidRPr="0070415A" w:rsidSect="00810558">
      <w:pgSz w:w="11907" w:h="16839" w:code="9"/>
      <w:pgMar w:top="907" w:right="1109" w:bottom="1354" w:left="630" w:header="27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7DC8DE" w14:textId="77777777" w:rsidR="001D7B19" w:rsidRDefault="001D7B19" w:rsidP="00D43A84">
      <w:pPr>
        <w:spacing w:after="0" w:line="240" w:lineRule="auto"/>
      </w:pPr>
      <w:r>
        <w:separator/>
      </w:r>
    </w:p>
  </w:endnote>
  <w:endnote w:type="continuationSeparator" w:id="0">
    <w:p w14:paraId="787DC8DF" w14:textId="77777777" w:rsidR="001D7B19" w:rsidRDefault="001D7B19" w:rsidP="00D43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aza">
    <w:altName w:val="Corbel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cadMtavr">
    <w:altName w:val="Times New Roman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Lit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PLiteraturuly">
    <w:charset w:val="00"/>
    <w:family w:val="auto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lavMtavr">
    <w:altName w:val="Times New Roman"/>
    <w:charset w:val="00"/>
    <w:family w:val="auto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7DC8DC" w14:textId="77777777" w:rsidR="001D7B19" w:rsidRDefault="001D7B19" w:rsidP="00D43A84">
      <w:pPr>
        <w:spacing w:after="0" w:line="240" w:lineRule="auto"/>
      </w:pPr>
      <w:r>
        <w:separator/>
      </w:r>
    </w:p>
  </w:footnote>
  <w:footnote w:type="continuationSeparator" w:id="0">
    <w:p w14:paraId="787DC8DD" w14:textId="77777777" w:rsidR="001D7B19" w:rsidRDefault="001D7B19" w:rsidP="00D43A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50171"/>
    <w:multiLevelType w:val="hybridMultilevel"/>
    <w:tmpl w:val="F912D7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6B5D9D"/>
    <w:multiLevelType w:val="hybridMultilevel"/>
    <w:tmpl w:val="008C7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F3771E"/>
    <w:multiLevelType w:val="hybridMultilevel"/>
    <w:tmpl w:val="18607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CC1C62"/>
    <w:multiLevelType w:val="hybridMultilevel"/>
    <w:tmpl w:val="812C031C"/>
    <w:lvl w:ilvl="0" w:tplc="304C31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vaza" w:hAnsi="Avaza" w:cs="Times New Roman" w:hint="default"/>
        <w:b/>
        <w:sz w:val="24"/>
        <w:szCs w:val="24"/>
      </w:rPr>
    </w:lvl>
    <w:lvl w:ilvl="1" w:tplc="AB74ED4C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  <w:b/>
        <w:color w:val="000000" w:themeColor="text1"/>
        <w:sz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3C8755C2"/>
    <w:multiLevelType w:val="hybridMultilevel"/>
    <w:tmpl w:val="54EE85A2"/>
    <w:lvl w:ilvl="0" w:tplc="659C907A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DFF31EE"/>
    <w:multiLevelType w:val="hybridMultilevel"/>
    <w:tmpl w:val="4B7E79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20603E"/>
    <w:multiLevelType w:val="hybridMultilevel"/>
    <w:tmpl w:val="DDD6E2C4"/>
    <w:lvl w:ilvl="0" w:tplc="04090013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7CC1DA9"/>
    <w:multiLevelType w:val="hybridMultilevel"/>
    <w:tmpl w:val="2856E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576A49"/>
    <w:multiLevelType w:val="hybridMultilevel"/>
    <w:tmpl w:val="1396C726"/>
    <w:lvl w:ilvl="0" w:tplc="7DACA27C">
      <w:start w:val="1"/>
      <w:numFmt w:val="decimal"/>
      <w:lvlText w:val="%1)"/>
      <w:lvlJc w:val="left"/>
      <w:pPr>
        <w:ind w:left="126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7" w:hanging="360"/>
      </w:pPr>
    </w:lvl>
    <w:lvl w:ilvl="2" w:tplc="0409001B" w:tentative="1">
      <w:start w:val="1"/>
      <w:numFmt w:val="lowerRoman"/>
      <w:lvlText w:val="%3."/>
      <w:lvlJc w:val="right"/>
      <w:pPr>
        <w:ind w:left="2707" w:hanging="180"/>
      </w:pPr>
    </w:lvl>
    <w:lvl w:ilvl="3" w:tplc="0409000F" w:tentative="1">
      <w:start w:val="1"/>
      <w:numFmt w:val="decimal"/>
      <w:lvlText w:val="%4."/>
      <w:lvlJc w:val="left"/>
      <w:pPr>
        <w:ind w:left="3427" w:hanging="360"/>
      </w:pPr>
    </w:lvl>
    <w:lvl w:ilvl="4" w:tplc="04090019" w:tentative="1">
      <w:start w:val="1"/>
      <w:numFmt w:val="lowerLetter"/>
      <w:lvlText w:val="%5."/>
      <w:lvlJc w:val="left"/>
      <w:pPr>
        <w:ind w:left="4147" w:hanging="360"/>
      </w:pPr>
    </w:lvl>
    <w:lvl w:ilvl="5" w:tplc="0409001B" w:tentative="1">
      <w:start w:val="1"/>
      <w:numFmt w:val="lowerRoman"/>
      <w:lvlText w:val="%6."/>
      <w:lvlJc w:val="right"/>
      <w:pPr>
        <w:ind w:left="4867" w:hanging="180"/>
      </w:pPr>
    </w:lvl>
    <w:lvl w:ilvl="6" w:tplc="0409000F" w:tentative="1">
      <w:start w:val="1"/>
      <w:numFmt w:val="decimal"/>
      <w:lvlText w:val="%7."/>
      <w:lvlJc w:val="left"/>
      <w:pPr>
        <w:ind w:left="5587" w:hanging="360"/>
      </w:pPr>
    </w:lvl>
    <w:lvl w:ilvl="7" w:tplc="04090019" w:tentative="1">
      <w:start w:val="1"/>
      <w:numFmt w:val="lowerLetter"/>
      <w:lvlText w:val="%8."/>
      <w:lvlJc w:val="left"/>
      <w:pPr>
        <w:ind w:left="6307" w:hanging="360"/>
      </w:pPr>
    </w:lvl>
    <w:lvl w:ilvl="8" w:tplc="040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 w15:restartNumberingAfterBreak="0">
    <w:nsid w:val="4E0674F6"/>
    <w:multiLevelType w:val="hybridMultilevel"/>
    <w:tmpl w:val="95ECFF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E490D19"/>
    <w:multiLevelType w:val="hybridMultilevel"/>
    <w:tmpl w:val="426C8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4F60F9"/>
    <w:multiLevelType w:val="hybridMultilevel"/>
    <w:tmpl w:val="EEF27D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844039"/>
    <w:multiLevelType w:val="hybridMultilevel"/>
    <w:tmpl w:val="AAC0031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51462FF"/>
    <w:multiLevelType w:val="hybridMultilevel"/>
    <w:tmpl w:val="70BEBD26"/>
    <w:lvl w:ilvl="0" w:tplc="E1481966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7FF06A1B"/>
    <w:multiLevelType w:val="hybridMultilevel"/>
    <w:tmpl w:val="05084B6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4"/>
  </w:num>
  <w:num w:numId="3">
    <w:abstractNumId w:val="6"/>
  </w:num>
  <w:num w:numId="4">
    <w:abstractNumId w:val="1"/>
  </w:num>
  <w:num w:numId="5">
    <w:abstractNumId w:val="12"/>
  </w:num>
  <w:num w:numId="6">
    <w:abstractNumId w:val="10"/>
  </w:num>
  <w:num w:numId="7">
    <w:abstractNumId w:val="0"/>
  </w:num>
  <w:num w:numId="8">
    <w:abstractNumId w:val="9"/>
  </w:num>
  <w:num w:numId="9">
    <w:abstractNumId w:val="2"/>
  </w:num>
  <w:num w:numId="10">
    <w:abstractNumId w:val="5"/>
  </w:num>
  <w:num w:numId="11">
    <w:abstractNumId w:val="7"/>
  </w:num>
  <w:num w:numId="12">
    <w:abstractNumId w:val="11"/>
  </w:num>
  <w:num w:numId="13">
    <w:abstractNumId w:val="4"/>
  </w:num>
  <w:num w:numId="14">
    <w:abstractNumId w:val="8"/>
  </w:num>
  <w:num w:numId="15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3DF"/>
    <w:rsid w:val="00002DC8"/>
    <w:rsid w:val="00004D41"/>
    <w:rsid w:val="00006DB3"/>
    <w:rsid w:val="000175EA"/>
    <w:rsid w:val="0002705F"/>
    <w:rsid w:val="0003212C"/>
    <w:rsid w:val="000422D8"/>
    <w:rsid w:val="00044A0B"/>
    <w:rsid w:val="00052FAC"/>
    <w:rsid w:val="00055C35"/>
    <w:rsid w:val="00065182"/>
    <w:rsid w:val="000821DA"/>
    <w:rsid w:val="00082789"/>
    <w:rsid w:val="00085914"/>
    <w:rsid w:val="00087A2E"/>
    <w:rsid w:val="00087F20"/>
    <w:rsid w:val="000918B8"/>
    <w:rsid w:val="000A1804"/>
    <w:rsid w:val="000A44C2"/>
    <w:rsid w:val="000B421E"/>
    <w:rsid w:val="000B5C57"/>
    <w:rsid w:val="000C2A42"/>
    <w:rsid w:val="000C6156"/>
    <w:rsid w:val="000D0619"/>
    <w:rsid w:val="000E16F5"/>
    <w:rsid w:val="000E483E"/>
    <w:rsid w:val="000F4513"/>
    <w:rsid w:val="001001FD"/>
    <w:rsid w:val="00123C34"/>
    <w:rsid w:val="001311F5"/>
    <w:rsid w:val="001364B5"/>
    <w:rsid w:val="001503D5"/>
    <w:rsid w:val="0015199A"/>
    <w:rsid w:val="00171101"/>
    <w:rsid w:val="00183AE4"/>
    <w:rsid w:val="001846EB"/>
    <w:rsid w:val="0019472E"/>
    <w:rsid w:val="001A1843"/>
    <w:rsid w:val="001A72A3"/>
    <w:rsid w:val="001B4188"/>
    <w:rsid w:val="001C5C33"/>
    <w:rsid w:val="001D56F7"/>
    <w:rsid w:val="001D7B19"/>
    <w:rsid w:val="001E14B7"/>
    <w:rsid w:val="001E2F20"/>
    <w:rsid w:val="001E53F0"/>
    <w:rsid w:val="001E5E66"/>
    <w:rsid w:val="0021742C"/>
    <w:rsid w:val="00221599"/>
    <w:rsid w:val="00230CD5"/>
    <w:rsid w:val="0024368A"/>
    <w:rsid w:val="00270A8F"/>
    <w:rsid w:val="00273701"/>
    <w:rsid w:val="00274394"/>
    <w:rsid w:val="00274992"/>
    <w:rsid w:val="0028530D"/>
    <w:rsid w:val="00286280"/>
    <w:rsid w:val="00287930"/>
    <w:rsid w:val="00291930"/>
    <w:rsid w:val="00291DB0"/>
    <w:rsid w:val="002C6D50"/>
    <w:rsid w:val="002D0F68"/>
    <w:rsid w:val="002D76A3"/>
    <w:rsid w:val="002E35E7"/>
    <w:rsid w:val="002F5AAB"/>
    <w:rsid w:val="002F7465"/>
    <w:rsid w:val="002F7BC0"/>
    <w:rsid w:val="00301E0A"/>
    <w:rsid w:val="00311171"/>
    <w:rsid w:val="00322ECF"/>
    <w:rsid w:val="0033230E"/>
    <w:rsid w:val="0033669D"/>
    <w:rsid w:val="00340992"/>
    <w:rsid w:val="00342C83"/>
    <w:rsid w:val="0035139D"/>
    <w:rsid w:val="0036186F"/>
    <w:rsid w:val="003621C8"/>
    <w:rsid w:val="0037319D"/>
    <w:rsid w:val="00373E3E"/>
    <w:rsid w:val="00376609"/>
    <w:rsid w:val="003766EC"/>
    <w:rsid w:val="00380890"/>
    <w:rsid w:val="003945AD"/>
    <w:rsid w:val="00397F4C"/>
    <w:rsid w:val="003A4728"/>
    <w:rsid w:val="003A6936"/>
    <w:rsid w:val="003B1F10"/>
    <w:rsid w:val="003B4165"/>
    <w:rsid w:val="003B684B"/>
    <w:rsid w:val="003B6A96"/>
    <w:rsid w:val="003C0682"/>
    <w:rsid w:val="003C0C84"/>
    <w:rsid w:val="003C75E5"/>
    <w:rsid w:val="003D19D1"/>
    <w:rsid w:val="003D31D3"/>
    <w:rsid w:val="003D3D08"/>
    <w:rsid w:val="003E6EE0"/>
    <w:rsid w:val="003E7B65"/>
    <w:rsid w:val="003F0D09"/>
    <w:rsid w:val="004025D0"/>
    <w:rsid w:val="0040791D"/>
    <w:rsid w:val="004103CB"/>
    <w:rsid w:val="0041138E"/>
    <w:rsid w:val="00415BC9"/>
    <w:rsid w:val="004213D4"/>
    <w:rsid w:val="004222E5"/>
    <w:rsid w:val="004274B9"/>
    <w:rsid w:val="004437B7"/>
    <w:rsid w:val="00444787"/>
    <w:rsid w:val="00445DC4"/>
    <w:rsid w:val="0045057E"/>
    <w:rsid w:val="00452424"/>
    <w:rsid w:val="00453BFC"/>
    <w:rsid w:val="00454F56"/>
    <w:rsid w:val="00460B69"/>
    <w:rsid w:val="004713DF"/>
    <w:rsid w:val="00473DFC"/>
    <w:rsid w:val="004774B1"/>
    <w:rsid w:val="004868D9"/>
    <w:rsid w:val="00493A20"/>
    <w:rsid w:val="0049598B"/>
    <w:rsid w:val="004A0F83"/>
    <w:rsid w:val="004A4B97"/>
    <w:rsid w:val="004A5BDA"/>
    <w:rsid w:val="004D5148"/>
    <w:rsid w:val="004E6BB6"/>
    <w:rsid w:val="004F4D44"/>
    <w:rsid w:val="004F647D"/>
    <w:rsid w:val="0051302C"/>
    <w:rsid w:val="005141B0"/>
    <w:rsid w:val="00517034"/>
    <w:rsid w:val="00522C17"/>
    <w:rsid w:val="00536987"/>
    <w:rsid w:val="005408E6"/>
    <w:rsid w:val="00540B40"/>
    <w:rsid w:val="00542168"/>
    <w:rsid w:val="00556447"/>
    <w:rsid w:val="00572B1E"/>
    <w:rsid w:val="005762C6"/>
    <w:rsid w:val="00586A56"/>
    <w:rsid w:val="00587BF6"/>
    <w:rsid w:val="005A712C"/>
    <w:rsid w:val="005B36B5"/>
    <w:rsid w:val="005B6877"/>
    <w:rsid w:val="005C296E"/>
    <w:rsid w:val="005C2DBF"/>
    <w:rsid w:val="005C6170"/>
    <w:rsid w:val="005C7433"/>
    <w:rsid w:val="005E5E2A"/>
    <w:rsid w:val="005E7AF2"/>
    <w:rsid w:val="005E7E0F"/>
    <w:rsid w:val="005F1D32"/>
    <w:rsid w:val="005F33B4"/>
    <w:rsid w:val="005F4CF3"/>
    <w:rsid w:val="005F5F1B"/>
    <w:rsid w:val="00611459"/>
    <w:rsid w:val="0062276D"/>
    <w:rsid w:val="006267CC"/>
    <w:rsid w:val="0064002A"/>
    <w:rsid w:val="006509DF"/>
    <w:rsid w:val="00657B5E"/>
    <w:rsid w:val="00660AFF"/>
    <w:rsid w:val="00666CEC"/>
    <w:rsid w:val="006670EF"/>
    <w:rsid w:val="00671446"/>
    <w:rsid w:val="0067344B"/>
    <w:rsid w:val="00677176"/>
    <w:rsid w:val="00682781"/>
    <w:rsid w:val="00687A4D"/>
    <w:rsid w:val="006A39F2"/>
    <w:rsid w:val="006B0767"/>
    <w:rsid w:val="006C636C"/>
    <w:rsid w:val="006E027F"/>
    <w:rsid w:val="006E1E77"/>
    <w:rsid w:val="006E7D05"/>
    <w:rsid w:val="006F59CE"/>
    <w:rsid w:val="0070415A"/>
    <w:rsid w:val="00734602"/>
    <w:rsid w:val="007374AE"/>
    <w:rsid w:val="007374C0"/>
    <w:rsid w:val="00745A0B"/>
    <w:rsid w:val="007470BE"/>
    <w:rsid w:val="00750989"/>
    <w:rsid w:val="007511F5"/>
    <w:rsid w:val="00752CB2"/>
    <w:rsid w:val="0077009F"/>
    <w:rsid w:val="0079026F"/>
    <w:rsid w:val="0079429A"/>
    <w:rsid w:val="007950F4"/>
    <w:rsid w:val="007953B0"/>
    <w:rsid w:val="00796EFF"/>
    <w:rsid w:val="007A24D3"/>
    <w:rsid w:val="007A4507"/>
    <w:rsid w:val="007B55B0"/>
    <w:rsid w:val="007C0687"/>
    <w:rsid w:val="007C3D18"/>
    <w:rsid w:val="007D4041"/>
    <w:rsid w:val="007D421E"/>
    <w:rsid w:val="007D56E3"/>
    <w:rsid w:val="007E4673"/>
    <w:rsid w:val="008102CD"/>
    <w:rsid w:val="00810558"/>
    <w:rsid w:val="00811B89"/>
    <w:rsid w:val="00826D45"/>
    <w:rsid w:val="00826D5E"/>
    <w:rsid w:val="00832497"/>
    <w:rsid w:val="008463FB"/>
    <w:rsid w:val="008603A0"/>
    <w:rsid w:val="00861DA7"/>
    <w:rsid w:val="00871419"/>
    <w:rsid w:val="0087294C"/>
    <w:rsid w:val="00875C29"/>
    <w:rsid w:val="00891736"/>
    <w:rsid w:val="008944C9"/>
    <w:rsid w:val="00894F7B"/>
    <w:rsid w:val="008953AD"/>
    <w:rsid w:val="00897712"/>
    <w:rsid w:val="008A0854"/>
    <w:rsid w:val="008A1EEF"/>
    <w:rsid w:val="008A4EDA"/>
    <w:rsid w:val="008A5291"/>
    <w:rsid w:val="008B7DCD"/>
    <w:rsid w:val="008C526F"/>
    <w:rsid w:val="008C6D62"/>
    <w:rsid w:val="008D186D"/>
    <w:rsid w:val="008D7C97"/>
    <w:rsid w:val="008E0A40"/>
    <w:rsid w:val="008E1B05"/>
    <w:rsid w:val="008F05BC"/>
    <w:rsid w:val="008F76BB"/>
    <w:rsid w:val="00900B89"/>
    <w:rsid w:val="009033A2"/>
    <w:rsid w:val="00906BB4"/>
    <w:rsid w:val="00910B43"/>
    <w:rsid w:val="00922392"/>
    <w:rsid w:val="009228C6"/>
    <w:rsid w:val="00923F60"/>
    <w:rsid w:val="00924C2E"/>
    <w:rsid w:val="00927691"/>
    <w:rsid w:val="00933E86"/>
    <w:rsid w:val="00937184"/>
    <w:rsid w:val="00945E0F"/>
    <w:rsid w:val="00965E45"/>
    <w:rsid w:val="00972ACB"/>
    <w:rsid w:val="009734C3"/>
    <w:rsid w:val="00981380"/>
    <w:rsid w:val="00981874"/>
    <w:rsid w:val="00987911"/>
    <w:rsid w:val="00993261"/>
    <w:rsid w:val="009A5B23"/>
    <w:rsid w:val="009B044F"/>
    <w:rsid w:val="009B0B76"/>
    <w:rsid w:val="009B38CE"/>
    <w:rsid w:val="009C001C"/>
    <w:rsid w:val="009D2D44"/>
    <w:rsid w:val="009D6A28"/>
    <w:rsid w:val="009F08BC"/>
    <w:rsid w:val="00A047E9"/>
    <w:rsid w:val="00A104FE"/>
    <w:rsid w:val="00A107D9"/>
    <w:rsid w:val="00A16358"/>
    <w:rsid w:val="00A260C3"/>
    <w:rsid w:val="00A27DA3"/>
    <w:rsid w:val="00A4389C"/>
    <w:rsid w:val="00A438C0"/>
    <w:rsid w:val="00A43DD9"/>
    <w:rsid w:val="00A538B7"/>
    <w:rsid w:val="00A55BF1"/>
    <w:rsid w:val="00A56642"/>
    <w:rsid w:val="00A61402"/>
    <w:rsid w:val="00A639B4"/>
    <w:rsid w:val="00A649BE"/>
    <w:rsid w:val="00A66E26"/>
    <w:rsid w:val="00A66F82"/>
    <w:rsid w:val="00A71729"/>
    <w:rsid w:val="00A750D4"/>
    <w:rsid w:val="00A82266"/>
    <w:rsid w:val="00A826EC"/>
    <w:rsid w:val="00AA194C"/>
    <w:rsid w:val="00AA6680"/>
    <w:rsid w:val="00AA7FE9"/>
    <w:rsid w:val="00AB32C1"/>
    <w:rsid w:val="00AB6A76"/>
    <w:rsid w:val="00AC15AF"/>
    <w:rsid w:val="00AC59AA"/>
    <w:rsid w:val="00AC66DE"/>
    <w:rsid w:val="00AD2955"/>
    <w:rsid w:val="00AD5191"/>
    <w:rsid w:val="00AD72E7"/>
    <w:rsid w:val="00AE105D"/>
    <w:rsid w:val="00AE31AE"/>
    <w:rsid w:val="00AF2693"/>
    <w:rsid w:val="00AF4915"/>
    <w:rsid w:val="00B16AA7"/>
    <w:rsid w:val="00B17EBD"/>
    <w:rsid w:val="00B26F79"/>
    <w:rsid w:val="00B36754"/>
    <w:rsid w:val="00B459E1"/>
    <w:rsid w:val="00B5221F"/>
    <w:rsid w:val="00B62C4B"/>
    <w:rsid w:val="00B72787"/>
    <w:rsid w:val="00B72C66"/>
    <w:rsid w:val="00B84390"/>
    <w:rsid w:val="00B90A19"/>
    <w:rsid w:val="00B923E9"/>
    <w:rsid w:val="00B946F4"/>
    <w:rsid w:val="00BA0490"/>
    <w:rsid w:val="00BA08A1"/>
    <w:rsid w:val="00BA12F4"/>
    <w:rsid w:val="00BA5840"/>
    <w:rsid w:val="00BB1D89"/>
    <w:rsid w:val="00BB76E3"/>
    <w:rsid w:val="00BB7A11"/>
    <w:rsid w:val="00BD49CD"/>
    <w:rsid w:val="00BD56A3"/>
    <w:rsid w:val="00BF787E"/>
    <w:rsid w:val="00C03994"/>
    <w:rsid w:val="00C127BA"/>
    <w:rsid w:val="00C236C4"/>
    <w:rsid w:val="00C24042"/>
    <w:rsid w:val="00C31A64"/>
    <w:rsid w:val="00C37335"/>
    <w:rsid w:val="00C41772"/>
    <w:rsid w:val="00C42EF1"/>
    <w:rsid w:val="00C50EE1"/>
    <w:rsid w:val="00C6145C"/>
    <w:rsid w:val="00C6408C"/>
    <w:rsid w:val="00C7422F"/>
    <w:rsid w:val="00C760C4"/>
    <w:rsid w:val="00C84B7E"/>
    <w:rsid w:val="00C90678"/>
    <w:rsid w:val="00CA1C1B"/>
    <w:rsid w:val="00CA1E17"/>
    <w:rsid w:val="00CA2723"/>
    <w:rsid w:val="00CB0248"/>
    <w:rsid w:val="00CB08C4"/>
    <w:rsid w:val="00CB20A2"/>
    <w:rsid w:val="00CB7580"/>
    <w:rsid w:val="00CB76C9"/>
    <w:rsid w:val="00CD0DD0"/>
    <w:rsid w:val="00CD17D9"/>
    <w:rsid w:val="00CD2D13"/>
    <w:rsid w:val="00CD5C41"/>
    <w:rsid w:val="00CE6563"/>
    <w:rsid w:val="00CE69D3"/>
    <w:rsid w:val="00CF03F2"/>
    <w:rsid w:val="00CF7612"/>
    <w:rsid w:val="00D00FA7"/>
    <w:rsid w:val="00D0112C"/>
    <w:rsid w:val="00D02F66"/>
    <w:rsid w:val="00D03A33"/>
    <w:rsid w:val="00D05A93"/>
    <w:rsid w:val="00D079C5"/>
    <w:rsid w:val="00D336CC"/>
    <w:rsid w:val="00D43A84"/>
    <w:rsid w:val="00D4714B"/>
    <w:rsid w:val="00D519B4"/>
    <w:rsid w:val="00D52FEF"/>
    <w:rsid w:val="00D54A3D"/>
    <w:rsid w:val="00D54FE7"/>
    <w:rsid w:val="00D7167D"/>
    <w:rsid w:val="00D729C9"/>
    <w:rsid w:val="00D805E4"/>
    <w:rsid w:val="00D814E6"/>
    <w:rsid w:val="00DB0F4B"/>
    <w:rsid w:val="00DB45EC"/>
    <w:rsid w:val="00DB6B9C"/>
    <w:rsid w:val="00DC0263"/>
    <w:rsid w:val="00DE55B2"/>
    <w:rsid w:val="00DE5F94"/>
    <w:rsid w:val="00DF103E"/>
    <w:rsid w:val="00DF5523"/>
    <w:rsid w:val="00E05134"/>
    <w:rsid w:val="00E21478"/>
    <w:rsid w:val="00E22E22"/>
    <w:rsid w:val="00E2673F"/>
    <w:rsid w:val="00E30FAF"/>
    <w:rsid w:val="00E4068E"/>
    <w:rsid w:val="00E52C79"/>
    <w:rsid w:val="00E537AB"/>
    <w:rsid w:val="00E57940"/>
    <w:rsid w:val="00E667A5"/>
    <w:rsid w:val="00E746B6"/>
    <w:rsid w:val="00E749B7"/>
    <w:rsid w:val="00E75F72"/>
    <w:rsid w:val="00E87C66"/>
    <w:rsid w:val="00E90D09"/>
    <w:rsid w:val="00EB0AF0"/>
    <w:rsid w:val="00EB710A"/>
    <w:rsid w:val="00EC0B28"/>
    <w:rsid w:val="00EC1DDB"/>
    <w:rsid w:val="00EC5B9F"/>
    <w:rsid w:val="00ED411A"/>
    <w:rsid w:val="00ED59B8"/>
    <w:rsid w:val="00EE221A"/>
    <w:rsid w:val="00EE3C24"/>
    <w:rsid w:val="00EF2EF6"/>
    <w:rsid w:val="00EF3577"/>
    <w:rsid w:val="00F02F9B"/>
    <w:rsid w:val="00F03239"/>
    <w:rsid w:val="00F131B1"/>
    <w:rsid w:val="00F36556"/>
    <w:rsid w:val="00F3693C"/>
    <w:rsid w:val="00F36E8D"/>
    <w:rsid w:val="00F377A0"/>
    <w:rsid w:val="00F40433"/>
    <w:rsid w:val="00F46F24"/>
    <w:rsid w:val="00F506EC"/>
    <w:rsid w:val="00F5338C"/>
    <w:rsid w:val="00F553E0"/>
    <w:rsid w:val="00F606C8"/>
    <w:rsid w:val="00F613C8"/>
    <w:rsid w:val="00F61B55"/>
    <w:rsid w:val="00F6501D"/>
    <w:rsid w:val="00F93F0A"/>
    <w:rsid w:val="00F96151"/>
    <w:rsid w:val="00FA0A9E"/>
    <w:rsid w:val="00FA1B84"/>
    <w:rsid w:val="00FA4B69"/>
    <w:rsid w:val="00FB6190"/>
    <w:rsid w:val="00FB620E"/>
    <w:rsid w:val="00FD5716"/>
    <w:rsid w:val="00FE1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."/>
  <w:listSeparator w:val=","/>
  <w14:docId w14:val="787DC887"/>
  <w15:docId w15:val="{4E63104C-7E6A-44DB-95C1-93F8A0068A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C3D18"/>
  </w:style>
  <w:style w:type="paragraph" w:styleId="Heading1">
    <w:name w:val="heading 1"/>
    <w:basedOn w:val="Normal"/>
    <w:next w:val="Normal"/>
    <w:link w:val="Heading1Char"/>
    <w:qFormat/>
    <w:rsid w:val="0041138E"/>
    <w:pPr>
      <w:keepNext/>
      <w:autoSpaceDE w:val="0"/>
      <w:autoSpaceDN w:val="0"/>
      <w:adjustRightInd w:val="0"/>
      <w:spacing w:after="0" w:line="240" w:lineRule="auto"/>
      <w:jc w:val="center"/>
      <w:outlineLvl w:val="0"/>
    </w:pPr>
    <w:rPr>
      <w:rFonts w:ascii="AcadMtavr" w:eastAsia="Times New Roman" w:hAnsi="AcadMtavr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41138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41138E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paragraph" w:styleId="Heading4">
    <w:name w:val="heading 4"/>
    <w:basedOn w:val="Normal"/>
    <w:link w:val="Heading4Char"/>
    <w:uiPriority w:val="9"/>
    <w:qFormat/>
    <w:rsid w:val="001B418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1B4188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D51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519B4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99"/>
    <w:rsid w:val="00B72C66"/>
    <w:pPr>
      <w:autoSpaceDE w:val="0"/>
      <w:autoSpaceDN w:val="0"/>
      <w:adjustRightInd w:val="0"/>
      <w:spacing w:before="120" w:after="0" w:line="240" w:lineRule="auto"/>
      <w:jc w:val="both"/>
    </w:pPr>
    <w:rPr>
      <w:rFonts w:ascii="AcadNusx" w:eastAsia="Times New Roman" w:hAnsi="AcadNusx" w:cs="Times New Roman"/>
      <w:sz w:val="20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rsid w:val="00B72C66"/>
    <w:rPr>
      <w:rFonts w:ascii="AcadNusx" w:eastAsia="Times New Roman" w:hAnsi="AcadNusx" w:cs="Times New Roman"/>
      <w:sz w:val="20"/>
      <w:szCs w:val="24"/>
    </w:rPr>
  </w:style>
  <w:style w:type="paragraph" w:styleId="ListParagraph">
    <w:name w:val="List Paragraph"/>
    <w:basedOn w:val="Normal"/>
    <w:uiPriority w:val="34"/>
    <w:qFormat/>
    <w:rsid w:val="00B72C6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B72C6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43A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43A84"/>
  </w:style>
  <w:style w:type="paragraph" w:styleId="Footer">
    <w:name w:val="footer"/>
    <w:basedOn w:val="Normal"/>
    <w:link w:val="FooterChar"/>
    <w:unhideWhenUsed/>
    <w:rsid w:val="00D43A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D43A84"/>
  </w:style>
  <w:style w:type="character" w:styleId="CommentReference">
    <w:name w:val="annotation reference"/>
    <w:basedOn w:val="DefaultParagraphFont"/>
    <w:unhideWhenUsed/>
    <w:rsid w:val="00E21478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2147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2147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E214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21478"/>
    <w:rPr>
      <w:b/>
      <w:bCs/>
      <w:sz w:val="20"/>
      <w:szCs w:val="20"/>
    </w:rPr>
  </w:style>
  <w:style w:type="paragraph" w:customStyle="1" w:styleId="xl63">
    <w:name w:val="xl63"/>
    <w:basedOn w:val="Normal"/>
    <w:rsid w:val="00BA1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4">
    <w:name w:val="xl64"/>
    <w:basedOn w:val="Normal"/>
    <w:rsid w:val="00BA12F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Normal"/>
    <w:rsid w:val="00BA12F4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Normal"/>
    <w:rsid w:val="00BA12F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Normal"/>
    <w:rsid w:val="00BA12F4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Normal"/>
    <w:rsid w:val="00BA12F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Normal"/>
    <w:rsid w:val="00BA12F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Normal"/>
    <w:rsid w:val="00BA12F4"/>
    <w:pPr>
      <w:shd w:val="clear" w:color="000000" w:fill="538DD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2F2F2"/>
      <w:sz w:val="24"/>
      <w:szCs w:val="24"/>
    </w:rPr>
  </w:style>
  <w:style w:type="paragraph" w:customStyle="1" w:styleId="xl73">
    <w:name w:val="xl73"/>
    <w:basedOn w:val="Normal"/>
    <w:rsid w:val="00BA12F4"/>
    <w:pPr>
      <w:shd w:val="clear" w:color="000000" w:fill="538DD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2F2F2"/>
      <w:sz w:val="24"/>
      <w:szCs w:val="24"/>
    </w:rPr>
  </w:style>
  <w:style w:type="paragraph" w:customStyle="1" w:styleId="xl74">
    <w:name w:val="xl74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5">
    <w:name w:val="xl75"/>
    <w:basedOn w:val="Normal"/>
    <w:rsid w:val="00BA12F4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6">
    <w:name w:val="xl76"/>
    <w:basedOn w:val="Normal"/>
    <w:rsid w:val="00BA12F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Normal"/>
    <w:rsid w:val="00BA12F4"/>
    <w:pPr>
      <w:pBdr>
        <w:lef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8">
    <w:name w:val="xl78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Normal"/>
    <w:rsid w:val="00BA12F4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Normal"/>
    <w:rsid w:val="00BA12F4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Normal"/>
    <w:rsid w:val="00BA12F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Normal"/>
    <w:rsid w:val="00BA12F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Normal"/>
    <w:rsid w:val="00BA12F4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CF7612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rsid w:val="0041138E"/>
    <w:rPr>
      <w:rFonts w:ascii="AcadMtavr" w:eastAsia="Times New Roman" w:hAnsi="AcadMtavr" w:cs="Times New Roman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41138E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41138E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numbering" w:customStyle="1" w:styleId="NoList1">
    <w:name w:val="No List1"/>
    <w:next w:val="NoList"/>
    <w:uiPriority w:val="99"/>
    <w:semiHidden/>
    <w:unhideWhenUsed/>
    <w:rsid w:val="0041138E"/>
  </w:style>
  <w:style w:type="paragraph" w:styleId="BodyTextIndent">
    <w:name w:val="Body Text Indent"/>
    <w:basedOn w:val="Normal"/>
    <w:link w:val="BodyTextIndentChar"/>
    <w:rsid w:val="0041138E"/>
    <w:pPr>
      <w:autoSpaceDE w:val="0"/>
      <w:autoSpaceDN w:val="0"/>
      <w:adjustRightInd w:val="0"/>
      <w:spacing w:before="120" w:after="0" w:line="240" w:lineRule="auto"/>
      <w:ind w:firstLine="851"/>
      <w:jc w:val="both"/>
    </w:pPr>
    <w:rPr>
      <w:rFonts w:ascii="AcadNusx" w:eastAsia="Times New Roman" w:hAnsi="AcadNusx" w:cs="Times New Roman"/>
      <w:sz w:val="20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41138E"/>
    <w:rPr>
      <w:rFonts w:ascii="AcadNusx" w:eastAsia="Times New Roman" w:hAnsi="AcadNusx" w:cs="Times New Roman"/>
      <w:sz w:val="20"/>
      <w:szCs w:val="24"/>
    </w:rPr>
  </w:style>
  <w:style w:type="paragraph" w:styleId="BodyTextIndent2">
    <w:name w:val="Body Text Indent 2"/>
    <w:basedOn w:val="Normal"/>
    <w:link w:val="BodyTextIndent2Char"/>
    <w:rsid w:val="0041138E"/>
    <w:pPr>
      <w:autoSpaceDE w:val="0"/>
      <w:autoSpaceDN w:val="0"/>
      <w:adjustRightInd w:val="0"/>
      <w:spacing w:before="120" w:after="0" w:line="240" w:lineRule="auto"/>
      <w:ind w:firstLine="851"/>
      <w:jc w:val="both"/>
    </w:pPr>
    <w:rPr>
      <w:rFonts w:ascii="LitNusx" w:eastAsia="Times New Roman" w:hAnsi="LitNusx" w:cs="Times New Roman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rsid w:val="0041138E"/>
    <w:rPr>
      <w:rFonts w:ascii="LitNusx" w:eastAsia="Times New Roman" w:hAnsi="LitNusx" w:cs="Times New Roman"/>
      <w:sz w:val="28"/>
      <w:szCs w:val="28"/>
    </w:rPr>
  </w:style>
  <w:style w:type="paragraph" w:styleId="BodyTextIndent3">
    <w:name w:val="Body Text Indent 3"/>
    <w:basedOn w:val="Normal"/>
    <w:link w:val="BodyTextIndent3Char"/>
    <w:rsid w:val="0041138E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41138E"/>
    <w:rPr>
      <w:rFonts w:ascii="Times New Roman" w:eastAsia="Times New Roman" w:hAnsi="Times New Roman" w:cs="Times New Roman"/>
      <w:sz w:val="16"/>
      <w:szCs w:val="16"/>
    </w:rPr>
  </w:style>
  <w:style w:type="character" w:styleId="PageNumber">
    <w:name w:val="page number"/>
    <w:basedOn w:val="DefaultParagraphFont"/>
    <w:rsid w:val="0041138E"/>
  </w:style>
  <w:style w:type="character" w:styleId="FootnoteReference">
    <w:name w:val="footnote reference"/>
    <w:semiHidden/>
    <w:rsid w:val="0041138E"/>
    <w:rPr>
      <w:position w:val="7"/>
      <w:sz w:val="13"/>
      <w:szCs w:val="13"/>
    </w:rPr>
  </w:style>
  <w:style w:type="paragraph" w:styleId="BlockText">
    <w:name w:val="Block Text"/>
    <w:basedOn w:val="Normal"/>
    <w:rsid w:val="0041138E"/>
    <w:pPr>
      <w:tabs>
        <w:tab w:val="left" w:pos="8976"/>
      </w:tabs>
      <w:autoSpaceDE w:val="0"/>
      <w:autoSpaceDN w:val="0"/>
      <w:adjustRightInd w:val="0"/>
      <w:spacing w:after="0" w:line="240" w:lineRule="auto"/>
      <w:ind w:left="561" w:right="662" w:firstLine="159"/>
      <w:jc w:val="both"/>
    </w:pPr>
    <w:rPr>
      <w:rFonts w:ascii="LitNusx" w:eastAsia="Times New Roman" w:hAnsi="LitNusx" w:cs="Times New Roman"/>
      <w:sz w:val="28"/>
      <w:szCs w:val="28"/>
    </w:rPr>
  </w:style>
  <w:style w:type="paragraph" w:styleId="BodyText2">
    <w:name w:val="Body Text 2"/>
    <w:basedOn w:val="Normal"/>
    <w:link w:val="BodyText2Char"/>
    <w:rsid w:val="0041138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sid w:val="0041138E"/>
    <w:rPr>
      <w:rFonts w:ascii="Times New Roman" w:eastAsia="Times New Roman" w:hAnsi="Times New Roman" w:cs="Times New Roman"/>
      <w:sz w:val="24"/>
      <w:szCs w:val="24"/>
    </w:rPr>
  </w:style>
  <w:style w:type="paragraph" w:styleId="BodyText3">
    <w:name w:val="Body Text 3"/>
    <w:basedOn w:val="Normal"/>
    <w:link w:val="BodyText3Char"/>
    <w:rsid w:val="0041138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41138E"/>
    <w:rPr>
      <w:rFonts w:ascii="Times New Roman" w:eastAsia="Times New Roman" w:hAnsi="Times New Roman" w:cs="Times New Roman"/>
      <w:sz w:val="16"/>
      <w:szCs w:val="16"/>
    </w:rPr>
  </w:style>
  <w:style w:type="table" w:customStyle="1" w:styleId="TableGrid1">
    <w:name w:val="Table Grid1"/>
    <w:basedOn w:val="TableNormal"/>
    <w:next w:val="TableGrid"/>
    <w:rsid w:val="0041138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">
    <w:name w:val="[Normal]"/>
    <w:rsid w:val="0041138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parlamdrst">
    <w:name w:val="parlamdrst"/>
    <w:basedOn w:val="PlainText"/>
    <w:rsid w:val="0041138E"/>
    <w:pPr>
      <w:tabs>
        <w:tab w:val="left" w:pos="283"/>
      </w:tabs>
      <w:ind w:firstLine="284"/>
      <w:jc w:val="both"/>
    </w:pPr>
    <w:rPr>
      <w:rFonts w:ascii="SPLiteraturuly" w:eastAsia="SPLiteraturuly" w:hAnsi="SPLiteraturuly" w:cs="Times New Roman"/>
      <w:sz w:val="22"/>
    </w:rPr>
  </w:style>
  <w:style w:type="paragraph" w:styleId="PlainText">
    <w:name w:val="Plain Text"/>
    <w:basedOn w:val="Normal"/>
    <w:link w:val="PlainTextChar"/>
    <w:rsid w:val="0041138E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41138E"/>
    <w:rPr>
      <w:rFonts w:ascii="Courier New" w:eastAsia="Times New Roman" w:hAnsi="Courier New" w:cs="Courier New"/>
      <w:sz w:val="20"/>
      <w:szCs w:val="20"/>
    </w:rPr>
  </w:style>
  <w:style w:type="character" w:customStyle="1" w:styleId="t21">
    <w:name w:val="t21"/>
    <w:rsid w:val="0041138E"/>
    <w:rPr>
      <w:b/>
      <w:bCs/>
      <w:color w:val="C1272D"/>
      <w:sz w:val="23"/>
      <w:szCs w:val="23"/>
    </w:rPr>
  </w:style>
  <w:style w:type="paragraph" w:customStyle="1" w:styleId="Default">
    <w:name w:val="Default"/>
    <w:rsid w:val="0041138E"/>
    <w:pPr>
      <w:autoSpaceDE w:val="0"/>
      <w:autoSpaceDN w:val="0"/>
      <w:adjustRightInd w:val="0"/>
      <w:spacing w:after="0" w:line="240" w:lineRule="auto"/>
    </w:pPr>
    <w:rPr>
      <w:rFonts w:ascii="Sylfaen" w:eastAsia="Times New Roman" w:hAnsi="Sylfaen" w:cs="Sylfaen"/>
      <w:color w:val="000000"/>
      <w:sz w:val="24"/>
      <w:szCs w:val="24"/>
    </w:rPr>
  </w:style>
  <w:style w:type="character" w:styleId="Emphasis">
    <w:name w:val="Emphasis"/>
    <w:uiPriority w:val="20"/>
    <w:qFormat/>
    <w:rsid w:val="0041138E"/>
    <w:rPr>
      <w:i/>
      <w:iCs/>
    </w:rPr>
  </w:style>
  <w:style w:type="character" w:customStyle="1" w:styleId="apple-converted-space">
    <w:name w:val="apple-converted-space"/>
    <w:basedOn w:val="DefaultParagraphFont"/>
    <w:rsid w:val="0041138E"/>
  </w:style>
  <w:style w:type="character" w:styleId="FollowedHyperlink">
    <w:name w:val="FollowedHyperlink"/>
    <w:uiPriority w:val="99"/>
    <w:unhideWhenUsed/>
    <w:rsid w:val="0041138E"/>
    <w:rPr>
      <w:color w:val="800080"/>
      <w:u w:val="single"/>
    </w:rPr>
  </w:style>
  <w:style w:type="paragraph" w:styleId="EndnoteText">
    <w:name w:val="endnote text"/>
    <w:basedOn w:val="Normal"/>
    <w:link w:val="EndnoteTextChar"/>
    <w:rsid w:val="0041138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41138E"/>
    <w:rPr>
      <w:rFonts w:ascii="Times New Roman" w:eastAsia="Times New Roman" w:hAnsi="Times New Roman" w:cs="Times New Roman"/>
      <w:sz w:val="20"/>
      <w:szCs w:val="20"/>
    </w:rPr>
  </w:style>
  <w:style w:type="character" w:styleId="EndnoteReference">
    <w:name w:val="endnote reference"/>
    <w:rsid w:val="0041138E"/>
    <w:rPr>
      <w:vertAlign w:val="superscript"/>
    </w:rPr>
  </w:style>
  <w:style w:type="paragraph" w:styleId="Title">
    <w:name w:val="Title"/>
    <w:basedOn w:val="Normal"/>
    <w:link w:val="TitleChar"/>
    <w:qFormat/>
    <w:rsid w:val="0041138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customStyle="1" w:styleId="TitleChar">
    <w:name w:val="Title Char"/>
    <w:basedOn w:val="DefaultParagraphFont"/>
    <w:link w:val="Title"/>
    <w:rsid w:val="0041138E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1138E"/>
    <w:pPr>
      <w:keepLines/>
      <w:autoSpaceDE/>
      <w:autoSpaceDN/>
      <w:adjustRightInd/>
      <w:spacing w:before="480" w:line="276" w:lineRule="auto"/>
      <w:jc w:val="left"/>
      <w:outlineLvl w:val="9"/>
    </w:pPr>
    <w:rPr>
      <w:rFonts w:ascii="Cambria" w:eastAsia="MS Gothic" w:hAnsi="Cambria"/>
      <w:color w:val="365F91"/>
      <w:lang w:eastAsia="ja-JP"/>
    </w:rPr>
  </w:style>
  <w:style w:type="paragraph" w:styleId="TOC1">
    <w:name w:val="toc 1"/>
    <w:basedOn w:val="Normal"/>
    <w:next w:val="Normal"/>
    <w:autoRedefine/>
    <w:uiPriority w:val="39"/>
    <w:rsid w:val="0041138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BF78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5B36B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752CB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49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515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12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93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58050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584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39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2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Vkituashvili@Tbcbank.com.ge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GKvantaliani@Tbcbank.com.ge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tenders.g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7A172B-C3C7-4262-91E4-626BC1122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681</TotalTime>
  <Pages>3</Pages>
  <Words>700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Tamari Maisuradze</dc:creator>
  <cp:lastModifiedBy>Natalia GODERDZISHVILI</cp:lastModifiedBy>
  <cp:revision>95</cp:revision>
  <cp:lastPrinted>2019-06-05T14:07:00Z</cp:lastPrinted>
  <dcterms:created xsi:type="dcterms:W3CDTF">2017-04-20T11:53:00Z</dcterms:created>
  <dcterms:modified xsi:type="dcterms:W3CDTF">2019-07-19T05:19:00Z</dcterms:modified>
</cp:coreProperties>
</file>