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038D6" w:rsidRPr="00F84324" w14:paraId="561284AB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9B82EA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>FortiGate-100E 1 Year Unified (UTM) Protection (8x5 FortiCare plus Application Control, IPS, AV, Web Filtering and Antispam, FortiSandbox Cloud;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FA0A8C" w14:textId="77777777" w:rsidR="005038D6" w:rsidRPr="003570BD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7377E5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CB80A1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7777777" w:rsidR="005038D6" w:rsidRPr="006E224F" w:rsidRDefault="005038D6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>
        <w:rPr>
          <w:rFonts w:ascii="Sylfaen" w:hAnsi="Sylfaen" w:cs="Sylfaen"/>
          <w:b/>
          <w:sz w:val="20"/>
          <w:szCs w:val="20"/>
        </w:rPr>
        <w:t xml:space="preserve">2020 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წლის </w:t>
      </w:r>
      <w:r>
        <w:rPr>
          <w:rFonts w:ascii="Sylfaen" w:hAnsi="Sylfaen" w:cs="Sylfaen"/>
          <w:b/>
          <w:sz w:val="20"/>
          <w:szCs w:val="20"/>
        </w:rPr>
        <w:t>12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დეკემბრამდე</w:t>
      </w: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>
      <w:bookmarkStart w:id="0" w:name="_GoBack"/>
      <w:bookmarkEnd w:id="0"/>
    </w:p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3739F" w14:textId="77777777" w:rsidR="00FE657D" w:rsidRDefault="00FE657D">
      <w:pPr>
        <w:spacing w:after="0" w:line="240" w:lineRule="auto"/>
      </w:pPr>
      <w:r>
        <w:separator/>
      </w:r>
    </w:p>
  </w:endnote>
  <w:endnote w:type="continuationSeparator" w:id="0">
    <w:p w14:paraId="342B0FB6" w14:textId="77777777" w:rsidR="00FE657D" w:rsidRDefault="00FE6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89A43F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8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54A84" w14:textId="77777777" w:rsidR="00FE657D" w:rsidRDefault="00FE657D">
      <w:pPr>
        <w:spacing w:after="0" w:line="240" w:lineRule="auto"/>
      </w:pPr>
      <w:r>
        <w:separator/>
      </w:r>
    </w:p>
  </w:footnote>
  <w:footnote w:type="continuationSeparator" w:id="0">
    <w:p w14:paraId="78BCCC23" w14:textId="77777777" w:rsidR="00FE657D" w:rsidRDefault="00FE6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2020-11-05T13:46:00Z</dcterms:modified>
</cp:coreProperties>
</file>