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42C" w:rsidRDefault="00E0142C" w:rsidP="00E0142C">
      <w:pPr>
        <w:pStyle w:val="Header"/>
        <w:rPr>
          <w:rFonts w:ascii="Sylfaen" w:hAnsi="Sylfaen"/>
          <w:lang w:val="ka-GE"/>
        </w:rPr>
      </w:pPr>
    </w:p>
    <w:p w:rsidR="00E0142C" w:rsidRDefault="00E0142C" w:rsidP="00E0142C">
      <w:pPr>
        <w:pStyle w:val="Head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b/>
          <w:bCs/>
          <w:lang w:val="ka-GE"/>
        </w:rPr>
        <w:t>დანართი N2</w:t>
      </w:r>
      <w:r w:rsidRPr="001C3D35">
        <w:rPr>
          <w:rFonts w:ascii="Sylfaen" w:hAnsi="Sylfaen"/>
          <w:b/>
          <w:bCs/>
          <w:lang w:val="ka-GE"/>
        </w:rPr>
        <w:t xml:space="preserve"> </w:t>
      </w:r>
    </w:p>
    <w:p w:rsidR="00AB754A" w:rsidRDefault="00AB754A" w:rsidP="00E0142C">
      <w:pPr>
        <w:pStyle w:val="Header"/>
        <w:rPr>
          <w:rFonts w:ascii="Sylfaen" w:hAnsi="Sylfaen"/>
          <w:b/>
          <w:bCs/>
          <w:lang w:val="ka-GE"/>
        </w:rPr>
      </w:pPr>
      <w:bookmarkStart w:id="0" w:name="_GoBack"/>
      <w:bookmarkEnd w:id="0"/>
    </w:p>
    <w:p w:rsidR="00AB754A" w:rsidRPr="0020284F" w:rsidRDefault="00AB754A" w:rsidP="00AB754A">
      <w:pPr>
        <w:pStyle w:val="Header"/>
        <w:rPr>
          <w:rFonts w:ascii="Sylfaen" w:hAnsi="Sylfaen"/>
          <w:b/>
          <w:bCs/>
          <w:sz w:val="20"/>
        </w:rPr>
      </w:pPr>
      <w:proofErr w:type="spellStart"/>
      <w:r w:rsidRPr="00EB7E73">
        <w:rPr>
          <w:rFonts w:ascii="Sylfaen" w:hAnsi="Sylfaen" w:cs="Sylfaen"/>
          <w:color w:val="000000"/>
          <w:sz w:val="20"/>
        </w:rPr>
        <w:t>ქვიშა</w:t>
      </w:r>
      <w:r w:rsidRPr="00EB7E73">
        <w:rPr>
          <w:rFonts w:ascii="Calibri" w:hAnsi="Calibri" w:cs="Calibri"/>
          <w:color w:val="000000"/>
          <w:sz w:val="20"/>
        </w:rPr>
        <w:t>-</w:t>
      </w:r>
      <w:r w:rsidRPr="00EB7E73">
        <w:rPr>
          <w:rFonts w:ascii="Sylfaen" w:hAnsi="Sylfaen" w:cs="Sylfaen"/>
          <w:color w:val="000000"/>
          <w:sz w:val="20"/>
        </w:rPr>
        <w:t>ხრეშოვანი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ნარევი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>0-</w:t>
      </w:r>
      <w:r>
        <w:rPr>
          <w:rFonts w:ascii="Sylfaen" w:hAnsi="Sylfaen" w:cs="Calibri"/>
          <w:color w:val="000000"/>
          <w:sz w:val="20"/>
          <w:lang w:val="en-US"/>
        </w:rPr>
        <w:t>40</w:t>
      </w:r>
      <w:r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ტექნიკური პარამეტრები </w:t>
      </w:r>
    </w:p>
    <w:p w:rsidR="00E0142C" w:rsidRDefault="00E0142C" w:rsidP="00E0142C">
      <w:pPr>
        <w:pStyle w:val="Header"/>
        <w:rPr>
          <w:rFonts w:ascii="Sylfaen" w:hAnsi="Sylfaen"/>
          <w:b/>
          <w:bCs/>
          <w:lang w:val="ka-GE"/>
        </w:rPr>
      </w:pPr>
    </w:p>
    <w:p w:rsidR="00E0142C" w:rsidRPr="001C3D35" w:rsidRDefault="00E0142C" w:rsidP="00E0142C">
      <w:pPr>
        <w:pStyle w:val="Header"/>
        <w:rPr>
          <w:rFonts w:ascii="Sylfaen" w:hAnsi="Sylfaen"/>
          <w:b/>
          <w:bCs/>
        </w:rPr>
      </w:pPr>
    </w:p>
    <w:tbl>
      <w:tblPr>
        <w:tblW w:w="862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14"/>
        <w:gridCol w:w="2510"/>
      </w:tblGrid>
      <w:tr w:rsidR="00E0142C" w:rsidRPr="0080122C" w:rsidTr="00E0142C">
        <w:trPr>
          <w:trHeight w:val="326"/>
        </w:trPr>
        <w:tc>
          <w:tcPr>
            <w:tcW w:w="3545" w:type="pct"/>
          </w:tcPr>
          <w:p w:rsidR="00E0142C" w:rsidRPr="001C3D35" w:rsidRDefault="00E0142C" w:rsidP="00E0142C">
            <w:pPr>
              <w:spacing w:after="0"/>
              <w:rPr>
                <w:rFonts w:asciiTheme="minorHAnsi" w:hAnsiTheme="minorHAnsi"/>
                <w:b/>
                <w:bCs/>
                <w:snapToGrid w:val="0"/>
                <w:sz w:val="20"/>
                <w:lang w:val="ka-GE"/>
              </w:rPr>
            </w:pPr>
            <w:r w:rsidRPr="001C3D35">
              <w:rPr>
                <w:rFonts w:cs="Arial"/>
                <w:b/>
                <w:bCs/>
                <w:sz w:val="20"/>
              </w:rPr>
              <w:t xml:space="preserve">EN 13286-47 – Test method for the determination of California bearing ratio, (CBR%)    - </w:t>
            </w:r>
            <w:r>
              <w:rPr>
                <w:rFonts w:ascii="Sylfaen" w:hAnsi="Sylfaen" w:cs="Sylfaen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კალიფორნიის</w:t>
            </w:r>
            <w:r w:rsidRPr="00E0142C">
              <w:rPr>
                <w:rFonts w:asciiTheme="minorHAnsi" w:hAnsiTheme="minorHAnsi" w:cs="Arial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რიცხვის</w:t>
            </w:r>
            <w:r w:rsidRPr="00E0142C">
              <w:rPr>
                <w:rFonts w:asciiTheme="minorHAnsi" w:hAnsiTheme="minorHAnsi" w:cs="Arial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დადგენა</w:t>
            </w:r>
          </w:p>
        </w:tc>
        <w:tc>
          <w:tcPr>
            <w:tcW w:w="1455" w:type="pct"/>
          </w:tcPr>
          <w:p w:rsidR="00E0142C" w:rsidRDefault="00E0142C" w:rsidP="00100A81">
            <w:pPr>
              <w:spacing w:after="0"/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  <w:t xml:space="preserve">               </w:t>
            </w:r>
          </w:p>
          <w:p w:rsidR="00E0142C" w:rsidRPr="001C3D35" w:rsidRDefault="00E0142C" w:rsidP="00100A81">
            <w:pPr>
              <w:spacing w:after="0"/>
              <w:rPr>
                <w:b/>
                <w:bCs/>
                <w:snapToGrid w:val="0"/>
                <w:sz w:val="20"/>
              </w:rPr>
            </w:pPr>
            <w:r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  <w:t xml:space="preserve">                                   </w:t>
            </w:r>
            <w:r w:rsidRPr="001C3D35">
              <w:rPr>
                <w:rFonts w:cs="Arial"/>
                <w:b/>
                <w:bCs/>
                <w:snapToGrid w:val="0"/>
                <w:sz w:val="20"/>
                <w:highlight w:val="yellow"/>
              </w:rPr>
              <w:t>≥</w:t>
            </w:r>
            <w:r w:rsidRPr="001C3D35">
              <w:rPr>
                <w:b/>
                <w:bCs/>
                <w:snapToGrid w:val="0"/>
                <w:sz w:val="20"/>
                <w:highlight w:val="yellow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napToGrid w:val="0"/>
                <w:sz w:val="20"/>
                <w:highlight w:val="yellow"/>
                <w:lang w:val="ka-GE"/>
              </w:rPr>
              <w:t xml:space="preserve">80 </w:t>
            </w:r>
            <w:r w:rsidRPr="001C3D35">
              <w:rPr>
                <w:b/>
                <w:bCs/>
                <w:snapToGrid w:val="0"/>
                <w:sz w:val="20"/>
                <w:highlight w:val="yellow"/>
              </w:rPr>
              <w:t>%</w:t>
            </w:r>
          </w:p>
        </w:tc>
      </w:tr>
    </w:tbl>
    <w:p w:rsidR="00E0142C" w:rsidRPr="00E0142C" w:rsidRDefault="00E0142C" w:rsidP="00E0142C"/>
    <w:tbl>
      <w:tblPr>
        <w:tblpPr w:leftFromText="180" w:rightFromText="180" w:vertAnchor="page" w:horzAnchor="margin" w:tblpY="4160"/>
        <w:tblW w:w="86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3"/>
        <w:gridCol w:w="4726"/>
      </w:tblGrid>
      <w:tr w:rsidR="00E0142C" w:rsidRPr="0080122C" w:rsidTr="00E0142C">
        <w:trPr>
          <w:trHeight w:val="478"/>
        </w:trPr>
        <w:tc>
          <w:tcPr>
            <w:tcW w:w="5000" w:type="pct"/>
            <w:gridSpan w:val="2"/>
          </w:tcPr>
          <w:p w:rsidR="00E0142C" w:rsidRPr="002F4937" w:rsidRDefault="00E0142C" w:rsidP="00E0142C">
            <w:pPr>
              <w:spacing w:after="0"/>
              <w:jc w:val="center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 xml:space="preserve">EN 933-1 – </w:t>
            </w:r>
            <w:r w:rsidRPr="002F4937">
              <w:rPr>
                <w:rFonts w:cs="Arial"/>
                <w:bCs/>
                <w:sz w:val="22"/>
                <w:szCs w:val="22"/>
              </w:rPr>
              <w:t>Determination of particle size distribution - Sieving method</w:t>
            </w:r>
            <w:r w:rsidRPr="002F4937">
              <w:rPr>
                <w:bCs/>
                <w:snapToGrid w:val="0"/>
                <w:sz w:val="22"/>
                <w:szCs w:val="22"/>
              </w:rPr>
              <w:t xml:space="preserve"> (wet sieving) (% in mass)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/</w:t>
            </w:r>
            <w:r w:rsidRPr="002F49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>მარცვლოვანი შემადგენლობა (გრანულომეტრია), საცრული მეთოდი (სველი).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spacing w:after="0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 xml:space="preserve">                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en-US"/>
              </w:rPr>
              <w:t xml:space="preserve">Sieve -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>საცერი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                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Limits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-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 xml:space="preserve">     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>ზღვრები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0.063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0,063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0 -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7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0.125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0.125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1 -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10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0.25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0.25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3 - 1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0.50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0.50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 საცერი 1.0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2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4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2.0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2.0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4.0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4.0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20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42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8.0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8.0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31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55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11.2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11.2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3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9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63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16.0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16.0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48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71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22.4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22.4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 w:val="0"/>
                <w:bCs/>
                <w:snapToGrid w:val="0"/>
                <w:sz w:val="22"/>
                <w:szCs w:val="22"/>
                <w:highlight w:val="yellow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59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1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31.5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31.5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72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-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92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45.0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45.0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85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100</w:t>
            </w:r>
          </w:p>
        </w:tc>
      </w:tr>
    </w:tbl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Default="00E0142C" w:rsidP="00E0142C"/>
    <w:p w:rsidR="00E0142C" w:rsidRDefault="00E0142C" w:rsidP="00E0142C"/>
    <w:p w:rsidR="00E0142C" w:rsidRDefault="00E0142C" w:rsidP="00E0142C"/>
    <w:p w:rsidR="00E0142C" w:rsidRDefault="00E0142C" w:rsidP="00E0142C"/>
    <w:p w:rsidR="00D9592A" w:rsidRPr="00E0142C" w:rsidRDefault="00E0142C" w:rsidP="00E0142C">
      <w:proofErr w:type="spellStart"/>
      <w:r w:rsidRPr="00E0142C">
        <w:rPr>
          <w:rFonts w:ascii="Sylfaen" w:hAnsi="Sylfaen" w:cs="Sylfaen"/>
        </w:rPr>
        <w:t>ოპტიმალური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ტენიანობა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პროქტორის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მიხედვით</w:t>
      </w:r>
      <w:proofErr w:type="spellEnd"/>
      <w:r w:rsidRPr="00E0142C">
        <w:t xml:space="preserve">  </w:t>
      </w:r>
    </w:p>
    <w:sectPr w:rsidR="00D9592A" w:rsidRPr="00E01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002"/>
    <w:rsid w:val="000E64AD"/>
    <w:rsid w:val="00305002"/>
    <w:rsid w:val="00805A44"/>
    <w:rsid w:val="00AB754A"/>
    <w:rsid w:val="00E0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534BE"/>
  <w15:chartTrackingRefBased/>
  <w15:docId w15:val="{69DD8679-C1E1-4711-ACD9-A57C5EB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42C"/>
    <w:pPr>
      <w:tabs>
        <w:tab w:val="left" w:pos="426"/>
      </w:tabs>
      <w:spacing w:after="12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Heading1">
    <w:name w:val="heading 1"/>
    <w:basedOn w:val="Normal"/>
    <w:next w:val="Normal"/>
    <w:link w:val="Heading1Char"/>
    <w:qFormat/>
    <w:rsid w:val="00E0142C"/>
    <w:pPr>
      <w:keepNext/>
      <w:numPr>
        <w:numId w:val="1"/>
      </w:num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E0142C"/>
    <w:pPr>
      <w:keepNext/>
      <w:numPr>
        <w:ilvl w:val="1"/>
        <w:numId w:val="1"/>
      </w:numPr>
      <w:spacing w:before="120" w:after="240"/>
      <w:outlineLvl w:val="1"/>
    </w:pPr>
    <w:rPr>
      <w:b/>
    </w:rPr>
  </w:style>
  <w:style w:type="paragraph" w:styleId="Heading3">
    <w:name w:val="heading 3"/>
    <w:basedOn w:val="Normal"/>
    <w:next w:val="NormalIndent"/>
    <w:link w:val="Heading3Char"/>
    <w:qFormat/>
    <w:rsid w:val="00E0142C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1134"/>
      </w:tabs>
      <w:ind w:right="284"/>
      <w:outlineLvl w:val="2"/>
    </w:pPr>
    <w:rPr>
      <w:b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142C"/>
    <w:pPr>
      <w:tabs>
        <w:tab w:val="clear" w:pos="426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142C"/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ing1Char">
    <w:name w:val="Heading 1 Char"/>
    <w:basedOn w:val="DefaultParagraphFont"/>
    <w:link w:val="Heading1"/>
    <w:rsid w:val="00E0142C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E0142C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E0142C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E014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Nini Adamia</cp:lastModifiedBy>
  <cp:revision>3</cp:revision>
  <dcterms:created xsi:type="dcterms:W3CDTF">2021-04-06T05:53:00Z</dcterms:created>
  <dcterms:modified xsi:type="dcterms:W3CDTF">2021-04-06T06:17:00Z</dcterms:modified>
</cp:coreProperties>
</file>