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260" w:rsidRDefault="00B11260" w:rsidP="00BD0C0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color w:val="000000"/>
          <w:sz w:val="28"/>
          <w:szCs w:val="24"/>
          <w:lang w:val="ka-GE"/>
        </w:rPr>
      </w:pPr>
      <w:r>
        <w:rPr>
          <w:rFonts w:ascii="Sylfaen" w:eastAsia="Times New Roman" w:hAnsi="Sylfaen" w:cs="Sylfaen"/>
          <w:b/>
          <w:color w:val="000000"/>
          <w:sz w:val="28"/>
          <w:szCs w:val="24"/>
          <w:lang w:val="ka-GE"/>
        </w:rPr>
        <w:t>შპს „ვარციხე 2005“</w:t>
      </w:r>
    </w:p>
    <w:p w:rsidR="006065F1" w:rsidRPr="006065F1" w:rsidRDefault="006065F1" w:rsidP="00BD0C0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Arial"/>
          <w:b/>
          <w:color w:val="000000"/>
          <w:sz w:val="28"/>
          <w:szCs w:val="24"/>
          <w:lang w:val="ka-GE"/>
        </w:rPr>
      </w:pPr>
    </w:p>
    <w:p w:rsidR="00D50227" w:rsidRDefault="00912EF9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Arial"/>
          <w:i/>
          <w:color w:val="000000"/>
          <w:szCs w:val="24"/>
          <w:lang w:val="ka-GE"/>
        </w:rPr>
      </w:pPr>
      <w:r w:rsidRPr="00912EF9">
        <w:rPr>
          <w:rFonts w:ascii="Sylfaen" w:eastAsia="Times New Roman" w:hAnsi="Sylfaen" w:cs="Arial"/>
          <w:i/>
          <w:color w:val="000000"/>
          <w:szCs w:val="24"/>
          <w:lang w:val="ka-GE"/>
        </w:rPr>
        <w:t>ჰესი #1-</w:t>
      </w:r>
      <w:r>
        <w:rPr>
          <w:rFonts w:ascii="Sylfaen" w:eastAsia="Times New Roman" w:hAnsi="Sylfaen" w:cs="Arial"/>
          <w:i/>
          <w:color w:val="000000"/>
          <w:szCs w:val="24"/>
          <w:lang w:val="ka-GE"/>
        </w:rPr>
        <w:t>ის</w:t>
      </w:r>
      <w:r w:rsidRPr="00912EF9">
        <w:rPr>
          <w:rFonts w:ascii="Sylfaen" w:eastAsia="Times New Roman" w:hAnsi="Sylfaen" w:cs="Arial"/>
          <w:i/>
          <w:color w:val="000000"/>
          <w:szCs w:val="24"/>
          <w:lang w:val="ka-GE"/>
        </w:rPr>
        <w:t xml:space="preserve">  </w:t>
      </w:r>
      <w:r w:rsidR="00AD55D8">
        <w:rPr>
          <w:rFonts w:ascii="Sylfaen" w:eastAsia="Times New Roman" w:hAnsi="Sylfaen" w:cs="Arial"/>
          <w:i/>
          <w:color w:val="000000"/>
          <w:szCs w:val="24"/>
          <w:lang w:val="ka-GE"/>
        </w:rPr>
        <w:t>მუდმივი დენის ფარი 220 ვ</w:t>
      </w:r>
    </w:p>
    <w:p w:rsidR="00912EF9" w:rsidRDefault="00912EF9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i/>
          <w:color w:val="000000"/>
          <w:sz w:val="24"/>
          <w:szCs w:val="24"/>
          <w:lang w:val="ka-GE"/>
        </w:rPr>
      </w:pPr>
    </w:p>
    <w:p w:rsidR="00B11260" w:rsidRDefault="00B11260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</w:pPr>
      <w:r w:rsidRPr="00B11260"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  <w:t>ტექნიკური დავალება</w:t>
      </w:r>
    </w:p>
    <w:p w:rsidR="00B11260" w:rsidRDefault="00D50227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</w:pPr>
      <w:r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  <w:br/>
      </w:r>
    </w:p>
    <w:p w:rsidR="00AA7094" w:rsidRDefault="00AA7094" w:rsidP="00243D86">
      <w:pPr>
        <w:shd w:val="clear" w:color="auto" w:fill="FFFFFF"/>
        <w:spacing w:after="0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  <w:r w:rsidRPr="00AA7094">
        <w:rPr>
          <w:rFonts w:ascii="Sylfaen" w:eastAsia="Times New Roman" w:hAnsi="Sylfaen" w:cs="Sylfaen"/>
          <w:b/>
          <w:color w:val="000000"/>
          <w:szCs w:val="24"/>
          <w:lang w:val="ka-GE"/>
        </w:rPr>
        <w:t>1. ზოგადი დახასიათება</w:t>
      </w:r>
    </w:p>
    <w:p w:rsidR="00912EF9" w:rsidRDefault="00912EF9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 xml:space="preserve">ჰესი #1-ის </w:t>
      </w:r>
      <w:r w:rsidR="00AD55D8">
        <w:rPr>
          <w:rFonts w:ascii="Sylfaen" w:eastAsia="Times New Roman" w:hAnsi="Sylfaen" w:cs="Sylfaen"/>
          <w:color w:val="000000"/>
          <w:szCs w:val="24"/>
          <w:lang w:val="ka-GE"/>
        </w:rPr>
        <w:t>მუდმივი დენის ფარი ემსახურება მუდმივი ოპერატიული დენის განაწილებას სასდგურე კვანძის (ჰესის) სარელეო დაცვის და მოწყობილობების ავტომაკის კვებისათვის; მა</w:t>
      </w:r>
      <w:r w:rsidR="001E2F54">
        <w:rPr>
          <w:rFonts w:ascii="Sylfaen" w:eastAsia="Times New Roman" w:hAnsi="Sylfaen" w:cs="Sylfaen"/>
          <w:color w:val="000000"/>
          <w:szCs w:val="24"/>
          <w:lang w:val="ka-GE"/>
        </w:rPr>
        <w:t>ღ</w:t>
      </w:r>
      <w:r w:rsidR="00AD55D8">
        <w:rPr>
          <w:rFonts w:ascii="Sylfaen" w:eastAsia="Times New Roman" w:hAnsi="Sylfaen" w:cs="Sylfaen"/>
          <w:color w:val="000000"/>
          <w:szCs w:val="24"/>
          <w:lang w:val="ka-GE"/>
        </w:rPr>
        <w:t>ალი ძაბვის ამომრთველების მართვის წრედების კვებისათვის; ავარიული განათების კვებისათვის.</w:t>
      </w:r>
    </w:p>
    <w:p w:rsidR="00AD55D8" w:rsidRDefault="00AD55D8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 იკვებება </w:t>
      </w:r>
      <w:r w:rsidR="00F84078">
        <w:rPr>
          <w:rFonts w:ascii="Sylfaen" w:eastAsia="Times New Roman" w:hAnsi="Sylfaen" w:cs="Sylfaen"/>
          <w:color w:val="000000"/>
          <w:szCs w:val="24"/>
          <w:lang w:val="ka-GE"/>
        </w:rPr>
        <w:t xml:space="preserve">სადგურის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სტაციონარული სააკუმელატორ ბატარეიდან </w:t>
      </w:r>
      <w:r w:rsidR="00F84078">
        <w:rPr>
          <w:rFonts w:ascii="Sylfaen" w:eastAsia="Times New Roman" w:hAnsi="Sylfaen" w:cs="Sylfaen"/>
          <w:color w:val="000000"/>
          <w:szCs w:val="24"/>
          <w:lang w:val="ka-GE"/>
        </w:rPr>
        <w:t xml:space="preserve">(ტიპი </w:t>
      </w:r>
      <w:r w:rsidR="00F84078">
        <w:rPr>
          <w:rFonts w:ascii="Sylfaen" w:eastAsia="Times New Roman" w:hAnsi="Sylfaen" w:cs="Sylfaen"/>
          <w:color w:val="000000"/>
          <w:szCs w:val="24"/>
          <w:lang w:val="ru-RU"/>
        </w:rPr>
        <w:t>СНП-200)</w:t>
      </w:r>
      <w:r w:rsidR="00F84078">
        <w:rPr>
          <w:rFonts w:ascii="Sylfaen" w:eastAsia="Times New Roman" w:hAnsi="Sylfaen" w:cs="Sylfaen"/>
          <w:color w:val="000000"/>
          <w:szCs w:val="24"/>
          <w:lang w:val="ka-GE"/>
        </w:rPr>
        <w:t>.</w:t>
      </w:r>
      <w:r w:rsidR="00F97B3C">
        <w:rPr>
          <w:rFonts w:ascii="Sylfaen" w:eastAsia="Times New Roman" w:hAnsi="Sylfaen" w:cs="Sylfaen"/>
          <w:color w:val="000000"/>
          <w:szCs w:val="24"/>
          <w:lang w:val="ka-GE"/>
        </w:rPr>
        <w:t xml:space="preserve"> საკუმულატორო ბატარეა იმყოფერბა მუდმივ დამმუხტვის რეჟიმში, მის დამუხტავ ხორციელდება ორი (ძირითადი და სარეზერვო) დამმმუხტველიდან (ტიპი </w:t>
      </w:r>
      <w:r w:rsidR="00F97B3C">
        <w:rPr>
          <w:rFonts w:ascii="Sylfaen" w:eastAsia="Times New Roman" w:hAnsi="Sylfaen" w:cs="Sylfaen"/>
          <w:color w:val="000000"/>
          <w:szCs w:val="24"/>
          <w:lang w:val="ru-RU"/>
        </w:rPr>
        <w:t>ВАЗП-380/250-40/80</w:t>
      </w:r>
      <w:r w:rsidR="00F97B3C">
        <w:rPr>
          <w:rFonts w:ascii="Sylfaen" w:eastAsia="Times New Roman" w:hAnsi="Sylfaen" w:cs="Sylfaen"/>
          <w:color w:val="000000"/>
          <w:szCs w:val="24"/>
          <w:lang w:val="ka-GE"/>
        </w:rPr>
        <w:t>), რომლებიც იკვებებიან საკუთარი მოხმარების ფარიდან.</w:t>
      </w:r>
    </w:p>
    <w:p w:rsidR="00F97B3C" w:rsidRDefault="00F97B3C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მუდმივი დენის ფარი შედგება სამი პანელისაგან:</w:t>
      </w:r>
    </w:p>
    <w:p w:rsidR="00F97B3C" w:rsidRPr="00F97B3C" w:rsidRDefault="00F97B3C" w:rsidP="00F97B3C">
      <w:pPr>
        <w:pStyle w:val="a3"/>
        <w:numPr>
          <w:ilvl w:val="0"/>
          <w:numId w:val="8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F97B3C">
        <w:rPr>
          <w:rFonts w:ascii="Sylfaen" w:eastAsia="Times New Roman" w:hAnsi="Sylfaen" w:cs="Sylfaen"/>
          <w:color w:val="000000"/>
          <w:szCs w:val="24"/>
          <w:lang w:val="ka-GE"/>
        </w:rPr>
        <w:t xml:space="preserve">შუა პანელი - </w:t>
      </w:r>
      <w:r w:rsidR="00713FC7" w:rsidRPr="00F97B3C">
        <w:rPr>
          <w:rFonts w:ascii="Sylfaen" w:eastAsia="Times New Roman" w:hAnsi="Sylfaen" w:cs="Sylfaen"/>
          <w:color w:val="000000"/>
          <w:szCs w:val="24"/>
          <w:lang w:val="ka-GE"/>
        </w:rPr>
        <w:t xml:space="preserve">მასზე </w:t>
      </w:r>
      <w:r w:rsidR="00713FC7">
        <w:rPr>
          <w:rFonts w:ascii="Sylfaen" w:eastAsia="Times New Roman" w:hAnsi="Sylfaen" w:cs="Sylfaen"/>
          <w:color w:val="000000"/>
          <w:szCs w:val="24"/>
          <w:lang w:val="ka-GE"/>
        </w:rPr>
        <w:t>გ</w:t>
      </w:r>
      <w:r w:rsidR="00713FC7" w:rsidRPr="00F97B3C">
        <w:rPr>
          <w:rFonts w:ascii="Sylfaen" w:eastAsia="Times New Roman" w:hAnsi="Sylfaen" w:cs="Sylfaen"/>
          <w:color w:val="000000"/>
          <w:szCs w:val="24"/>
          <w:lang w:val="ka-GE"/>
        </w:rPr>
        <w:t>აგნლაგებულია</w:t>
      </w:r>
      <w:r w:rsidR="00713FC7">
        <w:rPr>
          <w:rFonts w:ascii="Sylfaen" w:eastAsia="Times New Roman" w:hAnsi="Sylfaen" w:cs="Sylfaen"/>
          <w:color w:val="000000"/>
          <w:szCs w:val="24"/>
          <w:lang w:val="ka-GE"/>
        </w:rPr>
        <w:t xml:space="preserve"> </w:t>
      </w:r>
      <w:r w:rsidR="00713FC7" w:rsidRPr="00F97B3C">
        <w:rPr>
          <w:rFonts w:ascii="Sylfaen" w:eastAsia="Times New Roman" w:hAnsi="Sylfaen" w:cs="Sylfaen"/>
          <w:color w:val="000000"/>
          <w:szCs w:val="24"/>
          <w:lang w:val="ka-GE"/>
        </w:rPr>
        <w:t xml:space="preserve">ავტომატური ამომრთველები, </w:t>
      </w:r>
      <w:r w:rsidRPr="00F97B3C">
        <w:rPr>
          <w:rFonts w:ascii="Sylfaen" w:eastAsia="Times New Roman" w:hAnsi="Sylfaen" w:cs="Sylfaen"/>
          <w:color w:val="000000"/>
          <w:szCs w:val="24"/>
          <w:lang w:val="ka-GE"/>
        </w:rPr>
        <w:t>სასექციო გადამრთველი და სააკუმელატორო ბატარეის შემყვანი;</w:t>
      </w:r>
    </w:p>
    <w:p w:rsidR="00F97B3C" w:rsidRPr="00F97B3C" w:rsidRDefault="00F97B3C" w:rsidP="00F97B3C">
      <w:pPr>
        <w:pStyle w:val="a3"/>
        <w:numPr>
          <w:ilvl w:val="0"/>
          <w:numId w:val="8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F97B3C">
        <w:rPr>
          <w:rFonts w:ascii="Sylfaen" w:eastAsia="Times New Roman" w:hAnsi="Sylfaen" w:cs="Sylfaen"/>
          <w:color w:val="000000"/>
          <w:szCs w:val="24"/>
          <w:lang w:val="ka-GE"/>
        </w:rPr>
        <w:t>მარცხენა პანელი (1-ლი სექცია) - მასზე განლაგებულია ავტომატური ამომრთველები, რომლებზეც მიერთებულია 1-ლი სექციის  მუდმივი დენის მომხმარებლები</w:t>
      </w:r>
      <w:r w:rsidR="005A55BB">
        <w:rPr>
          <w:rFonts w:ascii="Sylfaen" w:eastAsia="Times New Roman" w:hAnsi="Sylfaen" w:cs="Sylfaen"/>
          <w:color w:val="000000"/>
          <w:szCs w:val="24"/>
          <w:lang w:val="ka-GE"/>
        </w:rPr>
        <w:t>/ჯგუფი</w:t>
      </w:r>
      <w:r w:rsidRPr="00F97B3C"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F97B3C" w:rsidRDefault="00F97B3C" w:rsidP="00F97B3C">
      <w:pPr>
        <w:pStyle w:val="a3"/>
        <w:numPr>
          <w:ilvl w:val="0"/>
          <w:numId w:val="8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F97B3C">
        <w:rPr>
          <w:rFonts w:ascii="Sylfaen" w:eastAsia="Times New Roman" w:hAnsi="Sylfaen" w:cs="Sylfaen"/>
          <w:color w:val="000000"/>
          <w:szCs w:val="24"/>
          <w:lang w:val="ka-GE"/>
        </w:rPr>
        <w:t>მარცხენა პანელი (მე-2 სექცია) - მასზე განლაგებულია ავტომატური ამომრთველები, რომლებზეც მიერთებულია მე-2 სექციის  მუდმივი დენის მომხმარებლები</w:t>
      </w:r>
      <w:r w:rsidR="005A55BB">
        <w:rPr>
          <w:rFonts w:ascii="Sylfaen" w:eastAsia="Times New Roman" w:hAnsi="Sylfaen" w:cs="Sylfaen"/>
          <w:color w:val="000000"/>
          <w:szCs w:val="24"/>
          <w:lang w:val="ka-GE"/>
        </w:rPr>
        <w:t>/ჯგუფი.</w:t>
      </w:r>
    </w:p>
    <w:p w:rsidR="00F97B3C" w:rsidRDefault="00F97B3C" w:rsidP="00F97B3C">
      <w:pPr>
        <w:pStyle w:val="a3"/>
        <w:shd w:val="clear" w:color="auto" w:fill="FFFFFF"/>
        <w:spacing w:after="0"/>
        <w:ind w:left="426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ფარზე ასევე განლაგებულია </w:t>
      </w:r>
      <w:r w:rsidR="005A55BB">
        <w:rPr>
          <w:rFonts w:ascii="Sylfaen" w:eastAsia="Times New Roman" w:hAnsi="Sylfaen" w:cs="Sylfaen"/>
          <w:color w:val="000000"/>
          <w:szCs w:val="24"/>
          <w:lang w:val="ka-GE"/>
        </w:rPr>
        <w:t>მზომი და მაჩვენებელი ხელსაწყოები (ამპერმეტრები, ვოლტმეტრები, ჩართვა-გამორთვის სასიგნალო ნათურები, იზოლაციის კონტროლოს ვოლტმეტრები).</w:t>
      </w:r>
    </w:p>
    <w:p w:rsidR="005A55BB" w:rsidRPr="00F97B3C" w:rsidRDefault="005A55BB" w:rsidP="005A55BB">
      <w:pPr>
        <w:pStyle w:val="a3"/>
        <w:shd w:val="clear" w:color="auto" w:fill="FFFFFF"/>
        <w:spacing w:after="0"/>
        <w:ind w:left="0" w:firstLine="426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აღნიშნული მუდმივი დენის ფარი ექსპლუატაციაში შეყვანილი იქნა 1976 წელს და დღესდღეობით ვსრულად ვეღარ ასრულებს მის ფუნქციებს: დაზიანებულია რიგი საკონტროლო ხელსაწყოებისა, ამომრთველების რესურსი ამოწურულია, მოსაწესრიგებელია და გასაახლებელია მეორადი კომუტაცია. </w:t>
      </w:r>
    </w:p>
    <w:p w:rsidR="00F97B3C" w:rsidRPr="00F97B3C" w:rsidRDefault="00F97B3C" w:rsidP="005A55BB">
      <w:pPr>
        <w:shd w:val="clear" w:color="auto" w:fill="FFFFFF"/>
        <w:spacing w:after="0"/>
        <w:ind w:firstLine="426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912EF9" w:rsidRDefault="00912EF9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</w:p>
    <w:p w:rsidR="008B6520" w:rsidRPr="00AA7094" w:rsidRDefault="008B6520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</w:p>
    <w:p w:rsidR="0005011B" w:rsidRDefault="0005011B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 w:rsidRPr="0005011B">
        <w:rPr>
          <w:rFonts w:ascii="Sylfaen" w:eastAsia="Times New Roman" w:hAnsi="Sylfaen" w:cs="Times New Roman"/>
          <w:b/>
          <w:color w:val="000000"/>
          <w:szCs w:val="24"/>
          <w:lang w:val="ka-GE"/>
        </w:rPr>
        <w:t>2. სამუშაოს მოცულობა</w:t>
      </w:r>
    </w:p>
    <w:p w:rsidR="00ED774A" w:rsidRDefault="005A55BB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 xml:space="preserve">ჰესი #1-ის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ფარის რეკონსტრუქცია ითვალისწინებს </w:t>
      </w:r>
      <w:r w:rsid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არსებული </w:t>
      </w:r>
      <w:r w:rsid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მოწყობილობის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(მუდმივი დენის ფარის პანელების</w:t>
      </w:r>
      <w:r w:rsid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) </w:t>
      </w:r>
      <w:r w:rsidR="008F20C4" w:rsidRPr="00A855D7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შეცვლას ნებისმიერი მწარმოებლის თანამედროვე მოწყობილობებით</w:t>
      </w:r>
      <w:r w:rsid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, შესაბამისად არსებული ელექტრული შეერთებების სქემისა (იხ. </w:t>
      </w:r>
      <w:r w:rsidR="00ED774A" w:rsidRPr="00DB3711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დანართი 1</w:t>
      </w:r>
      <w:r w:rsidR="00ED774A">
        <w:rPr>
          <w:rFonts w:ascii="Sylfaen" w:eastAsia="Times New Roman" w:hAnsi="Sylfaen" w:cs="Sylfaen"/>
          <w:color w:val="000000"/>
          <w:szCs w:val="24"/>
          <w:lang w:val="ka-GE"/>
        </w:rPr>
        <w:t>).</w:t>
      </w:r>
    </w:p>
    <w:p w:rsidR="00ED774A" w:rsidRDefault="00ED774A" w:rsidP="00F84078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სამუშაოების მოცულობაში შედის:</w:t>
      </w:r>
    </w:p>
    <w:p w:rsidR="00ED774A" w:rsidRPr="00DB3711" w:rsidRDefault="00DB3711" w:rsidP="00F84078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ახალი </w:t>
      </w:r>
      <w:r w:rsidR="00E024CF"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ფარის </w:t>
      </w:r>
      <w:r w:rsidR="00FD6204">
        <w:rPr>
          <w:rFonts w:ascii="Sylfaen" w:eastAsia="Times New Roman" w:hAnsi="Sylfaen" w:cs="Sylfaen"/>
          <w:color w:val="000000"/>
          <w:szCs w:val="24"/>
          <w:lang w:val="ka-GE"/>
        </w:rPr>
        <w:t>მოოწდება;</w:t>
      </w:r>
    </w:p>
    <w:p w:rsidR="00DB3711" w:rsidRPr="00DB3711" w:rsidRDefault="00DB3711" w:rsidP="00F84078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არსებული </w:t>
      </w:r>
      <w:r w:rsidR="00E024CF"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ფარის 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დემონტაჟი </w:t>
      </w:r>
      <w:r w:rsidR="00E024CF">
        <w:rPr>
          <w:rFonts w:ascii="Sylfaen" w:eastAsia="Times New Roman" w:hAnsi="Sylfaen" w:cs="Sylfaen"/>
          <w:color w:val="000000"/>
          <w:szCs w:val="24"/>
          <w:lang w:val="ka-GE"/>
        </w:rPr>
        <w:t>(პანელების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 დემონტაჟი, კაბელების ჩახსნა და მარკირება);</w:t>
      </w:r>
    </w:p>
    <w:p w:rsidR="00DB3711" w:rsidRPr="00DB3711" w:rsidRDefault="00DB3711" w:rsidP="00E024CF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ახალი </w:t>
      </w:r>
      <w:r w:rsidR="00E024CF"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ფარის 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საძირკვლების მომზადება (საჭიროების შემთხვევაში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)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DB3711" w:rsidRPr="00DB3711" w:rsidRDefault="00DB3711" w:rsidP="00E024CF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ახალი </w:t>
      </w:r>
      <w:r w:rsidR="00E024CF">
        <w:rPr>
          <w:rFonts w:ascii="Sylfaen" w:eastAsia="Times New Roman" w:hAnsi="Sylfaen" w:cs="Sylfaen"/>
          <w:color w:val="000000"/>
          <w:szCs w:val="24"/>
          <w:lang w:val="ka-GE"/>
        </w:rPr>
        <w:t>მუდმივი დენის ფარის მონტაჟი;</w:t>
      </w:r>
    </w:p>
    <w:p w:rsidR="00A210C2" w:rsidRPr="00DB3711" w:rsidRDefault="00A210C2" w:rsidP="00A210C2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მ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კვებავი კაბელების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და მეორადი კომუტაციის კაბელების 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დაერთება;</w:t>
      </w:r>
    </w:p>
    <w:p w:rsidR="00DB3711" w:rsidRPr="00DB3711" w:rsidRDefault="00E024CF" w:rsidP="00E024CF">
      <w:pPr>
        <w:pStyle w:val="a3"/>
        <w:numPr>
          <w:ilvl w:val="0"/>
          <w:numId w:val="5"/>
        </w:numPr>
        <w:shd w:val="clear" w:color="auto" w:fill="FFFFFF"/>
        <w:spacing w:after="0"/>
        <w:ind w:left="0"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მუდმივი დ</w:t>
      </w:r>
      <w:r w:rsidR="006A18BA">
        <w:rPr>
          <w:rFonts w:ascii="Sylfaen" w:eastAsia="Times New Roman" w:hAnsi="Sylfaen" w:cs="Sylfaen"/>
          <w:color w:val="000000"/>
          <w:szCs w:val="24"/>
          <w:lang w:val="ka-GE"/>
        </w:rPr>
        <w:t>ენის ფარის გაწყობითი სამუშაოები.</w:t>
      </w:r>
    </w:p>
    <w:p w:rsidR="00ED774A" w:rsidRDefault="00ED774A" w:rsidP="00E024CF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Times New Roman"/>
          <w:color w:val="000000"/>
          <w:szCs w:val="24"/>
          <w:lang w:val="ka-GE"/>
        </w:rPr>
      </w:pPr>
    </w:p>
    <w:p w:rsidR="00243D86" w:rsidRDefault="00243D86" w:rsidP="00243D86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color w:val="000000"/>
          <w:szCs w:val="24"/>
          <w:lang w:val="ka-GE"/>
        </w:rPr>
      </w:pPr>
    </w:p>
    <w:p w:rsidR="00D50227" w:rsidRPr="00D50227" w:rsidRDefault="00D50227" w:rsidP="00243D86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 w:rsidRPr="00D50227">
        <w:rPr>
          <w:rFonts w:ascii="Sylfaen" w:eastAsia="Times New Roman" w:hAnsi="Sylfaen" w:cs="Times New Roman"/>
          <w:b/>
          <w:color w:val="000000"/>
          <w:szCs w:val="24"/>
          <w:lang w:val="ka-GE"/>
        </w:rPr>
        <w:t>3. მოთხოვნები</w:t>
      </w:r>
    </w:p>
    <w:p w:rsidR="00D50227" w:rsidRDefault="00E024CF" w:rsidP="00243D86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პროექტირებული მოწყობილობა</w:t>
      </w:r>
      <w:r w:rsidR="00DE3577">
        <w:rPr>
          <w:rFonts w:ascii="Sylfaen" w:eastAsia="Times New Roman" w:hAnsi="Sylfaen" w:cs="Sylfaen"/>
          <w:color w:val="000000"/>
          <w:szCs w:val="24"/>
          <w:lang w:val="ka-GE"/>
        </w:rPr>
        <w:t xml:space="preserve"> </w:t>
      </w:r>
      <w:r w:rsidR="00D50227" w:rsidRPr="00D50227">
        <w:rPr>
          <w:rFonts w:ascii="Sylfaen" w:eastAsia="Times New Roman" w:hAnsi="Sylfaen" w:cs="Sylfaen"/>
          <w:color w:val="000000"/>
          <w:szCs w:val="24"/>
          <w:lang w:val="ka-GE"/>
        </w:rPr>
        <w:t>უნდა იქნას შესრულებული მოქმედი ელექტრო მოწყობილობების მოწყობის წესების (</w:t>
      </w:r>
      <w:r w:rsidR="00D50227" w:rsidRPr="00D50227">
        <w:rPr>
          <w:rFonts w:ascii="Sylfaen" w:eastAsia="Times New Roman" w:hAnsi="Sylfaen" w:cs="Sylfaen"/>
          <w:color w:val="000000"/>
          <w:szCs w:val="24"/>
        </w:rPr>
        <w:t>ПУЭ)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მოთხოვნების შესაბამისად;</w:t>
      </w:r>
    </w:p>
    <w:p w:rsidR="00E024CF" w:rsidRDefault="00E024CF" w:rsidP="008B6520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პროექტირებული </w:t>
      </w:r>
      <w:r w:rsidR="00892E1C">
        <w:rPr>
          <w:rFonts w:ascii="Sylfaen" w:eastAsia="Times New Roman" w:hAnsi="Sylfaen" w:cs="Sylfaen"/>
          <w:color w:val="000000"/>
          <w:szCs w:val="24"/>
          <w:lang w:val="ka-GE"/>
        </w:rPr>
        <w:t xml:space="preserve">მოწყობილობის </w:t>
      </w:r>
      <w:bookmarkStart w:id="0" w:name="_GoBack"/>
      <w:bookmarkEnd w:id="0"/>
      <w:r>
        <w:rPr>
          <w:rFonts w:ascii="Sylfaen" w:eastAsia="Times New Roman" w:hAnsi="Sylfaen" w:cs="Sylfaen"/>
          <w:color w:val="000000"/>
          <w:szCs w:val="24"/>
          <w:lang w:val="ka-GE"/>
        </w:rPr>
        <w:t>პანელების რაოდენობა და შემადგენლობა უნდა შეესაბამებოდეს მუდმივი დენის ფარზე ტექნიკურ მოთხოვნებს;</w:t>
      </w:r>
    </w:p>
    <w:p w:rsidR="00E024CF" w:rsidRDefault="00E024CF" w:rsidP="008B6520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პროექტირებული მოწყობილობას (მუდმივ დენის ფარს) უნა ქონდეს შემდეგი ფუნქციები:</w:t>
      </w:r>
    </w:p>
    <w:p w:rsidR="00E024CF" w:rsidRDefault="00E024CF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მკვებავი ძაბვის შეყვანა სააკუმულატორო ბატარეიდან;</w:t>
      </w:r>
    </w:p>
    <w:p w:rsidR="00E024CF" w:rsidRDefault="00E024CF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მკვებავი ძაბვის შეყვანა დამმუხტევლი მოწყობილობიდან;</w:t>
      </w:r>
    </w:p>
    <w:p w:rsidR="00E024CF" w:rsidRPr="00E024CF" w:rsidRDefault="00E024CF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პანელების სექციონირება.</w:t>
      </w:r>
    </w:p>
    <w:p w:rsidR="00E024CF" w:rsidRDefault="00E024CF" w:rsidP="008B6520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პროექტირებული მოწყობილობში გათვალისწინებული უნდა იყოს </w:t>
      </w:r>
      <w:r w:rsidR="00CD4543">
        <w:rPr>
          <w:rFonts w:ascii="Sylfaen" w:eastAsia="Times New Roman" w:hAnsi="Sylfaen" w:cs="Sylfaen"/>
          <w:color w:val="000000"/>
          <w:szCs w:val="24"/>
          <w:lang w:val="ka-GE"/>
        </w:rPr>
        <w:t>სააკუმულატორო ბატარეის ძაბვის კონტროლი, სააკუმულატორო ბატარეის ძაბვის დასაშვები ნორმიდან გადახრის სასიგნალო ხელსაწყოები(</w:t>
      </w:r>
      <w:r w:rsidR="00CD4543">
        <w:rPr>
          <w:rFonts w:ascii="Times New Roman" w:eastAsia="Times New Roman" w:hAnsi="Times New Roman" w:cs="Times New Roman"/>
          <w:color w:val="000000"/>
          <w:szCs w:val="24"/>
          <w:lang w:val="ka-GE"/>
        </w:rPr>
        <w:t>±</w:t>
      </w:r>
      <w:r w:rsidR="00CD4543">
        <w:rPr>
          <w:rFonts w:ascii="Sylfaen" w:eastAsia="Times New Roman" w:hAnsi="Sylfaen" w:cs="Sylfaen"/>
          <w:color w:val="000000"/>
          <w:szCs w:val="24"/>
          <w:lang w:val="ka-GE"/>
        </w:rPr>
        <w:t>1 % ნომ. მნიშვნელობიდან);</w:t>
      </w:r>
    </w:p>
    <w:p w:rsidR="00CD4543" w:rsidRDefault="00CD4543" w:rsidP="00CD4543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CD4543"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პროექტირებული მოწყობილობში გათვალისწინებული უნდა მუდმივი დენის წრედში იზოლაციის კონტროლის სისტემა;</w:t>
      </w:r>
    </w:p>
    <w:p w:rsidR="00E024CF" w:rsidRPr="00CD4543" w:rsidRDefault="00DE3577" w:rsidP="00CD4543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CD4543"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პროექტირებული მოწყობილობის ტექნიკური მახასიათებლები (გაბ</w:t>
      </w:r>
      <w:r w:rsidR="00CD4543" w:rsidRPr="00CD4543">
        <w:rPr>
          <w:rFonts w:ascii="Sylfaen" w:eastAsia="Times New Roman" w:hAnsi="Sylfaen" w:cs="Sylfaen"/>
          <w:color w:val="000000"/>
          <w:szCs w:val="24"/>
          <w:lang w:val="ka-GE"/>
        </w:rPr>
        <w:t>არიტები, შემადგენლობა, ელექტრული</w:t>
      </w:r>
      <w:r w:rsidRPr="00CD4543">
        <w:rPr>
          <w:rFonts w:ascii="Sylfaen" w:eastAsia="Times New Roman" w:hAnsi="Sylfaen" w:cs="Sylfaen"/>
          <w:color w:val="000000"/>
          <w:szCs w:val="24"/>
          <w:lang w:val="ka-GE"/>
        </w:rPr>
        <w:t xml:space="preserve"> სქემები) შეთანხმებული უნდა იქნას დამკვეთთან.</w:t>
      </w:r>
    </w:p>
    <w:p w:rsidR="00E024CF" w:rsidRDefault="00E024CF" w:rsidP="00E024CF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 მოწყობილობასთან ერთად მოწოდებული უნდა იქანს სათადარიგო ნაწილების კომპლექტი (რომლის შემადგენლობა უნდა შეთანხმდეს დამკვეთთან).</w:t>
      </w:r>
    </w:p>
    <w:p w:rsidR="00E024CF" w:rsidRDefault="00E024CF" w:rsidP="00E024CF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 მოწყობილობასთან ერთად დამკვეთს უნდა გადაეცეს:</w:t>
      </w:r>
    </w:p>
    <w:p w:rsidR="00E024CF" w:rsidRDefault="00E024CF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საკონსტრუქტორო და საექსპლუატაციო დოკუმენტაცია;</w:t>
      </w:r>
    </w:p>
    <w:p w:rsidR="00E024CF" w:rsidRDefault="00E024CF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სარემონტო დოკუმენტაცია.</w:t>
      </w:r>
    </w:p>
    <w:p w:rsidR="00804E6D" w:rsidRDefault="00804E6D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804E6D" w:rsidRDefault="00804E6D" w:rsidP="00804E6D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>
        <w:rPr>
          <w:rFonts w:ascii="Sylfaen" w:eastAsia="Times New Roman" w:hAnsi="Sylfaen" w:cs="Times New Roman"/>
          <w:b/>
          <w:color w:val="000000"/>
          <w:szCs w:val="24"/>
          <w:lang w:val="ka-GE"/>
        </w:rPr>
        <w:t>4</w:t>
      </w:r>
      <w:r w:rsidRPr="00D50227">
        <w:rPr>
          <w:rFonts w:ascii="Sylfaen" w:eastAsia="Times New Roman" w:hAnsi="Sylfaen" w:cs="Times New Roman"/>
          <w:b/>
          <w:color w:val="000000"/>
          <w:szCs w:val="24"/>
          <w:lang w:val="ka-GE"/>
        </w:rPr>
        <w:t xml:space="preserve">. </w:t>
      </w:r>
      <w:r>
        <w:rPr>
          <w:rFonts w:ascii="Sylfaen" w:eastAsia="Times New Roman" w:hAnsi="Sylfaen" w:cs="Times New Roman"/>
          <w:b/>
          <w:color w:val="000000"/>
          <w:szCs w:val="24"/>
          <w:lang w:val="ka-GE"/>
        </w:rPr>
        <w:t>დამატებითი მოთხოვნები</w:t>
      </w:r>
    </w:p>
    <w:p w:rsidR="00CC34A1" w:rsidRDefault="00804E6D" w:rsidP="00804E6D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color w:val="000000"/>
          <w:szCs w:val="24"/>
          <w:lang w:val="ka-GE"/>
        </w:rPr>
      </w:pPr>
      <w:r w:rsidRPr="00602BF2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მუდმივი დენის ფარის </w:t>
      </w:r>
      <w:r>
        <w:rPr>
          <w:rFonts w:ascii="Sylfaen" w:eastAsia="Times New Roman" w:hAnsi="Sylfaen" w:cs="Times New Roman"/>
          <w:color w:val="000000"/>
          <w:szCs w:val="24"/>
          <w:lang w:val="ka-GE"/>
        </w:rPr>
        <w:t>რეკონსტრუქციის პროექტზე წინადადებაში განსაზღვრული უნდა იყოს ცალკე მოწყობილობების და მასალების მოწოდების პირობები და ღირებულებები და ცალკე სამუშაოების (მომსახურეობის) მოწოდების პირობები და ღირებულებები</w:t>
      </w:r>
      <w:r w:rsidR="00CC34A1">
        <w:rPr>
          <w:rFonts w:ascii="Sylfaen" w:eastAsia="Times New Roman" w:hAnsi="Sylfaen" w:cs="Times New Roman"/>
          <w:color w:val="000000"/>
          <w:szCs w:val="24"/>
          <w:lang w:val="ka-GE"/>
        </w:rPr>
        <w:t>.</w:t>
      </w:r>
    </w:p>
    <w:p w:rsidR="00804E6D" w:rsidRPr="00602BF2" w:rsidRDefault="00804E6D" w:rsidP="00804E6D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color w:val="000000"/>
          <w:szCs w:val="24"/>
          <w:lang w:val="ka-GE"/>
        </w:rPr>
      </w:pPr>
      <w:r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</w:t>
      </w:r>
      <w:r w:rsidR="00CC34A1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(ან წარმოდგენილი იყოს წინადადებები როგორს მხოლოდ მოწყო</w:t>
      </w:r>
      <w:r w:rsidR="00CC34A1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ბილობების მოწოდებით, ასევე სამუშ</w:t>
      </w:r>
      <w:r w:rsidR="00CC34A1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აოების ჩატარების</w:t>
      </w:r>
      <w:r w:rsidR="00CC34A1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 xml:space="preserve"> </w:t>
      </w:r>
      <w:r w:rsidR="00CC34A1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ჩათვლით).</w:t>
      </w:r>
    </w:p>
    <w:p w:rsidR="00804E6D" w:rsidRPr="005205CA" w:rsidRDefault="00804E6D" w:rsidP="00E024CF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E024CF" w:rsidRPr="00CD4543" w:rsidRDefault="00E024CF" w:rsidP="00CD4543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DE3577" w:rsidRPr="00DE3577" w:rsidRDefault="00DE3577" w:rsidP="00DE3577">
      <w:p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B11260" w:rsidRDefault="00B11260" w:rsidP="00243D86">
      <w:pPr>
        <w:shd w:val="clear" w:color="auto" w:fill="FFFFFF"/>
        <w:spacing w:after="0"/>
        <w:ind w:firstLine="284"/>
        <w:jc w:val="center"/>
        <w:rPr>
          <w:rFonts w:ascii="Sylfaen" w:eastAsia="Times New Roman" w:hAnsi="Sylfaen" w:cs="Arial"/>
          <w:b/>
          <w:i/>
          <w:color w:val="000000"/>
          <w:sz w:val="28"/>
          <w:szCs w:val="24"/>
          <w:lang w:val="ka-GE"/>
        </w:rPr>
      </w:pPr>
    </w:p>
    <w:p w:rsidR="005A11C6" w:rsidRPr="00B11260" w:rsidRDefault="005A11C6" w:rsidP="00243D86">
      <w:pPr>
        <w:shd w:val="clear" w:color="auto" w:fill="FFFFFF"/>
        <w:spacing w:after="0"/>
        <w:ind w:firstLine="284"/>
        <w:jc w:val="center"/>
        <w:rPr>
          <w:rFonts w:ascii="Sylfaen" w:eastAsia="Times New Roman" w:hAnsi="Sylfaen" w:cs="Arial"/>
          <w:b/>
          <w:i/>
          <w:color w:val="000000"/>
          <w:sz w:val="28"/>
          <w:szCs w:val="24"/>
          <w:lang w:val="ka-GE"/>
        </w:rPr>
      </w:pPr>
    </w:p>
    <w:p w:rsidR="00BD0C0B" w:rsidRPr="0005011B" w:rsidRDefault="00BD0C0B" w:rsidP="00243D86">
      <w:pPr>
        <w:spacing w:after="0"/>
        <w:ind w:firstLine="284"/>
        <w:rPr>
          <w:rFonts w:ascii="Sylfaen" w:eastAsia="Times New Roman" w:hAnsi="Sylfaen" w:cs="Times New Roman"/>
          <w:sz w:val="24"/>
          <w:szCs w:val="24"/>
          <w:lang w:val="ka-GE"/>
        </w:rPr>
      </w:pPr>
    </w:p>
    <w:p w:rsidR="00BD0C0B" w:rsidRPr="00BD0C0B" w:rsidRDefault="00BD0C0B" w:rsidP="0005011B">
      <w:pPr>
        <w:shd w:val="clear" w:color="auto" w:fill="FFFFFF"/>
        <w:spacing w:after="0" w:line="240" w:lineRule="auto"/>
        <w:ind w:firstLine="284"/>
        <w:rPr>
          <w:rFonts w:ascii="Sylfaen" w:eastAsia="Times New Roman" w:hAnsi="Sylfaen" w:cs="Arial"/>
          <w:b/>
          <w:i/>
          <w:color w:val="000000"/>
          <w:sz w:val="24"/>
          <w:szCs w:val="24"/>
          <w:lang w:val="ka-GE"/>
        </w:rPr>
      </w:pP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                  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                                   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შპს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„ვარციხე 2005“-ის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>ადმინისტრაცია</w:t>
      </w:r>
    </w:p>
    <w:p w:rsidR="00917B12" w:rsidRDefault="00BD0C0B" w:rsidP="0005011B">
      <w:pPr>
        <w:ind w:firstLine="284"/>
        <w:rPr>
          <w:rFonts w:ascii="Sylfaen" w:hAnsi="Sylfaen"/>
          <w:lang w:val="ka-GE"/>
        </w:rPr>
      </w:pPr>
      <w:r>
        <w:rPr>
          <w:rFonts w:ascii="Sylfaen" w:hAnsi="Sylfaen"/>
        </w:rPr>
        <w:t xml:space="preserve"> </w:t>
      </w:r>
    </w:p>
    <w:p w:rsidR="00112023" w:rsidRDefault="00112023" w:rsidP="0005011B">
      <w:pPr>
        <w:ind w:firstLine="284"/>
        <w:rPr>
          <w:rFonts w:ascii="Sylfaen" w:hAnsi="Sylfaen"/>
          <w:lang w:val="ka-GE"/>
        </w:rPr>
      </w:pPr>
    </w:p>
    <w:p w:rsidR="00112023" w:rsidRDefault="00112023" w:rsidP="00112023">
      <w:pPr>
        <w:ind w:firstLine="284"/>
        <w:jc w:val="right"/>
        <w:rPr>
          <w:rFonts w:ascii="Sylfaen" w:hAnsi="Sylfaen"/>
          <w:b/>
          <w:i/>
          <w:lang w:val="ka-GE"/>
        </w:rPr>
      </w:pPr>
    </w:p>
    <w:p w:rsidR="00243D86" w:rsidRDefault="00243D86" w:rsidP="00112023">
      <w:pPr>
        <w:ind w:firstLine="284"/>
        <w:jc w:val="right"/>
        <w:rPr>
          <w:rFonts w:ascii="Sylfaen" w:hAnsi="Sylfaen"/>
          <w:b/>
          <w:i/>
          <w:lang w:val="ka-GE"/>
        </w:rPr>
      </w:pPr>
    </w:p>
    <w:p w:rsidR="008B6520" w:rsidRDefault="008B6520" w:rsidP="00112023">
      <w:pPr>
        <w:ind w:firstLine="284"/>
        <w:jc w:val="right"/>
        <w:rPr>
          <w:rFonts w:ascii="Sylfaen" w:hAnsi="Sylfaen"/>
          <w:b/>
          <w:i/>
          <w:lang w:val="ka-GE"/>
        </w:rPr>
      </w:pPr>
    </w:p>
    <w:p w:rsidR="008B6520" w:rsidRDefault="008B6520" w:rsidP="00112023">
      <w:pPr>
        <w:ind w:firstLine="284"/>
        <w:jc w:val="right"/>
        <w:rPr>
          <w:rFonts w:ascii="Sylfaen" w:hAnsi="Sylfaen"/>
          <w:b/>
          <w:i/>
          <w:lang w:val="ka-GE"/>
        </w:rPr>
      </w:pPr>
    </w:p>
    <w:p w:rsidR="008B6520" w:rsidRDefault="008B6520" w:rsidP="00112023">
      <w:pPr>
        <w:ind w:firstLine="284"/>
        <w:jc w:val="right"/>
        <w:rPr>
          <w:rFonts w:ascii="Sylfaen" w:hAnsi="Sylfaen"/>
          <w:b/>
          <w:i/>
          <w:lang w:val="ka-GE"/>
        </w:rPr>
        <w:sectPr w:rsidR="008B6520" w:rsidSect="00370CBB">
          <w:pgSz w:w="11907" w:h="16839" w:code="9"/>
          <w:pgMar w:top="727" w:right="622" w:bottom="851" w:left="1092" w:header="708" w:footer="708" w:gutter="0"/>
          <w:cols w:space="708"/>
          <w:docGrid w:linePitch="360"/>
        </w:sectPr>
      </w:pPr>
    </w:p>
    <w:p w:rsidR="00112023" w:rsidRDefault="00112023" w:rsidP="00112023">
      <w:pPr>
        <w:ind w:firstLine="284"/>
        <w:jc w:val="right"/>
        <w:rPr>
          <w:rFonts w:ascii="Sylfaen" w:hAnsi="Sylfaen"/>
          <w:b/>
          <w:i/>
          <w:lang w:val="ka-GE"/>
        </w:rPr>
      </w:pPr>
      <w:r w:rsidRPr="00112023">
        <w:rPr>
          <w:rFonts w:ascii="Sylfaen" w:hAnsi="Sylfaen"/>
          <w:b/>
          <w:i/>
          <w:lang w:val="ka-GE"/>
        </w:rPr>
        <w:lastRenderedPageBreak/>
        <w:t>დანართი 1</w:t>
      </w:r>
    </w:p>
    <w:p w:rsidR="00112023" w:rsidRDefault="005A55BB" w:rsidP="008B6520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noProof/>
        </w:rPr>
        <w:drawing>
          <wp:inline distT="0" distB="0" distL="0" distR="0">
            <wp:extent cx="9262753" cy="5747657"/>
            <wp:effectExtent l="0" t="0" r="0" b="5715"/>
            <wp:docPr id="2" name="Рисунок 2" descr="D:\ВАРЦИХЕ  ГЭС\Инвест\Инвест 2020\CEAR\დანართები\VHPP-12-2020_ მუდმივი დენის ფარი - ელ.სქემ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АРЦИХЕ  ГЭС\Инвест\Инвест 2020\CEAR\დანართები\VHPP-12-2020_ მუდმივი დენის ფარი - ელ.სქემა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1980" cy="574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23" w:rsidRDefault="00243D86" w:rsidP="00243D86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lang w:val="ka-GE"/>
        </w:rPr>
        <w:t xml:space="preserve">ნახ.  </w:t>
      </w:r>
      <w:r w:rsidR="009D6EFA">
        <w:rPr>
          <w:rFonts w:ascii="Sylfaen" w:hAnsi="Sylfaen"/>
          <w:b/>
          <w:i/>
          <w:lang w:val="ka-GE"/>
        </w:rPr>
        <w:t>ჰესი</w:t>
      </w:r>
      <w:r w:rsidR="008B6520">
        <w:rPr>
          <w:rFonts w:ascii="Sylfaen" w:hAnsi="Sylfaen"/>
          <w:b/>
          <w:i/>
          <w:lang w:val="ka-GE"/>
        </w:rPr>
        <w:t xml:space="preserve"> #1</w:t>
      </w:r>
      <w:r w:rsidR="009D6EFA">
        <w:rPr>
          <w:rFonts w:ascii="Sylfaen" w:hAnsi="Sylfaen"/>
          <w:b/>
          <w:i/>
          <w:lang w:val="ka-GE"/>
        </w:rPr>
        <w:t xml:space="preserve">-ის </w:t>
      </w:r>
      <w:r w:rsidR="005A55BB">
        <w:rPr>
          <w:rFonts w:ascii="Sylfaen" w:hAnsi="Sylfaen"/>
          <w:b/>
          <w:i/>
          <w:lang w:val="ka-GE"/>
        </w:rPr>
        <w:t xml:space="preserve">მუდმივი დეის ფარის </w:t>
      </w:r>
      <w:r w:rsidR="009D6EFA">
        <w:rPr>
          <w:rFonts w:ascii="Sylfaen" w:hAnsi="Sylfaen"/>
          <w:b/>
          <w:i/>
          <w:lang w:val="ka-GE"/>
        </w:rPr>
        <w:t xml:space="preserve"> ელექტრული სქემა</w:t>
      </w:r>
    </w:p>
    <w:p w:rsidR="00ED50C6" w:rsidRDefault="00ED50C6" w:rsidP="00243D86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noProof/>
        </w:rPr>
        <w:lastRenderedPageBreak/>
        <w:drawing>
          <wp:inline distT="0" distB="0" distL="0" distR="0">
            <wp:extent cx="9682640" cy="6049925"/>
            <wp:effectExtent l="0" t="0" r="0" b="8255"/>
            <wp:docPr id="1" name="Рисунок 1" descr="D:\ВАРЦИХЕ  ГЭС\Инвест\Инвест 2020\CEAR\დანართები\VHPP-12-2020_ მუდმივი დენის ფარი - ფასად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АРЦИХЕ  ГЭС\Инвест\Инвест 2020\CEAR\დანართები\VHPP-12-2020_ მუდმივი დენის ფარი - ფასადი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370" cy="605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0C6" w:rsidRDefault="00ED50C6" w:rsidP="00243D86">
      <w:pPr>
        <w:rPr>
          <w:rFonts w:ascii="Sylfaen" w:hAnsi="Sylfaen"/>
          <w:b/>
          <w:i/>
          <w:lang w:val="ka-GE"/>
        </w:rPr>
      </w:pPr>
      <w:r w:rsidRPr="00ED50C6">
        <w:rPr>
          <w:rFonts w:ascii="Sylfaen" w:hAnsi="Sylfaen"/>
          <w:b/>
          <w:i/>
          <w:lang w:val="ka-GE"/>
        </w:rPr>
        <w:t>მუდმივი დენის ფარი - ფასადი</w:t>
      </w:r>
    </w:p>
    <w:p w:rsidR="00142387" w:rsidRDefault="00142387" w:rsidP="00243D86">
      <w:pPr>
        <w:rPr>
          <w:rFonts w:ascii="Sylfaen" w:hAnsi="Sylfaen"/>
          <w:b/>
          <w:i/>
          <w:lang w:val="ka-GE"/>
        </w:rPr>
      </w:pPr>
      <w:r w:rsidRPr="00ED50C6">
        <w:rPr>
          <w:rFonts w:ascii="Sylfaen" w:hAnsi="Sylfaen"/>
          <w:b/>
          <w:i/>
          <w:lang w:val="ka-GE"/>
        </w:rPr>
        <w:lastRenderedPageBreak/>
        <w:t>მუდმივი დენის ფარი</w:t>
      </w:r>
      <w:r>
        <w:rPr>
          <w:rFonts w:ascii="Sylfaen" w:hAnsi="Sylfaen"/>
          <w:b/>
          <w:i/>
          <w:lang w:val="ka-GE"/>
        </w:rPr>
        <w:t xml:space="preserve"> - ფოტო</w:t>
      </w:r>
    </w:p>
    <w:p w:rsidR="00142387" w:rsidRDefault="00142387" w:rsidP="00243D86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noProof/>
        </w:rPr>
        <w:drawing>
          <wp:inline distT="0" distB="0" distL="0" distR="0">
            <wp:extent cx="9691370" cy="4801659"/>
            <wp:effectExtent l="0" t="0" r="5080" b="0"/>
            <wp:docPr id="3" name="Рисунок 3" descr="C:\Users\USER\Desktop\Mudmivi denis fari - FOTO\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Mudmivi denis fari - FOTO\67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370" cy="480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387" w:rsidRDefault="00142387" w:rsidP="00243D86">
      <w:pPr>
        <w:rPr>
          <w:rFonts w:ascii="Sylfaen" w:hAnsi="Sylfaen"/>
          <w:b/>
          <w:i/>
          <w:lang w:val="ka-GE"/>
        </w:rPr>
      </w:pPr>
    </w:p>
    <w:p w:rsidR="00142387" w:rsidRDefault="00142387" w:rsidP="00243D86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noProof/>
        </w:rPr>
        <w:lastRenderedPageBreak/>
        <w:drawing>
          <wp:inline distT="0" distB="0" distL="0" distR="0">
            <wp:extent cx="4624394" cy="6164317"/>
            <wp:effectExtent l="0" t="0" r="5080" b="8255"/>
            <wp:docPr id="4" name="Рисунок 4" descr="C:\Users\USER\Desktop\Mudmivi denis fari - FOTO\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Mudmivi denis fari - FOTO\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772" cy="616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i/>
          <w:lang w:val="ka-GE"/>
        </w:rPr>
        <w:t xml:space="preserve">      </w:t>
      </w:r>
      <w:r>
        <w:rPr>
          <w:rFonts w:ascii="Sylfaen" w:hAnsi="Sylfaen"/>
          <w:b/>
          <w:i/>
          <w:noProof/>
        </w:rPr>
        <w:drawing>
          <wp:inline distT="0" distB="0" distL="0" distR="0">
            <wp:extent cx="4603531" cy="6140088"/>
            <wp:effectExtent l="0" t="0" r="6985" b="0"/>
            <wp:docPr id="5" name="Рисунок 5" descr="C:\Users\USER\Desktop\Mudmivi denis fari - FOTO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Mudmivi denis fari - FOTO\1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585" cy="614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387" w:rsidRDefault="00142387" w:rsidP="00243D86">
      <w:pPr>
        <w:rPr>
          <w:rFonts w:ascii="Sylfaen" w:hAnsi="Sylfaen"/>
          <w:b/>
          <w:i/>
          <w:lang w:val="ka-GE"/>
        </w:rPr>
      </w:pPr>
    </w:p>
    <w:p w:rsidR="00142387" w:rsidRPr="00112023" w:rsidRDefault="00142387" w:rsidP="00243D86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noProof/>
        </w:rPr>
        <w:lastRenderedPageBreak/>
        <w:drawing>
          <wp:inline distT="0" distB="0" distL="0" distR="0">
            <wp:extent cx="4680829" cy="6243187"/>
            <wp:effectExtent l="0" t="0" r="5715" b="5715"/>
            <wp:docPr id="6" name="Рисунок 6" descr="C:\Users\USER\Desktop\Mudmivi denis fari - FOTO\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Mudmivi denis fari - FOTO\4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771" cy="625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i/>
          <w:lang w:val="ka-GE"/>
        </w:rPr>
        <w:t xml:space="preserve">     </w:t>
      </w:r>
      <w:r>
        <w:rPr>
          <w:rFonts w:ascii="Sylfaen" w:hAnsi="Sylfaen"/>
          <w:b/>
          <w:i/>
          <w:noProof/>
        </w:rPr>
        <w:drawing>
          <wp:inline distT="0" distB="0" distL="0" distR="0">
            <wp:extent cx="4682359" cy="6245226"/>
            <wp:effectExtent l="0" t="0" r="4445" b="3175"/>
            <wp:docPr id="7" name="Рисунок 7" descr="C:\Users\USER\Desktop\Mudmivi denis fari - FOTO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Mudmivi denis fari - FOTO\3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499" cy="6252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42387" w:rsidRPr="00112023" w:rsidSect="005A55BB">
      <w:pgSz w:w="16839" w:h="11907" w:orient="landscape" w:code="9"/>
      <w:pgMar w:top="624" w:right="851" w:bottom="851" w:left="7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B6490"/>
    <w:multiLevelType w:val="hybridMultilevel"/>
    <w:tmpl w:val="8786809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1FF35DD2"/>
    <w:multiLevelType w:val="hybridMultilevel"/>
    <w:tmpl w:val="30FEC806"/>
    <w:lvl w:ilvl="0" w:tplc="398E80B2">
      <w:start w:val="1"/>
      <w:numFmt w:val="bullet"/>
      <w:lvlText w:val=""/>
      <w:lvlJc w:val="left"/>
      <w:pPr>
        <w:ind w:left="15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2">
    <w:nsid w:val="24935360"/>
    <w:multiLevelType w:val="hybridMultilevel"/>
    <w:tmpl w:val="BEE263EA"/>
    <w:lvl w:ilvl="0" w:tplc="4E1E68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E67C70"/>
    <w:multiLevelType w:val="hybridMultilevel"/>
    <w:tmpl w:val="4950060E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29CF2F78"/>
    <w:multiLevelType w:val="hybridMultilevel"/>
    <w:tmpl w:val="B2C4BE7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314272C0"/>
    <w:multiLevelType w:val="hybridMultilevel"/>
    <w:tmpl w:val="093CC350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42FC02B4"/>
    <w:multiLevelType w:val="hybridMultilevel"/>
    <w:tmpl w:val="21949896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4F677226"/>
    <w:multiLevelType w:val="hybridMultilevel"/>
    <w:tmpl w:val="7E32C4E8"/>
    <w:lvl w:ilvl="0" w:tplc="E60612E6">
      <w:numFmt w:val="bullet"/>
      <w:lvlText w:val="-"/>
      <w:lvlJc w:val="left"/>
      <w:pPr>
        <w:ind w:left="824" w:hanging="48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0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093"/>
    <w:rsid w:val="0005011B"/>
    <w:rsid w:val="00065093"/>
    <w:rsid w:val="000C55A3"/>
    <w:rsid w:val="0010219A"/>
    <w:rsid w:val="0010305A"/>
    <w:rsid w:val="00112023"/>
    <w:rsid w:val="00142387"/>
    <w:rsid w:val="001E2F54"/>
    <w:rsid w:val="002238FE"/>
    <w:rsid w:val="00243D86"/>
    <w:rsid w:val="00370CBB"/>
    <w:rsid w:val="0045398A"/>
    <w:rsid w:val="005A11C6"/>
    <w:rsid w:val="005A55BB"/>
    <w:rsid w:val="006065F1"/>
    <w:rsid w:val="00625514"/>
    <w:rsid w:val="006A18BA"/>
    <w:rsid w:val="006F06E8"/>
    <w:rsid w:val="00713FC7"/>
    <w:rsid w:val="00733BD2"/>
    <w:rsid w:val="00804E6D"/>
    <w:rsid w:val="00892E1C"/>
    <w:rsid w:val="008B2BB0"/>
    <w:rsid w:val="008B6520"/>
    <w:rsid w:val="008C22C6"/>
    <w:rsid w:val="008F20C4"/>
    <w:rsid w:val="00912EF9"/>
    <w:rsid w:val="00917B12"/>
    <w:rsid w:val="009D6EFA"/>
    <w:rsid w:val="00A210C2"/>
    <w:rsid w:val="00A34234"/>
    <w:rsid w:val="00AA7094"/>
    <w:rsid w:val="00AD55D8"/>
    <w:rsid w:val="00B11260"/>
    <w:rsid w:val="00B57925"/>
    <w:rsid w:val="00BD0C0B"/>
    <w:rsid w:val="00C319A4"/>
    <w:rsid w:val="00C65837"/>
    <w:rsid w:val="00CC34A1"/>
    <w:rsid w:val="00CD4543"/>
    <w:rsid w:val="00D122F2"/>
    <w:rsid w:val="00D50227"/>
    <w:rsid w:val="00D7501E"/>
    <w:rsid w:val="00DB3711"/>
    <w:rsid w:val="00DE3577"/>
    <w:rsid w:val="00E024CF"/>
    <w:rsid w:val="00ED50C6"/>
    <w:rsid w:val="00ED774A"/>
    <w:rsid w:val="00F84078"/>
    <w:rsid w:val="00F854F3"/>
    <w:rsid w:val="00F97B3C"/>
    <w:rsid w:val="00FD6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011B"/>
    <w:pPr>
      <w:ind w:left="720"/>
      <w:contextualSpacing/>
    </w:pPr>
    <w:rPr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112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20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011B"/>
    <w:pPr>
      <w:ind w:left="720"/>
      <w:contextualSpacing/>
    </w:pPr>
    <w:rPr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112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20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702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87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7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9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26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1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8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590</Words>
  <Characters>3369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2020-07-24T08:58:00Z</cp:lastPrinted>
  <dcterms:created xsi:type="dcterms:W3CDTF">2020-08-14T11:42:00Z</dcterms:created>
  <dcterms:modified xsi:type="dcterms:W3CDTF">2020-08-17T11:17:00Z</dcterms:modified>
</cp:coreProperties>
</file>