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6B3A3" w14:textId="0DBC0893" w:rsidR="008F3BBE" w:rsidRDefault="452D96C1">
      <w:proofErr w:type="spellStart"/>
      <w:r>
        <w:t>ev</w:t>
      </w:r>
      <w:proofErr w:type="spellEnd"/>
    </w:p>
    <w:p w14:paraId="7602DD3E" w14:textId="77777777" w:rsidR="008F3BBE" w:rsidRDefault="008F3BBE" w:rsidP="008F3BBE">
      <w:pPr>
        <w:jc w:val="center"/>
        <w:rPr>
          <w:rFonts w:ascii="Calibri" w:eastAsia="Calibri" w:hAnsi="Calibri" w:cs="Calibri"/>
          <w:b/>
          <w:bCs/>
          <w:sz w:val="56"/>
          <w:szCs w:val="56"/>
        </w:rPr>
      </w:pPr>
      <w:r w:rsidRPr="115592D6">
        <w:rPr>
          <w:rFonts w:ascii="Calibri" w:eastAsia="Calibri" w:hAnsi="Calibri" w:cs="Calibri"/>
          <w:b/>
          <w:bCs/>
          <w:sz w:val="56"/>
          <w:szCs w:val="56"/>
        </w:rPr>
        <w:t>Terms of Reference</w:t>
      </w:r>
      <w:r w:rsidRPr="002A5635">
        <w:rPr>
          <w:rFonts w:ascii="Calibri" w:eastAsia="Calibri" w:hAnsi="Calibri" w:cs="Calibri"/>
          <w:b/>
          <w:bCs/>
          <w:sz w:val="56"/>
          <w:szCs w:val="56"/>
        </w:rPr>
        <w:t xml:space="preserve"> </w:t>
      </w:r>
    </w:p>
    <w:p w14:paraId="66EE8CC1" w14:textId="77777777" w:rsidR="008F3BBE" w:rsidRPr="002A5635" w:rsidRDefault="008F3BBE" w:rsidP="008F3BBE">
      <w:pPr>
        <w:jc w:val="center"/>
        <w:rPr>
          <w:rFonts w:ascii="Calibri" w:eastAsia="Calibri" w:hAnsi="Calibri" w:cs="Calibri"/>
          <w:b/>
          <w:bCs/>
          <w:sz w:val="32"/>
          <w:szCs w:val="32"/>
        </w:rPr>
      </w:pPr>
      <w:r w:rsidRPr="002A5635">
        <w:rPr>
          <w:rFonts w:ascii="Calibri" w:eastAsia="Calibri" w:hAnsi="Calibri" w:cs="Calibri"/>
          <w:b/>
          <w:bCs/>
          <w:sz w:val="32"/>
          <w:szCs w:val="32"/>
        </w:rPr>
        <w:t>For</w:t>
      </w:r>
    </w:p>
    <w:p w14:paraId="689AC46B" w14:textId="2AEB0E98" w:rsidR="008F3BBE" w:rsidRPr="002A5635" w:rsidRDefault="00A8005B" w:rsidP="008F3BBE">
      <w:pPr>
        <w:jc w:val="center"/>
        <w:rPr>
          <w:rFonts w:ascii="Calibri" w:eastAsia="Calibri" w:hAnsi="Calibri" w:cs="Calibri"/>
          <w:b/>
          <w:bCs/>
          <w:sz w:val="32"/>
          <w:szCs w:val="32"/>
        </w:rPr>
      </w:pPr>
      <w:r>
        <w:rPr>
          <w:rFonts w:ascii="Calibri" w:eastAsia="Calibri" w:hAnsi="Calibri" w:cs="Calibri"/>
          <w:b/>
          <w:bCs/>
          <w:sz w:val="32"/>
          <w:szCs w:val="32"/>
        </w:rPr>
        <w:t xml:space="preserve">DMO </w:t>
      </w:r>
      <w:r w:rsidR="008F3BBE" w:rsidRPr="04E07505">
        <w:rPr>
          <w:rFonts w:ascii="Calibri" w:eastAsia="Calibri" w:hAnsi="Calibri" w:cs="Calibri"/>
          <w:b/>
          <w:bCs/>
          <w:sz w:val="32"/>
          <w:szCs w:val="32"/>
        </w:rPr>
        <w:t xml:space="preserve">Web </w:t>
      </w:r>
      <w:r w:rsidR="007A6E0F" w:rsidRPr="04E07505">
        <w:rPr>
          <w:rFonts w:ascii="Calibri" w:eastAsia="Calibri" w:hAnsi="Calibri" w:cs="Calibri"/>
          <w:b/>
          <w:bCs/>
          <w:sz w:val="32"/>
          <w:szCs w:val="32"/>
        </w:rPr>
        <w:t xml:space="preserve">and </w:t>
      </w:r>
      <w:r w:rsidR="32333680" w:rsidRPr="04E07505">
        <w:rPr>
          <w:rFonts w:ascii="Calibri" w:eastAsia="Calibri" w:hAnsi="Calibri" w:cs="Calibri"/>
          <w:b/>
          <w:bCs/>
          <w:sz w:val="32"/>
          <w:szCs w:val="32"/>
        </w:rPr>
        <w:t xml:space="preserve">Content Development </w:t>
      </w:r>
      <w:r w:rsidR="007A6E0F" w:rsidRPr="04E07505">
        <w:rPr>
          <w:rFonts w:ascii="Calibri" w:eastAsia="Calibri" w:hAnsi="Calibri" w:cs="Calibri"/>
          <w:b/>
          <w:bCs/>
          <w:sz w:val="32"/>
          <w:szCs w:val="32"/>
        </w:rPr>
        <w:t>Agency</w:t>
      </w:r>
    </w:p>
    <w:p w14:paraId="146E23D3" w14:textId="77777777" w:rsidR="008F3BBE" w:rsidRPr="000517C8" w:rsidRDefault="008F3BBE" w:rsidP="008F3BBE">
      <w:pPr>
        <w:spacing w:line="276" w:lineRule="auto"/>
        <w:jc w:val="both"/>
      </w:pPr>
      <w:r>
        <w:rPr>
          <w:rFonts w:ascii="Calibri" w:eastAsia="Calibri" w:hAnsi="Calibri" w:cs="Calibri"/>
          <w:b/>
          <w:bCs/>
          <w:lang w:val="en-GB"/>
        </w:rPr>
        <w:t>A section</w:t>
      </w:r>
      <w:r w:rsidRPr="000517C8">
        <w:rPr>
          <w:rFonts w:ascii="Calibri" w:eastAsia="Calibri" w:hAnsi="Calibri" w:cs="Calibri"/>
          <w:b/>
          <w:bCs/>
          <w:lang w:val="en-GB"/>
        </w:rPr>
        <w:t xml:space="preserve"> in Charge:</w:t>
      </w:r>
      <w:r w:rsidRPr="000517C8">
        <w:rPr>
          <w:rFonts w:ascii="Calibri" w:eastAsia="Calibri" w:hAnsi="Calibri" w:cs="Calibri"/>
          <w:lang w:val="en-GB"/>
        </w:rPr>
        <w:t xml:space="preserve">   Austrian Development Agency, GRETA project | </w:t>
      </w:r>
      <w:r w:rsidRPr="000517C8">
        <w:t xml:space="preserve">Green Economy: Sustainable Mountain Tourism and Organic Agriculture (co-financed by the EU </w:t>
      </w:r>
      <w:r>
        <w:t xml:space="preserve">and its </w:t>
      </w:r>
      <w:r w:rsidRPr="000517C8">
        <w:t>member states Sweden and Austria, and implemented by the Austrian Development Agency)</w:t>
      </w:r>
    </w:p>
    <w:p w14:paraId="5279866D" w14:textId="09CFDB1F" w:rsidR="005D2B34" w:rsidRDefault="008F3BBE" w:rsidP="005D2B34">
      <w:pPr>
        <w:spacing w:line="276" w:lineRule="auto"/>
        <w:jc w:val="both"/>
        <w:rPr>
          <w:rFonts w:ascii="Calibri" w:eastAsia="Calibri" w:hAnsi="Calibri" w:cs="Calibri"/>
          <w:lang w:val="en-GB"/>
        </w:rPr>
      </w:pPr>
      <w:r w:rsidRPr="5A16AACE">
        <w:rPr>
          <w:rFonts w:ascii="Calibri" w:eastAsia="Calibri" w:hAnsi="Calibri" w:cs="Calibri"/>
          <w:b/>
          <w:bCs/>
          <w:lang w:val="en-GB"/>
        </w:rPr>
        <w:t xml:space="preserve">How does the consultancy relate to </w:t>
      </w:r>
      <w:r>
        <w:rPr>
          <w:rFonts w:ascii="Calibri" w:eastAsia="Calibri" w:hAnsi="Calibri" w:cs="Calibri"/>
          <w:b/>
          <w:bCs/>
          <w:lang w:val="en-GB"/>
        </w:rPr>
        <w:t xml:space="preserve">the </w:t>
      </w:r>
      <w:r w:rsidRPr="5A16AACE">
        <w:rPr>
          <w:rFonts w:ascii="Calibri" w:eastAsia="Calibri" w:hAnsi="Calibri" w:cs="Calibri"/>
          <w:b/>
          <w:bCs/>
          <w:lang w:val="en-GB"/>
        </w:rPr>
        <w:t>work plan:</w:t>
      </w:r>
      <w:r w:rsidRPr="5A16AACE">
        <w:rPr>
          <w:rFonts w:ascii="Calibri" w:eastAsia="Calibri" w:hAnsi="Calibri" w:cs="Calibri"/>
          <w:lang w:val="en-GB"/>
        </w:rPr>
        <w:t xml:space="preserve"> through </w:t>
      </w:r>
      <w:r>
        <w:rPr>
          <w:rFonts w:ascii="Calibri" w:eastAsia="Calibri" w:hAnsi="Calibri" w:cs="Calibri"/>
          <w:lang w:val="en-GB"/>
        </w:rPr>
        <w:t xml:space="preserve">the </w:t>
      </w:r>
      <w:r w:rsidRPr="5A16AACE">
        <w:rPr>
          <w:rFonts w:ascii="Calibri" w:eastAsia="Calibri" w:hAnsi="Calibri" w:cs="Calibri"/>
          <w:lang w:val="en-GB"/>
        </w:rPr>
        <w:t xml:space="preserve">engagement of </w:t>
      </w:r>
      <w:r>
        <w:rPr>
          <w:rFonts w:ascii="Calibri" w:eastAsia="Calibri" w:hAnsi="Calibri" w:cs="Calibri"/>
          <w:lang w:val="en-GB"/>
        </w:rPr>
        <w:t xml:space="preserve">a </w:t>
      </w:r>
      <w:r w:rsidR="0063693F">
        <w:rPr>
          <w:rFonts w:ascii="Calibri" w:eastAsia="Calibri" w:hAnsi="Calibri" w:cs="Calibri"/>
          <w:lang w:val="en-GB"/>
        </w:rPr>
        <w:t xml:space="preserve">Web and </w:t>
      </w:r>
      <w:r w:rsidRPr="5A16AACE">
        <w:rPr>
          <w:rFonts w:ascii="Calibri" w:eastAsia="Calibri" w:hAnsi="Calibri" w:cs="Calibri"/>
          <w:lang w:val="en-GB"/>
        </w:rPr>
        <w:t>Marketing Agency</w:t>
      </w:r>
      <w:r>
        <w:rPr>
          <w:rFonts w:ascii="Calibri" w:eastAsia="Calibri" w:hAnsi="Calibri" w:cs="Calibri"/>
          <w:lang w:val="en-GB"/>
        </w:rPr>
        <w:t>,</w:t>
      </w:r>
      <w:r w:rsidRPr="5A16AACE">
        <w:rPr>
          <w:rFonts w:ascii="Calibri" w:eastAsia="Calibri" w:hAnsi="Calibri" w:cs="Calibri"/>
          <w:lang w:val="en-GB"/>
        </w:rPr>
        <w:t xml:space="preserve"> </w:t>
      </w:r>
      <w:r w:rsidR="00CF20F4">
        <w:rPr>
          <w:rFonts w:ascii="Calibri" w:eastAsia="Calibri" w:hAnsi="Calibri" w:cs="Calibri"/>
          <w:lang w:val="en-GB"/>
        </w:rPr>
        <w:t xml:space="preserve">the </w:t>
      </w:r>
      <w:r w:rsidRPr="5A16AACE">
        <w:rPr>
          <w:rFonts w:ascii="Calibri" w:eastAsia="Calibri" w:hAnsi="Calibri" w:cs="Calibri"/>
          <w:lang w:val="en-GB"/>
        </w:rPr>
        <w:t xml:space="preserve">GRETA project </w:t>
      </w:r>
      <w:r w:rsidRPr="00485B0B">
        <w:rPr>
          <w:rFonts w:ascii="Calibri" w:eastAsia="Calibri" w:hAnsi="Calibri" w:cs="Calibri"/>
          <w:lang w:val="en-GB"/>
        </w:rPr>
        <w:t xml:space="preserve">will </w:t>
      </w:r>
      <w:proofErr w:type="gramStart"/>
      <w:r w:rsidRPr="00485B0B">
        <w:rPr>
          <w:rFonts w:ascii="Calibri" w:eastAsia="Calibri" w:hAnsi="Calibri" w:cs="Calibri"/>
          <w:lang w:val="en-GB"/>
        </w:rPr>
        <w:t>1.</w:t>
      </w:r>
      <w:proofErr w:type="gramEnd"/>
      <w:r w:rsidRPr="00485B0B">
        <w:rPr>
          <w:rFonts w:ascii="Calibri" w:eastAsia="Calibri" w:hAnsi="Calibri" w:cs="Calibri"/>
          <w:lang w:val="en-GB"/>
        </w:rPr>
        <w:t xml:space="preserve"> promote and build awareness of </w:t>
      </w:r>
      <w:r w:rsidR="0063693F">
        <w:rPr>
          <w:rFonts w:ascii="Calibri" w:eastAsia="Calibri" w:hAnsi="Calibri" w:cs="Calibri"/>
          <w:lang w:val="en-GB"/>
        </w:rPr>
        <w:t xml:space="preserve">one of its regions – </w:t>
      </w:r>
      <w:proofErr w:type="spellStart"/>
      <w:r w:rsidR="0063693F">
        <w:rPr>
          <w:rFonts w:ascii="Calibri" w:eastAsia="Calibri" w:hAnsi="Calibri" w:cs="Calibri"/>
          <w:lang w:val="en-GB"/>
        </w:rPr>
        <w:t>Svaneti</w:t>
      </w:r>
      <w:proofErr w:type="spellEnd"/>
      <w:r w:rsidR="0063693F">
        <w:rPr>
          <w:rFonts w:ascii="Calibri" w:eastAsia="Calibri" w:hAnsi="Calibri" w:cs="Calibri"/>
          <w:lang w:val="en-GB"/>
        </w:rPr>
        <w:t xml:space="preserve"> through </w:t>
      </w:r>
      <w:proofErr w:type="spellStart"/>
      <w:r w:rsidR="0063693F">
        <w:rPr>
          <w:rFonts w:ascii="Calibri" w:eastAsia="Calibri" w:hAnsi="Calibri" w:cs="Calibri"/>
          <w:lang w:val="en-GB"/>
        </w:rPr>
        <w:t>Svaneti</w:t>
      </w:r>
      <w:proofErr w:type="spellEnd"/>
      <w:r w:rsidR="0063693F">
        <w:rPr>
          <w:rFonts w:ascii="Calibri" w:eastAsia="Calibri" w:hAnsi="Calibri" w:cs="Calibri"/>
          <w:lang w:val="en-GB"/>
        </w:rPr>
        <w:t xml:space="preserve"> DMO, </w:t>
      </w:r>
      <w:r w:rsidRPr="00485B0B">
        <w:rPr>
          <w:rFonts w:ascii="Calibri" w:eastAsia="Calibri" w:hAnsi="Calibri" w:cs="Calibri"/>
          <w:lang w:val="en-GB"/>
        </w:rPr>
        <w:t>2</w:t>
      </w:r>
      <w:r w:rsidRPr="5A16AACE">
        <w:rPr>
          <w:rFonts w:ascii="Calibri" w:eastAsia="Calibri" w:hAnsi="Calibri" w:cs="Calibri"/>
          <w:lang w:val="en-GB"/>
        </w:rPr>
        <w:t xml:space="preserve">. </w:t>
      </w:r>
      <w:r w:rsidR="00137B15">
        <w:rPr>
          <w:rFonts w:ascii="Calibri" w:eastAsia="Calibri" w:hAnsi="Calibri" w:cs="Calibri"/>
          <w:lang w:val="en-GB"/>
        </w:rPr>
        <w:t xml:space="preserve">Support </w:t>
      </w:r>
      <w:r w:rsidR="00F0714C">
        <w:rPr>
          <w:rFonts w:ascii="Calibri" w:eastAsia="Calibri" w:hAnsi="Calibri" w:cs="Calibri"/>
          <w:lang w:val="en-GB"/>
        </w:rPr>
        <w:t xml:space="preserve">promotion and sales of sustainable mountain tourism products and services. </w:t>
      </w:r>
    </w:p>
    <w:p w14:paraId="3DCA7AB2" w14:textId="77777777" w:rsidR="005D2B34" w:rsidRDefault="005D2B34" w:rsidP="005D2B34">
      <w:pPr>
        <w:spacing w:line="276" w:lineRule="auto"/>
        <w:jc w:val="both"/>
        <w:rPr>
          <w:rFonts w:ascii="Calibri" w:eastAsia="Calibri" w:hAnsi="Calibri" w:cs="Calibri"/>
          <w:lang w:val="en-GB"/>
        </w:rPr>
      </w:pPr>
    </w:p>
    <w:p w14:paraId="59669506" w14:textId="5878F4E5" w:rsidR="005D2B34" w:rsidRPr="005D2B34" w:rsidRDefault="008F3BBE" w:rsidP="005D2B34">
      <w:pPr>
        <w:spacing w:line="276" w:lineRule="auto"/>
        <w:jc w:val="both"/>
        <w:rPr>
          <w:rFonts w:ascii="Calibri" w:eastAsia="Calibri" w:hAnsi="Calibri" w:cs="Calibri"/>
          <w:lang w:val="en-GB"/>
        </w:rPr>
      </w:pPr>
      <w:r w:rsidRPr="000517C8">
        <w:rPr>
          <w:rFonts w:ascii="Calibri" w:eastAsia="Calibri" w:hAnsi="Calibri" w:cs="Calibri"/>
          <w:b/>
          <w:bCs/>
          <w:lang w:val="en-GB"/>
        </w:rPr>
        <w:t>Outcome reference:</w:t>
      </w:r>
      <w:r w:rsidRPr="000517C8">
        <w:rPr>
          <w:rFonts w:ascii="Calibri" w:eastAsia="Calibri" w:hAnsi="Calibri" w:cs="Calibri"/>
          <w:lang w:val="en-GB"/>
        </w:rPr>
        <w:t xml:space="preserve"> Outcome </w:t>
      </w:r>
      <w:r>
        <w:rPr>
          <w:rFonts w:ascii="Calibri" w:eastAsia="Calibri" w:hAnsi="Calibri" w:cs="Calibri"/>
          <w:lang w:val="en-GB"/>
        </w:rPr>
        <w:t>2</w:t>
      </w:r>
      <w:r w:rsidR="00E02542">
        <w:rPr>
          <w:rFonts w:ascii="Calibri" w:eastAsia="Calibri" w:hAnsi="Calibri" w:cs="Calibri"/>
          <w:lang w:val="en-GB"/>
        </w:rPr>
        <w:t xml:space="preserve">: </w:t>
      </w:r>
      <w:r w:rsidR="005D2B34" w:rsidRPr="005D2B34">
        <w:rPr>
          <w:rFonts w:ascii="Calibri" w:eastAsia="Calibri" w:hAnsi="Calibri" w:cs="Calibri"/>
          <w:lang w:val="en-GB"/>
        </w:rPr>
        <w:t xml:space="preserve">Employment and income in both sectors increased due to new and better products and services and through better market linkages, locally, nationally, and internationally. </w:t>
      </w:r>
    </w:p>
    <w:p w14:paraId="3F3EB0A4" w14:textId="0B0646B8" w:rsidR="008F3BBE" w:rsidRDefault="008F3BBE" w:rsidP="005D2B34">
      <w:pPr>
        <w:spacing w:line="276" w:lineRule="auto"/>
        <w:jc w:val="both"/>
        <w:rPr>
          <w:rFonts w:ascii="Calibri" w:eastAsia="Calibri" w:hAnsi="Calibri" w:cs="Calibri"/>
          <w:b/>
          <w:bCs/>
          <w:lang w:val="en-GB"/>
        </w:rPr>
      </w:pPr>
      <w:r w:rsidRPr="000517C8">
        <w:rPr>
          <w:rFonts w:ascii="Calibri" w:eastAsia="Calibri" w:hAnsi="Calibri" w:cs="Calibri"/>
          <w:b/>
          <w:bCs/>
          <w:lang w:val="en-GB"/>
        </w:rPr>
        <w:t xml:space="preserve">Output reference: </w:t>
      </w:r>
    </w:p>
    <w:p w14:paraId="630B4CDB" w14:textId="7F23F1BE" w:rsidR="008F3BBE" w:rsidRDefault="008F3BBE" w:rsidP="008F3BBE">
      <w:pPr>
        <w:spacing w:line="276" w:lineRule="auto"/>
        <w:rPr>
          <w:rFonts w:ascii="Calibri" w:eastAsia="Calibri" w:hAnsi="Calibri" w:cs="Calibri"/>
          <w:lang w:val="en-GB"/>
        </w:rPr>
      </w:pPr>
      <w:bookmarkStart w:id="0" w:name="_Hlk59110085"/>
      <w:r w:rsidRPr="5A16AACE">
        <w:rPr>
          <w:rFonts w:ascii="Calibri" w:eastAsia="Calibri" w:hAnsi="Calibri" w:cs="Calibri"/>
          <w:lang w:val="en-GB"/>
        </w:rPr>
        <w:t>Output 2.4 -</w:t>
      </w:r>
      <w:r w:rsidRPr="002F320F">
        <w:rPr>
          <w:rFonts w:ascii="Calibri" w:eastAsia="Calibri" w:hAnsi="Calibri" w:cs="Calibri"/>
          <w:lang w:val="en-GB"/>
        </w:rPr>
        <w:t xml:space="preserve"> </w:t>
      </w:r>
      <w:r w:rsidR="00767019" w:rsidRPr="002F320F">
        <w:rPr>
          <w:rFonts w:ascii="Calibri" w:eastAsia="Calibri" w:hAnsi="Calibri" w:cs="Calibri"/>
          <w:lang w:val="en-GB"/>
        </w:rPr>
        <w:t xml:space="preserve">New market linkages through </w:t>
      </w:r>
      <w:r w:rsidR="005F112E">
        <w:rPr>
          <w:rFonts w:ascii="Calibri" w:eastAsia="Calibri" w:hAnsi="Calibri" w:cs="Calibri"/>
          <w:lang w:val="en-GB"/>
        </w:rPr>
        <w:t xml:space="preserve">the </w:t>
      </w:r>
      <w:r w:rsidR="00767019" w:rsidRPr="002F320F">
        <w:rPr>
          <w:rFonts w:ascii="Calibri" w:eastAsia="Calibri" w:hAnsi="Calibri" w:cs="Calibri"/>
          <w:lang w:val="en-GB"/>
        </w:rPr>
        <w:t>support of marketing activities have been created</w:t>
      </w:r>
    </w:p>
    <w:bookmarkEnd w:id="0"/>
    <w:p w14:paraId="14C47B0D" w14:textId="2DAA36F9" w:rsidR="008F3BBE" w:rsidRDefault="613BC5C7" w:rsidP="008F3BBE">
      <w:pPr>
        <w:spacing w:line="276" w:lineRule="auto"/>
        <w:jc w:val="both"/>
        <w:rPr>
          <w:rFonts w:ascii="Calibri" w:eastAsia="Calibri" w:hAnsi="Calibri" w:cs="Calibri"/>
          <w:lang w:val="en-GB"/>
        </w:rPr>
      </w:pPr>
      <w:r w:rsidRPr="29A91C6B">
        <w:rPr>
          <w:rFonts w:ascii="Calibri" w:eastAsia="Calibri" w:hAnsi="Calibri" w:cs="Calibri"/>
          <w:b/>
          <w:bCs/>
          <w:lang w:val="en-GB"/>
        </w:rPr>
        <w:t>Budget Line:</w:t>
      </w:r>
      <w:r w:rsidRPr="29A91C6B">
        <w:rPr>
          <w:rFonts w:ascii="Calibri" w:eastAsia="Calibri" w:hAnsi="Calibri" w:cs="Calibri"/>
          <w:lang w:val="en-GB"/>
        </w:rPr>
        <w:t xml:space="preserve"> </w:t>
      </w:r>
      <w:r w:rsidR="57B8A534" w:rsidRPr="29A91C6B">
        <w:rPr>
          <w:rFonts w:ascii="Calibri" w:eastAsia="Calibri" w:hAnsi="Calibri" w:cs="Calibri"/>
          <w:lang w:val="en-GB"/>
        </w:rPr>
        <w:t>6.1.3.4</w:t>
      </w:r>
      <w:r w:rsidR="00FD5658" w:rsidRPr="29A91C6B">
        <w:rPr>
          <w:rFonts w:ascii="Calibri" w:eastAsia="Calibri" w:hAnsi="Calibri" w:cs="Calibri"/>
          <w:lang w:val="en-GB"/>
        </w:rPr>
        <w:t xml:space="preserve"> Digital media marketing (</w:t>
      </w:r>
      <w:proofErr w:type="gramStart"/>
      <w:r w:rsidR="00FD5658" w:rsidRPr="29A91C6B">
        <w:rPr>
          <w:rFonts w:ascii="Calibri" w:eastAsia="Calibri" w:hAnsi="Calibri" w:cs="Calibri"/>
          <w:lang w:val="en-GB"/>
        </w:rPr>
        <w:t>e.g.</w:t>
      </w:r>
      <w:proofErr w:type="gramEnd"/>
      <w:r w:rsidR="00FD5658" w:rsidRPr="29A91C6B">
        <w:rPr>
          <w:rFonts w:ascii="Calibri" w:eastAsia="Calibri" w:hAnsi="Calibri" w:cs="Calibri"/>
          <w:lang w:val="en-GB"/>
        </w:rPr>
        <w:t xml:space="preserve"> website and app development)</w:t>
      </w:r>
    </w:p>
    <w:p w14:paraId="50B169E1" w14:textId="77777777" w:rsidR="008F3BBE" w:rsidRDefault="008F3BBE" w:rsidP="008F3BBE">
      <w:pPr>
        <w:pStyle w:val="Heading1"/>
        <w:ind w:left="426"/>
        <w:jc w:val="both"/>
      </w:pPr>
      <w:r w:rsidRPr="115592D6">
        <w:rPr>
          <w:rFonts w:eastAsia="Calibri" w:cs="Calibri"/>
          <w:sz w:val="24"/>
          <w:szCs w:val="24"/>
          <w:lang w:val="en-GB"/>
        </w:rPr>
        <w:t xml:space="preserve">Introduction and background: </w:t>
      </w:r>
    </w:p>
    <w:p w14:paraId="4137B381" w14:textId="77777777" w:rsidR="008F3BBE" w:rsidRPr="0076275B" w:rsidRDefault="008F3BBE" w:rsidP="008F3BBE">
      <w:pPr>
        <w:spacing w:line="276" w:lineRule="auto"/>
        <w:jc w:val="both"/>
        <w:rPr>
          <w:rFonts w:ascii="Calibri" w:eastAsia="Calibri" w:hAnsi="Calibri" w:cs="Calibri"/>
          <w:color w:val="000000" w:themeColor="text1"/>
          <w:lang w:val="en-GB"/>
        </w:rPr>
      </w:pPr>
      <w:r w:rsidRPr="04AB22A4">
        <w:rPr>
          <w:rFonts w:ascii="Calibri" w:eastAsia="Calibri" w:hAnsi="Calibri" w:cs="Calibri"/>
          <w:color w:val="000000" w:themeColor="text1"/>
          <w:lang w:val="en-GB"/>
        </w:rPr>
        <w:t>Agriculture and tourism constitute two essential sectors of income in the rural high mountain areas of Georgia.</w:t>
      </w:r>
    </w:p>
    <w:p w14:paraId="10EE42BE" w14:textId="77777777" w:rsidR="008F3BBE" w:rsidRPr="0076275B" w:rsidRDefault="008F3BBE" w:rsidP="008F3BBE">
      <w:pPr>
        <w:spacing w:line="276" w:lineRule="auto"/>
        <w:jc w:val="both"/>
        <w:rPr>
          <w:rFonts w:ascii="Calibri" w:eastAsia="Calibri" w:hAnsi="Calibri" w:cs="Calibri"/>
          <w:color w:val="000000" w:themeColor="text1"/>
          <w:lang w:val="en-GB"/>
        </w:rPr>
      </w:pPr>
      <w:r w:rsidRPr="0076275B">
        <w:rPr>
          <w:rFonts w:ascii="Calibri" w:eastAsia="Calibri" w:hAnsi="Calibri" w:cs="Calibri"/>
          <w:color w:val="000000" w:themeColor="text1"/>
          <w:lang w:val="en-GB"/>
        </w:rPr>
        <w:t xml:space="preserve">In 2021, despite the pandemic, the </w:t>
      </w:r>
      <w:r w:rsidRPr="0076275B">
        <w:rPr>
          <w:rFonts w:ascii="Calibri" w:eastAsia="Calibri" w:hAnsi="Calibri" w:cs="Calibri"/>
          <w:b/>
          <w:bCs/>
          <w:color w:val="000000" w:themeColor="text1"/>
          <w:lang w:val="en-GB"/>
        </w:rPr>
        <w:t>Georgian agri-food sector</w:t>
      </w:r>
      <w:r w:rsidRPr="0076275B">
        <w:rPr>
          <w:rFonts w:ascii="Calibri" w:eastAsia="Calibri" w:hAnsi="Calibri" w:cs="Calibri"/>
          <w:color w:val="000000" w:themeColor="text1"/>
          <w:lang w:val="en-GB"/>
        </w:rPr>
        <w:t xml:space="preserve"> showed significant positive results. According to preliminary data, the total production indicator of agribusiness products (production of primary agricultural products and products obtained through processing) amounted to about 4.2 billion euros (32.5% higher than the 2018 figure); the added value indicator was 1.2 billion euros (22.1% higher than the 2018 figure); the average monthly income of rural households calculated per one household was 320 euros (11.6% higher than in 2018). </w:t>
      </w:r>
    </w:p>
    <w:p w14:paraId="1F833590" w14:textId="77777777" w:rsidR="008F3BBE" w:rsidRPr="0076275B" w:rsidRDefault="008F3BBE" w:rsidP="008F3BBE">
      <w:pPr>
        <w:spacing w:line="276" w:lineRule="auto"/>
        <w:jc w:val="both"/>
        <w:rPr>
          <w:rFonts w:ascii="Calibri" w:eastAsia="Calibri" w:hAnsi="Calibri" w:cs="Calibri"/>
          <w:color w:val="000000" w:themeColor="text1"/>
          <w:lang w:val="en-GB"/>
        </w:rPr>
      </w:pPr>
      <w:r w:rsidRPr="04AB22A4">
        <w:rPr>
          <w:rFonts w:ascii="Calibri" w:eastAsia="Calibri" w:hAnsi="Calibri" w:cs="Calibri"/>
          <w:color w:val="000000" w:themeColor="text1"/>
          <w:lang w:val="en-GB"/>
        </w:rPr>
        <w:t xml:space="preserve">In the same period, the persistence of the pandemic has continued affecting the </w:t>
      </w:r>
      <w:r w:rsidRPr="04AB22A4">
        <w:rPr>
          <w:rFonts w:ascii="Calibri" w:eastAsia="Calibri" w:hAnsi="Calibri" w:cs="Calibri"/>
          <w:b/>
          <w:bCs/>
          <w:color w:val="000000" w:themeColor="text1"/>
          <w:lang w:val="en-GB"/>
        </w:rPr>
        <w:t>tourism sector</w:t>
      </w:r>
      <w:r w:rsidRPr="04AB22A4">
        <w:rPr>
          <w:rFonts w:ascii="Calibri" w:eastAsia="Calibri" w:hAnsi="Calibri" w:cs="Calibri"/>
          <w:color w:val="000000" w:themeColor="text1"/>
          <w:lang w:val="en-GB"/>
        </w:rPr>
        <w:t xml:space="preserve"> dramatically:  the foreign exchange income from international travel (480 million EURO) was 83.4% lower than in 2019; the </w:t>
      </w:r>
      <w:r w:rsidRPr="04AB22A4">
        <w:rPr>
          <w:rFonts w:ascii="Calibri" w:eastAsia="Calibri" w:hAnsi="Calibri" w:cs="Calibri"/>
          <w:color w:val="000000" w:themeColor="text1"/>
          <w:lang w:val="en-GB"/>
        </w:rPr>
        <w:lastRenderedPageBreak/>
        <w:t>total value added in the tourism sector fell by 29.8%; the gross value from tourism industries as a proportion of GDP decreased from 8.4% to 5.9%. The mountainous protected areas showed a decline of number of visitors of 80% compared to the previous year and the income from tourism services registered a fall of 90.4% since 2019.</w:t>
      </w:r>
    </w:p>
    <w:p w14:paraId="07AA942E" w14:textId="77777777" w:rsidR="008F3BBE" w:rsidRPr="0076275B" w:rsidRDefault="008F3BBE" w:rsidP="008F3BBE">
      <w:pPr>
        <w:spacing w:line="276" w:lineRule="auto"/>
        <w:jc w:val="both"/>
        <w:rPr>
          <w:rFonts w:ascii="Calibri" w:eastAsia="Calibri" w:hAnsi="Calibri" w:cs="Calibri"/>
          <w:color w:val="000000" w:themeColor="text1"/>
          <w:lang w:val="en-GB"/>
        </w:rPr>
      </w:pPr>
      <w:r w:rsidRPr="0076275B">
        <w:rPr>
          <w:rFonts w:ascii="Calibri" w:eastAsia="Calibri" w:hAnsi="Calibri" w:cs="Calibri"/>
          <w:color w:val="000000" w:themeColor="text1"/>
          <w:lang w:val="en-GB"/>
        </w:rPr>
        <w:t xml:space="preserve">The </w:t>
      </w:r>
      <w:r w:rsidRPr="0076275B">
        <w:rPr>
          <w:rFonts w:ascii="Calibri" w:eastAsia="Calibri" w:hAnsi="Calibri" w:cs="Calibri"/>
          <w:b/>
          <w:bCs/>
          <w:color w:val="000000" w:themeColor="text1"/>
          <w:lang w:val="en-GB"/>
        </w:rPr>
        <w:t>overall objective</w:t>
      </w:r>
      <w:r w:rsidRPr="0076275B">
        <w:rPr>
          <w:rFonts w:ascii="Calibri" w:eastAsia="Calibri" w:hAnsi="Calibri" w:cs="Calibri"/>
          <w:color w:val="000000" w:themeColor="text1"/>
          <w:lang w:val="en-GB"/>
        </w:rPr>
        <w:t xml:space="preserve"> of GRETA | Green Economy: Sustainable Mountain Tourism and Organic Agriculture is to facilitate an improvement of the business environment and the creation of new income opportunities in sustainable mountain tourism and organic agriculture to reduce poverty and exclusion in the selected mountain areas of Georgia. </w:t>
      </w:r>
    </w:p>
    <w:p w14:paraId="36036B66" w14:textId="77777777" w:rsidR="008F3BBE" w:rsidRPr="0076275B" w:rsidRDefault="008F3BBE" w:rsidP="008F3BBE">
      <w:pPr>
        <w:spacing w:line="276" w:lineRule="auto"/>
        <w:jc w:val="both"/>
        <w:rPr>
          <w:rFonts w:ascii="Calibri" w:eastAsia="Calibri" w:hAnsi="Calibri" w:cs="Calibri"/>
          <w:color w:val="000000" w:themeColor="text1"/>
          <w:lang w:val="en-GB"/>
        </w:rPr>
      </w:pPr>
      <w:r w:rsidRPr="0076275B">
        <w:rPr>
          <w:rFonts w:ascii="Calibri" w:eastAsia="Calibri" w:hAnsi="Calibri" w:cs="Calibri"/>
          <w:color w:val="000000" w:themeColor="text1"/>
          <w:lang w:val="en-GB"/>
        </w:rPr>
        <w:t xml:space="preserve">The </w:t>
      </w:r>
      <w:r w:rsidRPr="0076275B">
        <w:rPr>
          <w:rFonts w:ascii="Calibri" w:eastAsia="Calibri" w:hAnsi="Calibri" w:cs="Calibri"/>
          <w:b/>
          <w:bCs/>
          <w:color w:val="000000" w:themeColor="text1"/>
          <w:lang w:val="en-GB"/>
        </w:rPr>
        <w:t>expected outcomes</w:t>
      </w:r>
      <w:r w:rsidRPr="0076275B">
        <w:rPr>
          <w:rFonts w:ascii="Calibri" w:eastAsia="Calibri" w:hAnsi="Calibri" w:cs="Calibri"/>
          <w:color w:val="000000" w:themeColor="text1"/>
          <w:lang w:val="en-GB"/>
        </w:rPr>
        <w:t xml:space="preserve"> are: </w:t>
      </w:r>
    </w:p>
    <w:p w14:paraId="3C3BF4DB" w14:textId="77777777" w:rsidR="008F3BBE" w:rsidRPr="00A838A7" w:rsidRDefault="008F3BBE" w:rsidP="003538BB">
      <w:pPr>
        <w:pStyle w:val="ListParagraph"/>
        <w:numPr>
          <w:ilvl w:val="0"/>
          <w:numId w:val="8"/>
        </w:numPr>
        <w:spacing w:line="276" w:lineRule="auto"/>
        <w:jc w:val="both"/>
        <w:rPr>
          <w:rFonts w:ascii="Calibri" w:eastAsia="Calibri" w:hAnsi="Calibri" w:cs="Calibri"/>
          <w:color w:val="000000" w:themeColor="text1"/>
          <w:lang w:val="en-GB"/>
        </w:rPr>
      </w:pPr>
      <w:r w:rsidRPr="00A838A7">
        <w:rPr>
          <w:rFonts w:ascii="Calibri" w:eastAsia="Calibri" w:hAnsi="Calibri" w:cs="Calibri"/>
          <w:color w:val="000000" w:themeColor="text1"/>
          <w:lang w:val="en-GB"/>
        </w:rPr>
        <w:t>The legal and policy framework for sustainable mountain tourism and organic agriculture is enabling sustainable and inclusive development.</w:t>
      </w:r>
    </w:p>
    <w:p w14:paraId="632D565D" w14:textId="77777777" w:rsidR="008F3BBE" w:rsidRPr="00A838A7" w:rsidRDefault="008F3BBE" w:rsidP="003538BB">
      <w:pPr>
        <w:pStyle w:val="ListParagraph"/>
        <w:numPr>
          <w:ilvl w:val="0"/>
          <w:numId w:val="8"/>
        </w:numPr>
        <w:spacing w:line="276" w:lineRule="auto"/>
        <w:jc w:val="both"/>
        <w:rPr>
          <w:rFonts w:ascii="Calibri" w:eastAsia="Calibri" w:hAnsi="Calibri" w:cs="Calibri"/>
          <w:color w:val="000000" w:themeColor="text1"/>
          <w:lang w:val="en-GB"/>
        </w:rPr>
      </w:pPr>
      <w:r w:rsidRPr="00A838A7">
        <w:rPr>
          <w:rFonts w:ascii="Calibri" w:eastAsia="Calibri" w:hAnsi="Calibri" w:cs="Calibri"/>
          <w:color w:val="000000" w:themeColor="text1"/>
          <w:lang w:val="en-GB"/>
        </w:rPr>
        <w:t>Employment and income in both sectors are increased due to new and better products and services and through better market linkages, locally, nationally, and internationally.</w:t>
      </w:r>
    </w:p>
    <w:p w14:paraId="5D5721B3" w14:textId="77777777" w:rsidR="008F3BBE" w:rsidRPr="00A838A7" w:rsidRDefault="008F3BBE" w:rsidP="003538BB">
      <w:pPr>
        <w:pStyle w:val="ListParagraph"/>
        <w:numPr>
          <w:ilvl w:val="0"/>
          <w:numId w:val="8"/>
        </w:numPr>
        <w:spacing w:line="276" w:lineRule="auto"/>
        <w:jc w:val="both"/>
        <w:rPr>
          <w:rFonts w:ascii="Calibri" w:eastAsia="Calibri" w:hAnsi="Calibri" w:cs="Calibri"/>
          <w:color w:val="000000" w:themeColor="text1"/>
          <w:lang w:val="en-GB"/>
        </w:rPr>
      </w:pPr>
      <w:r w:rsidRPr="00A838A7">
        <w:rPr>
          <w:rFonts w:ascii="Calibri" w:eastAsia="Calibri" w:hAnsi="Calibri" w:cs="Calibri"/>
          <w:color w:val="000000" w:themeColor="text1"/>
          <w:lang w:val="en-GB"/>
        </w:rPr>
        <w:t>Access to capacity development measures for people and institutions active in the fields of sustainable mountain tourism and organic agriculture is improved and a system of knowledge management is in place enabling joint learning among public, private, and civil society actors.</w:t>
      </w:r>
    </w:p>
    <w:p w14:paraId="72B4A9CA" w14:textId="77777777" w:rsidR="008F3BBE" w:rsidRPr="0076275B" w:rsidRDefault="008F3BBE" w:rsidP="008F3BBE">
      <w:pPr>
        <w:spacing w:line="276" w:lineRule="auto"/>
        <w:jc w:val="both"/>
        <w:rPr>
          <w:rFonts w:ascii="Calibri" w:eastAsia="Calibri" w:hAnsi="Calibri" w:cs="Calibri"/>
          <w:color w:val="000000" w:themeColor="text1"/>
          <w:lang w:val="en-GB"/>
        </w:rPr>
      </w:pPr>
      <w:r w:rsidRPr="04E07505">
        <w:rPr>
          <w:rFonts w:ascii="Calibri" w:eastAsia="Calibri" w:hAnsi="Calibri" w:cs="Calibri"/>
          <w:color w:val="000000" w:themeColor="text1"/>
          <w:lang w:val="en-GB"/>
        </w:rPr>
        <w:t xml:space="preserve">The </w:t>
      </w:r>
      <w:r w:rsidRPr="04E07505">
        <w:rPr>
          <w:rFonts w:ascii="Calibri" w:eastAsia="Calibri" w:hAnsi="Calibri" w:cs="Calibri"/>
          <w:b/>
          <w:bCs/>
          <w:color w:val="000000" w:themeColor="text1"/>
          <w:lang w:val="en-GB"/>
        </w:rPr>
        <w:t>project targeted area</w:t>
      </w:r>
      <w:r w:rsidRPr="04E07505">
        <w:rPr>
          <w:rFonts w:ascii="Calibri" w:eastAsia="Calibri" w:hAnsi="Calibri" w:cs="Calibri"/>
          <w:color w:val="000000" w:themeColor="text1"/>
          <w:lang w:val="en-GB"/>
        </w:rPr>
        <w:t xml:space="preserve"> consists of eight municipalities in the regions of Upper </w:t>
      </w:r>
      <w:proofErr w:type="spellStart"/>
      <w:r w:rsidRPr="04E07505">
        <w:rPr>
          <w:rFonts w:ascii="Calibri" w:eastAsia="Calibri" w:hAnsi="Calibri" w:cs="Calibri"/>
          <w:color w:val="000000" w:themeColor="text1"/>
          <w:lang w:val="en-GB"/>
        </w:rPr>
        <w:t>Imereti</w:t>
      </w:r>
      <w:proofErr w:type="spellEnd"/>
      <w:r w:rsidRPr="04E07505">
        <w:rPr>
          <w:rFonts w:ascii="Calibri" w:eastAsia="Calibri" w:hAnsi="Calibri" w:cs="Calibri"/>
          <w:color w:val="000000" w:themeColor="text1"/>
          <w:lang w:val="en-GB"/>
        </w:rPr>
        <w:t xml:space="preserve"> (municipalities of </w:t>
      </w:r>
      <w:proofErr w:type="spellStart"/>
      <w:r w:rsidRPr="04E07505">
        <w:rPr>
          <w:rFonts w:ascii="Calibri" w:eastAsia="Calibri" w:hAnsi="Calibri" w:cs="Calibri"/>
          <w:color w:val="000000" w:themeColor="text1"/>
          <w:lang w:val="en-GB"/>
        </w:rPr>
        <w:t>Sachkhere</w:t>
      </w:r>
      <w:proofErr w:type="spellEnd"/>
      <w:r w:rsidRPr="04E07505">
        <w:rPr>
          <w:rFonts w:ascii="Calibri" w:eastAsia="Calibri" w:hAnsi="Calibri" w:cs="Calibri"/>
          <w:color w:val="000000" w:themeColor="text1"/>
          <w:lang w:val="en-GB"/>
        </w:rPr>
        <w:t xml:space="preserve">, </w:t>
      </w:r>
      <w:proofErr w:type="spellStart"/>
      <w:r w:rsidRPr="04E07505">
        <w:rPr>
          <w:rFonts w:ascii="Calibri" w:eastAsia="Calibri" w:hAnsi="Calibri" w:cs="Calibri"/>
          <w:color w:val="000000" w:themeColor="text1"/>
          <w:lang w:val="en-GB"/>
        </w:rPr>
        <w:t>Tkibuli</w:t>
      </w:r>
      <w:proofErr w:type="spellEnd"/>
      <w:r w:rsidRPr="04E07505">
        <w:rPr>
          <w:rFonts w:ascii="Calibri" w:eastAsia="Calibri" w:hAnsi="Calibri" w:cs="Calibri"/>
          <w:color w:val="000000" w:themeColor="text1"/>
          <w:lang w:val="en-GB"/>
        </w:rPr>
        <w:t xml:space="preserve">, </w:t>
      </w:r>
      <w:proofErr w:type="spellStart"/>
      <w:r w:rsidRPr="04E07505">
        <w:rPr>
          <w:rFonts w:ascii="Calibri" w:eastAsia="Calibri" w:hAnsi="Calibri" w:cs="Calibri"/>
          <w:color w:val="000000" w:themeColor="text1"/>
          <w:lang w:val="en-GB"/>
        </w:rPr>
        <w:t>Chiatura</w:t>
      </w:r>
      <w:proofErr w:type="spellEnd"/>
      <w:r w:rsidRPr="04E07505">
        <w:rPr>
          <w:rFonts w:ascii="Calibri" w:eastAsia="Calibri" w:hAnsi="Calibri" w:cs="Calibri"/>
          <w:color w:val="000000" w:themeColor="text1"/>
          <w:lang w:val="en-GB"/>
        </w:rPr>
        <w:t xml:space="preserve">), in </w:t>
      </w:r>
      <w:proofErr w:type="spellStart"/>
      <w:r w:rsidRPr="04E07505">
        <w:rPr>
          <w:rFonts w:ascii="Calibri" w:eastAsia="Calibri" w:hAnsi="Calibri" w:cs="Calibri"/>
          <w:color w:val="000000" w:themeColor="text1"/>
          <w:lang w:val="en-GB"/>
        </w:rPr>
        <w:t>Racha</w:t>
      </w:r>
      <w:proofErr w:type="spellEnd"/>
      <w:r w:rsidRPr="04E07505">
        <w:rPr>
          <w:rFonts w:ascii="Calibri" w:eastAsia="Calibri" w:hAnsi="Calibri" w:cs="Calibri"/>
          <w:color w:val="000000" w:themeColor="text1"/>
          <w:lang w:val="en-GB"/>
        </w:rPr>
        <w:t>-</w:t>
      </w:r>
      <w:proofErr w:type="spellStart"/>
      <w:r w:rsidRPr="04E07505">
        <w:rPr>
          <w:rFonts w:ascii="Calibri" w:eastAsia="Calibri" w:hAnsi="Calibri" w:cs="Calibri"/>
          <w:color w:val="000000" w:themeColor="text1"/>
          <w:lang w:val="en-GB"/>
        </w:rPr>
        <w:t>Lechkhumi</w:t>
      </w:r>
      <w:proofErr w:type="spellEnd"/>
      <w:r w:rsidRPr="04E07505">
        <w:rPr>
          <w:rFonts w:ascii="Calibri" w:eastAsia="Calibri" w:hAnsi="Calibri" w:cs="Calibri"/>
          <w:color w:val="000000" w:themeColor="text1"/>
          <w:lang w:val="en-GB"/>
        </w:rPr>
        <w:t xml:space="preserve">-Lower </w:t>
      </w:r>
      <w:proofErr w:type="spellStart"/>
      <w:r w:rsidRPr="04E07505">
        <w:rPr>
          <w:rFonts w:ascii="Calibri" w:eastAsia="Calibri" w:hAnsi="Calibri" w:cs="Calibri"/>
          <w:color w:val="000000" w:themeColor="text1"/>
          <w:lang w:val="en-GB"/>
        </w:rPr>
        <w:t>Svaneti</w:t>
      </w:r>
      <w:proofErr w:type="spellEnd"/>
      <w:r w:rsidRPr="04E07505">
        <w:rPr>
          <w:rFonts w:ascii="Calibri" w:eastAsia="Calibri" w:hAnsi="Calibri" w:cs="Calibri"/>
          <w:color w:val="000000" w:themeColor="text1"/>
          <w:lang w:val="en-GB"/>
        </w:rPr>
        <w:t xml:space="preserve"> (municipalities of </w:t>
      </w:r>
      <w:proofErr w:type="spellStart"/>
      <w:r w:rsidRPr="04E07505">
        <w:rPr>
          <w:rFonts w:ascii="Calibri" w:eastAsia="Calibri" w:hAnsi="Calibri" w:cs="Calibri"/>
          <w:color w:val="000000" w:themeColor="text1"/>
          <w:lang w:val="en-GB"/>
        </w:rPr>
        <w:t>Ambrolauri</w:t>
      </w:r>
      <w:proofErr w:type="spellEnd"/>
      <w:r w:rsidRPr="04E07505">
        <w:rPr>
          <w:rFonts w:ascii="Calibri" w:eastAsia="Calibri" w:hAnsi="Calibri" w:cs="Calibri"/>
          <w:color w:val="000000" w:themeColor="text1"/>
          <w:lang w:val="en-GB"/>
        </w:rPr>
        <w:t xml:space="preserve">, Oni, </w:t>
      </w:r>
      <w:proofErr w:type="spellStart"/>
      <w:r w:rsidRPr="04E07505">
        <w:rPr>
          <w:rFonts w:ascii="Calibri" w:eastAsia="Calibri" w:hAnsi="Calibri" w:cs="Calibri"/>
          <w:color w:val="000000" w:themeColor="text1"/>
          <w:lang w:val="en-GB"/>
        </w:rPr>
        <w:t>Tsageri</w:t>
      </w:r>
      <w:proofErr w:type="spellEnd"/>
      <w:r w:rsidRPr="04E07505">
        <w:rPr>
          <w:rFonts w:ascii="Calibri" w:eastAsia="Calibri" w:hAnsi="Calibri" w:cs="Calibri"/>
          <w:color w:val="000000" w:themeColor="text1"/>
          <w:lang w:val="en-GB"/>
        </w:rPr>
        <w:t xml:space="preserve">, </w:t>
      </w:r>
      <w:proofErr w:type="spellStart"/>
      <w:r w:rsidRPr="04E07505">
        <w:rPr>
          <w:rFonts w:ascii="Calibri" w:eastAsia="Calibri" w:hAnsi="Calibri" w:cs="Calibri"/>
          <w:color w:val="000000" w:themeColor="text1"/>
          <w:lang w:val="en-GB"/>
        </w:rPr>
        <w:t>Lentekhi</w:t>
      </w:r>
      <w:proofErr w:type="spellEnd"/>
      <w:r w:rsidRPr="04E07505">
        <w:rPr>
          <w:rFonts w:ascii="Calibri" w:eastAsia="Calibri" w:hAnsi="Calibri" w:cs="Calibri"/>
          <w:color w:val="000000" w:themeColor="text1"/>
          <w:lang w:val="en-GB"/>
        </w:rPr>
        <w:t xml:space="preserve">) and in Upper </w:t>
      </w:r>
      <w:proofErr w:type="spellStart"/>
      <w:r w:rsidRPr="04E07505">
        <w:rPr>
          <w:rFonts w:ascii="Calibri" w:eastAsia="Calibri" w:hAnsi="Calibri" w:cs="Calibri"/>
          <w:color w:val="000000" w:themeColor="text1"/>
          <w:lang w:val="en-GB"/>
        </w:rPr>
        <w:t>Svaneti</w:t>
      </w:r>
      <w:proofErr w:type="spellEnd"/>
      <w:r w:rsidRPr="04E07505">
        <w:rPr>
          <w:rFonts w:ascii="Calibri" w:eastAsia="Calibri" w:hAnsi="Calibri" w:cs="Calibri"/>
          <w:color w:val="000000" w:themeColor="text1"/>
          <w:lang w:val="en-GB"/>
        </w:rPr>
        <w:t xml:space="preserve"> (municipality of </w:t>
      </w:r>
      <w:proofErr w:type="spellStart"/>
      <w:r w:rsidRPr="04E07505">
        <w:rPr>
          <w:rFonts w:ascii="Calibri" w:eastAsia="Calibri" w:hAnsi="Calibri" w:cs="Calibri"/>
          <w:color w:val="000000" w:themeColor="text1"/>
          <w:lang w:val="en-GB"/>
        </w:rPr>
        <w:t>Mestia</w:t>
      </w:r>
      <w:proofErr w:type="spellEnd"/>
      <w:r w:rsidRPr="04E07505">
        <w:rPr>
          <w:rFonts w:ascii="Calibri" w:eastAsia="Calibri" w:hAnsi="Calibri" w:cs="Calibri"/>
          <w:color w:val="000000" w:themeColor="text1"/>
          <w:lang w:val="en-GB"/>
        </w:rPr>
        <w:t xml:space="preserve">). </w:t>
      </w:r>
    </w:p>
    <w:p w14:paraId="17E29B74" w14:textId="7EC81B9A" w:rsidR="008F3BBE" w:rsidRPr="0076275B" w:rsidRDefault="008F3BBE" w:rsidP="008F3BBE">
      <w:pPr>
        <w:spacing w:line="276" w:lineRule="auto"/>
        <w:jc w:val="both"/>
        <w:rPr>
          <w:rFonts w:ascii="Calibri" w:eastAsia="Calibri" w:hAnsi="Calibri" w:cs="Calibri"/>
          <w:color w:val="000000" w:themeColor="text1"/>
          <w:lang w:val="en-GB"/>
        </w:rPr>
      </w:pPr>
      <w:r w:rsidRPr="04E07505">
        <w:rPr>
          <w:rFonts w:ascii="Calibri" w:eastAsia="Calibri" w:hAnsi="Calibri" w:cs="Calibri"/>
          <w:b/>
          <w:bCs/>
          <w:color w:val="000000" w:themeColor="text1"/>
          <w:lang w:val="en-GB"/>
        </w:rPr>
        <w:t>Direct beneficiaries</w:t>
      </w:r>
      <w:r w:rsidRPr="04E07505">
        <w:rPr>
          <w:rFonts w:ascii="Calibri" w:eastAsia="Calibri" w:hAnsi="Calibri" w:cs="Calibri"/>
          <w:color w:val="000000" w:themeColor="text1"/>
          <w:lang w:val="en-GB"/>
        </w:rPr>
        <w:t xml:space="preserve"> of GRETA are going to be</w:t>
      </w:r>
      <w:r w:rsidR="60247800" w:rsidRPr="04E07505">
        <w:rPr>
          <w:rFonts w:ascii="Calibri" w:eastAsia="Calibri" w:hAnsi="Calibri" w:cs="Calibri"/>
          <w:color w:val="000000" w:themeColor="text1"/>
          <w:lang w:val="en-GB"/>
        </w:rPr>
        <w:t xml:space="preserve"> supporting</w:t>
      </w:r>
      <w:r w:rsidRPr="04E07505">
        <w:rPr>
          <w:rFonts w:ascii="Calibri" w:eastAsia="Calibri" w:hAnsi="Calibri" w:cs="Calibri"/>
          <w:color w:val="000000" w:themeColor="text1"/>
          <w:lang w:val="en-GB"/>
        </w:rPr>
        <w:t xml:space="preserve"> at least 400 small-scale business enterprises and producers in mountain tourism, 300 accommodation service providers, 300 other tourism service suppliers like tour operators (climbing-, hiking-, bicycle-, walking-, horseback-, historical- and culinary tours), tourism information centres associations and DMOs (Destination Management Organizations), 230 farmers involved in organic agriculture certification, 2 certification bodies, 76 local villagers and inspectors specialized in selected local value chains.  </w:t>
      </w:r>
    </w:p>
    <w:p w14:paraId="6B72685C" w14:textId="77777777" w:rsidR="008F3BBE" w:rsidRPr="0076275B" w:rsidRDefault="008F3BBE" w:rsidP="008F3BBE">
      <w:pPr>
        <w:spacing w:line="276" w:lineRule="auto"/>
        <w:jc w:val="both"/>
        <w:rPr>
          <w:rFonts w:ascii="Calibri" w:eastAsia="Calibri" w:hAnsi="Calibri" w:cs="Calibri"/>
          <w:color w:val="000000" w:themeColor="text1"/>
          <w:lang w:val="en-GB"/>
        </w:rPr>
      </w:pPr>
      <w:r w:rsidRPr="0076275B">
        <w:rPr>
          <w:rFonts w:ascii="Calibri" w:eastAsia="Calibri" w:hAnsi="Calibri" w:cs="Calibri"/>
          <w:b/>
          <w:bCs/>
          <w:color w:val="000000" w:themeColor="text1"/>
          <w:lang w:val="en-GB"/>
        </w:rPr>
        <w:t>Indirect beneficiaries</w:t>
      </w:r>
      <w:r w:rsidRPr="0076275B">
        <w:rPr>
          <w:rFonts w:ascii="Calibri" w:eastAsia="Calibri" w:hAnsi="Calibri" w:cs="Calibri"/>
          <w:color w:val="000000" w:themeColor="text1"/>
          <w:lang w:val="en-GB"/>
        </w:rPr>
        <w:t xml:space="preserve"> on the central level are six Ministries and public institutions (Ministry of Economy and Sustainable Development, Ministry of Environmental Protection and Agriculture, Ministry of Regional Development and Infrastructure, Enterprise Georgia, Georgian National Tourism Administration), some 70 extension service staff and other MEPA-representatives at municipality and central level, 6 associations, retailers and online food stores, agricultural colleges and training institutions, several thousand tourists, and thousands of consumers of organic products.</w:t>
      </w:r>
    </w:p>
    <w:p w14:paraId="1F1A8C9B" w14:textId="77777777" w:rsidR="008F3BBE" w:rsidRPr="0076275B" w:rsidRDefault="008F3BBE" w:rsidP="008F3BBE">
      <w:pPr>
        <w:spacing w:line="276" w:lineRule="auto"/>
        <w:jc w:val="both"/>
        <w:rPr>
          <w:rFonts w:ascii="Calibri" w:eastAsia="Calibri" w:hAnsi="Calibri" w:cs="Calibri"/>
          <w:color w:val="000000" w:themeColor="text1"/>
          <w:lang w:val="en-GB"/>
        </w:rPr>
      </w:pPr>
      <w:r w:rsidRPr="0076275B">
        <w:rPr>
          <w:rFonts w:ascii="Calibri" w:eastAsia="Calibri" w:hAnsi="Calibri" w:cs="Calibri"/>
          <w:color w:val="000000" w:themeColor="text1"/>
          <w:lang w:val="en-GB"/>
        </w:rPr>
        <w:t xml:space="preserve">GRETA project is implemented between </w:t>
      </w:r>
      <w:r w:rsidRPr="0076275B">
        <w:rPr>
          <w:rFonts w:ascii="Calibri" w:eastAsia="Calibri" w:hAnsi="Calibri" w:cs="Calibri"/>
          <w:b/>
          <w:bCs/>
          <w:color w:val="000000" w:themeColor="text1"/>
          <w:lang w:val="en-GB"/>
        </w:rPr>
        <w:t>2019 and 2023</w:t>
      </w:r>
      <w:r w:rsidRPr="0076275B">
        <w:rPr>
          <w:rFonts w:ascii="Calibri" w:eastAsia="Calibri" w:hAnsi="Calibri" w:cs="Calibri"/>
          <w:color w:val="000000" w:themeColor="text1"/>
          <w:lang w:val="en-GB"/>
        </w:rPr>
        <w:t xml:space="preserve">.  </w:t>
      </w:r>
    </w:p>
    <w:p w14:paraId="5890E176" w14:textId="77777777" w:rsidR="008F3BBE" w:rsidRPr="0076275B" w:rsidRDefault="008F3BBE" w:rsidP="008F3BBE">
      <w:pPr>
        <w:spacing w:line="276" w:lineRule="auto"/>
        <w:jc w:val="both"/>
        <w:rPr>
          <w:rFonts w:ascii="Calibri" w:eastAsia="Calibri" w:hAnsi="Calibri" w:cs="Calibri"/>
          <w:color w:val="000000" w:themeColor="text1"/>
          <w:lang w:val="en-GB"/>
        </w:rPr>
      </w:pPr>
      <w:r w:rsidRPr="0076275B">
        <w:rPr>
          <w:rFonts w:ascii="Calibri" w:eastAsia="Calibri" w:hAnsi="Calibri" w:cs="Calibri"/>
          <w:color w:val="000000" w:themeColor="text1"/>
          <w:lang w:val="en-GB"/>
        </w:rPr>
        <w:t xml:space="preserve">The </w:t>
      </w:r>
      <w:r w:rsidRPr="0076275B">
        <w:rPr>
          <w:rFonts w:ascii="Calibri" w:eastAsia="Calibri" w:hAnsi="Calibri" w:cs="Calibri"/>
          <w:b/>
          <w:bCs/>
          <w:color w:val="000000" w:themeColor="text1"/>
          <w:lang w:val="en-GB"/>
        </w:rPr>
        <w:t>project budget</w:t>
      </w:r>
      <w:r w:rsidRPr="0076275B">
        <w:rPr>
          <w:rFonts w:ascii="Calibri" w:eastAsia="Calibri" w:hAnsi="Calibri" w:cs="Calibri"/>
          <w:color w:val="000000" w:themeColor="text1"/>
          <w:lang w:val="en-GB"/>
        </w:rPr>
        <w:t xml:space="preserve"> totals € 6.8 Million Euros and consists of contributions of the EU (€ 3 mill.), Sweden (€ 2.8 mill.) and the Austrian Development Cooperation (€1.0 mill.).</w:t>
      </w:r>
    </w:p>
    <w:p w14:paraId="49264CD3" w14:textId="77777777" w:rsidR="008F3BBE" w:rsidRDefault="008F3BBE" w:rsidP="008F3BBE">
      <w:pPr>
        <w:spacing w:line="276" w:lineRule="auto"/>
        <w:jc w:val="both"/>
        <w:rPr>
          <w:rFonts w:ascii="Calibri" w:eastAsia="Calibri" w:hAnsi="Calibri" w:cs="Calibri"/>
          <w:color w:val="000000" w:themeColor="text1"/>
          <w:lang w:val="en-GB"/>
        </w:rPr>
      </w:pPr>
      <w:r w:rsidRPr="0076275B">
        <w:rPr>
          <w:rFonts w:ascii="Calibri" w:eastAsia="Calibri" w:hAnsi="Calibri" w:cs="Calibri"/>
          <w:color w:val="000000" w:themeColor="text1"/>
          <w:lang w:val="en-GB"/>
        </w:rPr>
        <w:t xml:space="preserve">The </w:t>
      </w:r>
      <w:r w:rsidRPr="0076275B">
        <w:rPr>
          <w:rFonts w:ascii="Calibri" w:eastAsia="Calibri" w:hAnsi="Calibri" w:cs="Calibri"/>
          <w:b/>
          <w:bCs/>
          <w:color w:val="000000" w:themeColor="text1"/>
          <w:lang w:val="en-GB"/>
        </w:rPr>
        <w:t>governance</w:t>
      </w:r>
      <w:r w:rsidRPr="0076275B">
        <w:rPr>
          <w:rFonts w:ascii="Calibri" w:eastAsia="Calibri" w:hAnsi="Calibri" w:cs="Calibri"/>
          <w:color w:val="000000" w:themeColor="text1"/>
          <w:lang w:val="en-GB"/>
        </w:rPr>
        <w:t xml:space="preserve"> of the GRETA project is guaranteed by a Programme Steering Committee (SC) and an Advisory Committee (AC), where the three donors plus representatives of various government agencies are represented.</w:t>
      </w:r>
    </w:p>
    <w:p w14:paraId="5D5E1623" w14:textId="77777777" w:rsidR="008F3BBE" w:rsidRPr="00447ED0" w:rsidRDefault="008F3BBE" w:rsidP="008F3BBE">
      <w:pPr>
        <w:pStyle w:val="Heading1"/>
        <w:ind w:left="426"/>
        <w:jc w:val="both"/>
        <w:rPr>
          <w:rFonts w:eastAsia="Calibri" w:cs="Calibri"/>
          <w:sz w:val="24"/>
          <w:szCs w:val="24"/>
          <w:lang w:val="en-GB"/>
        </w:rPr>
      </w:pPr>
      <w:r w:rsidRPr="115592D6">
        <w:rPr>
          <w:rFonts w:eastAsia="Calibri" w:cs="Calibri"/>
          <w:sz w:val="24"/>
          <w:szCs w:val="24"/>
          <w:lang w:val="en-GB"/>
        </w:rPr>
        <w:lastRenderedPageBreak/>
        <w:t>Objective(s) of the Assignment:</w:t>
      </w:r>
    </w:p>
    <w:p w14:paraId="7D843499" w14:textId="34F649E4" w:rsidR="008F3BBE" w:rsidRPr="0006064A" w:rsidRDefault="008F3BBE" w:rsidP="008F3BBE">
      <w:pPr>
        <w:jc w:val="both"/>
        <w:rPr>
          <w:rFonts w:ascii="Calibri" w:eastAsia="Calibri" w:hAnsi="Calibri" w:cs="Calibri"/>
          <w:lang w:val="en-GB"/>
        </w:rPr>
      </w:pPr>
      <w:r w:rsidRPr="04E07505">
        <w:rPr>
          <w:rFonts w:ascii="Calibri" w:eastAsia="Calibri" w:hAnsi="Calibri" w:cs="Calibri"/>
          <w:lang w:val="en-GB"/>
        </w:rPr>
        <w:t xml:space="preserve">In post COVID – 19 Era, digital presence and marketing are more critical than ever. Activities such as sales, marketing, PR, and communication moved online, effacing geographical frontiers. COVID-19 has shown how vital an online presence can be. Digitalization allows producers to communicate with their customers when other factors prevent them from interfacing with them in person. The COVID – 19 </w:t>
      </w:r>
      <w:proofErr w:type="gramStart"/>
      <w:r w:rsidR="4AC856A8" w:rsidRPr="04E07505">
        <w:rPr>
          <w:rFonts w:ascii="Calibri" w:eastAsia="Calibri" w:hAnsi="Calibri" w:cs="Calibri"/>
          <w:lang w:val="en-GB"/>
        </w:rPr>
        <w:t>e</w:t>
      </w:r>
      <w:r w:rsidRPr="04E07505">
        <w:rPr>
          <w:rFonts w:ascii="Calibri" w:eastAsia="Calibri" w:hAnsi="Calibri" w:cs="Calibri"/>
          <w:lang w:val="en-GB"/>
        </w:rPr>
        <w:t>ra</w:t>
      </w:r>
      <w:proofErr w:type="gramEnd"/>
      <w:r w:rsidRPr="04E07505">
        <w:rPr>
          <w:rFonts w:ascii="Calibri" w:eastAsia="Calibri" w:hAnsi="Calibri" w:cs="Calibri"/>
          <w:lang w:val="en-GB"/>
        </w:rPr>
        <w:t xml:space="preserve"> has taught us to start thinking of taking care of the virtual space just as much as a physical storefront.</w:t>
      </w:r>
    </w:p>
    <w:p w14:paraId="53E2C366" w14:textId="663D660D" w:rsidR="008F3BBE" w:rsidRPr="0006064A" w:rsidRDefault="008F3BBE" w:rsidP="008F3BBE">
      <w:pPr>
        <w:jc w:val="both"/>
        <w:rPr>
          <w:rFonts w:ascii="Calibri" w:eastAsia="Calibri" w:hAnsi="Calibri" w:cs="Calibri"/>
          <w:lang w:val="en-GB"/>
        </w:rPr>
      </w:pPr>
      <w:r w:rsidRPr="04E07505">
        <w:rPr>
          <w:rFonts w:ascii="Calibri" w:eastAsia="Calibri" w:hAnsi="Calibri" w:cs="Calibri"/>
          <w:lang w:val="en-GB"/>
        </w:rPr>
        <w:t xml:space="preserve">Digital engagement is vital in response to global shifts in communication, fundraising, advocacy, and development. Using digital media platforms will help position the GRETA project beneficiaries as one of the leading players in various value chains in Georgia and outside. </w:t>
      </w:r>
    </w:p>
    <w:p w14:paraId="031E646D" w14:textId="2A9819FF" w:rsidR="0FD96EA3" w:rsidRDefault="0FD96EA3" w:rsidP="04AB22A4">
      <w:pPr>
        <w:jc w:val="both"/>
        <w:rPr>
          <w:rFonts w:ascii="Calibri" w:eastAsia="Calibri" w:hAnsi="Calibri" w:cs="Calibri"/>
          <w:lang w:val="en-GB"/>
        </w:rPr>
      </w:pPr>
      <w:r w:rsidRPr="04E07505">
        <w:rPr>
          <w:rFonts w:ascii="Calibri" w:eastAsia="Calibri" w:hAnsi="Calibri" w:cs="Calibri"/>
          <w:lang w:val="en-GB"/>
        </w:rPr>
        <w:t>It is already third year since the</w:t>
      </w:r>
      <w:r w:rsidR="6F2BE13B" w:rsidRPr="04E07505">
        <w:rPr>
          <w:rFonts w:ascii="Calibri" w:eastAsia="Calibri" w:hAnsi="Calibri" w:cs="Calibri"/>
          <w:lang w:val="en-GB"/>
        </w:rPr>
        <w:t xml:space="preserve"> Upper </w:t>
      </w:r>
      <w:proofErr w:type="spellStart"/>
      <w:r w:rsidR="6F2BE13B" w:rsidRPr="04E07505">
        <w:rPr>
          <w:rFonts w:ascii="Calibri" w:eastAsia="Calibri" w:hAnsi="Calibri" w:cs="Calibri"/>
          <w:lang w:val="en-GB"/>
        </w:rPr>
        <w:t>Svaneti</w:t>
      </w:r>
      <w:proofErr w:type="spellEnd"/>
      <w:r w:rsidR="6F2BE13B" w:rsidRPr="04E07505">
        <w:rPr>
          <w:rFonts w:ascii="Calibri" w:eastAsia="Calibri" w:hAnsi="Calibri" w:cs="Calibri"/>
          <w:lang w:val="en-GB"/>
        </w:rPr>
        <w:t xml:space="preserve"> Destination Management Organization – </w:t>
      </w:r>
      <w:proofErr w:type="spellStart"/>
      <w:r w:rsidR="6F2BE13B" w:rsidRPr="04E07505">
        <w:rPr>
          <w:rFonts w:ascii="Calibri" w:eastAsia="Calibri" w:hAnsi="Calibri" w:cs="Calibri"/>
          <w:lang w:val="en-GB"/>
        </w:rPr>
        <w:t>Shanland</w:t>
      </w:r>
      <w:proofErr w:type="spellEnd"/>
      <w:r w:rsidR="6F2BE13B" w:rsidRPr="04E07505">
        <w:rPr>
          <w:rFonts w:ascii="Calibri" w:eastAsia="Calibri" w:hAnsi="Calibri" w:cs="Calibri"/>
          <w:lang w:val="en-GB"/>
        </w:rPr>
        <w:t xml:space="preserve"> started activity </w:t>
      </w:r>
      <w:r w:rsidR="04836EC9" w:rsidRPr="04E07505">
        <w:rPr>
          <w:rFonts w:ascii="Calibri" w:eastAsia="Calibri" w:hAnsi="Calibri" w:cs="Calibri"/>
          <w:lang w:val="en-GB"/>
        </w:rPr>
        <w:t>dedicated to the</w:t>
      </w:r>
      <w:r w:rsidR="6F2BE13B" w:rsidRPr="04E07505">
        <w:rPr>
          <w:rFonts w:ascii="Calibri" w:eastAsia="Calibri" w:hAnsi="Calibri" w:cs="Calibri"/>
          <w:lang w:val="en-GB"/>
        </w:rPr>
        <w:t xml:space="preserve"> local, sustainable tourism development. </w:t>
      </w:r>
      <w:r w:rsidR="7858A9D7" w:rsidRPr="04E07505">
        <w:rPr>
          <w:rFonts w:ascii="Calibri" w:eastAsia="Calibri" w:hAnsi="Calibri" w:cs="Calibri"/>
          <w:lang w:val="en-GB"/>
        </w:rPr>
        <w:t xml:space="preserve">This organization is supported by </w:t>
      </w:r>
      <w:proofErr w:type="spellStart"/>
      <w:r w:rsidR="7858A9D7" w:rsidRPr="04E07505">
        <w:rPr>
          <w:rFonts w:ascii="Calibri" w:eastAsia="Calibri" w:hAnsi="Calibri" w:cs="Calibri"/>
          <w:lang w:val="en-GB"/>
        </w:rPr>
        <w:t>Mestia</w:t>
      </w:r>
      <w:proofErr w:type="spellEnd"/>
      <w:r w:rsidR="7858A9D7" w:rsidRPr="04E07505">
        <w:rPr>
          <w:rFonts w:ascii="Calibri" w:eastAsia="Calibri" w:hAnsi="Calibri" w:cs="Calibri"/>
          <w:lang w:val="en-GB"/>
        </w:rPr>
        <w:t xml:space="preserve"> </w:t>
      </w:r>
      <w:r w:rsidR="2E79ECAA" w:rsidRPr="04E07505">
        <w:rPr>
          <w:rFonts w:ascii="Calibri" w:eastAsia="Calibri" w:hAnsi="Calibri" w:cs="Calibri"/>
          <w:lang w:val="en-GB"/>
        </w:rPr>
        <w:t>Municipality and</w:t>
      </w:r>
      <w:r w:rsidR="1927BD1A" w:rsidRPr="04E07505">
        <w:rPr>
          <w:rFonts w:ascii="Calibri" w:eastAsia="Calibri" w:hAnsi="Calibri" w:cs="Calibri"/>
          <w:lang w:val="en-GB"/>
        </w:rPr>
        <w:t xml:space="preserve"> GRETA project and </w:t>
      </w:r>
      <w:r w:rsidR="7858A9D7" w:rsidRPr="04E07505">
        <w:rPr>
          <w:rFonts w:ascii="Calibri" w:eastAsia="Calibri" w:hAnsi="Calibri" w:cs="Calibri"/>
          <w:lang w:val="en-GB"/>
        </w:rPr>
        <w:t xml:space="preserve">already </w:t>
      </w:r>
      <w:r w:rsidR="5B6A9EDF" w:rsidRPr="04E07505">
        <w:rPr>
          <w:rFonts w:ascii="Calibri" w:eastAsia="Calibri" w:hAnsi="Calibri" w:cs="Calibri"/>
          <w:lang w:val="en-GB"/>
        </w:rPr>
        <w:t xml:space="preserve">established partnerships with </w:t>
      </w:r>
      <w:r w:rsidR="7858A9D7" w:rsidRPr="04E07505">
        <w:rPr>
          <w:rFonts w:ascii="Calibri" w:eastAsia="Calibri" w:hAnsi="Calibri" w:cs="Calibri"/>
          <w:lang w:val="en-GB"/>
        </w:rPr>
        <w:t>several non-governmental organizations</w:t>
      </w:r>
      <w:r w:rsidR="717D7136" w:rsidRPr="04E07505">
        <w:rPr>
          <w:rFonts w:ascii="Calibri" w:eastAsia="Calibri" w:hAnsi="Calibri" w:cs="Calibri"/>
          <w:lang w:val="en-GB"/>
        </w:rPr>
        <w:t xml:space="preserve">. The DMO took part in </w:t>
      </w:r>
      <w:r w:rsidR="6BA29E6F" w:rsidRPr="04E07505">
        <w:rPr>
          <w:rFonts w:ascii="Calibri" w:eastAsia="Calibri" w:hAnsi="Calibri" w:cs="Calibri"/>
          <w:lang w:val="en-GB"/>
        </w:rPr>
        <w:t xml:space="preserve">a few </w:t>
      </w:r>
      <w:r w:rsidR="717D7136" w:rsidRPr="04E07505">
        <w:rPr>
          <w:rFonts w:ascii="Calibri" w:eastAsia="Calibri" w:hAnsi="Calibri" w:cs="Calibri"/>
          <w:lang w:val="en-GB"/>
        </w:rPr>
        <w:t xml:space="preserve">major projects implemented </w:t>
      </w:r>
      <w:r w:rsidR="77E4079A" w:rsidRPr="04E07505">
        <w:rPr>
          <w:rFonts w:ascii="Calibri" w:eastAsia="Calibri" w:hAnsi="Calibri" w:cs="Calibri"/>
          <w:lang w:val="en-GB"/>
        </w:rPr>
        <w:t xml:space="preserve">in </w:t>
      </w:r>
      <w:proofErr w:type="spellStart"/>
      <w:r w:rsidR="77E4079A" w:rsidRPr="04E07505">
        <w:rPr>
          <w:rFonts w:ascii="Calibri" w:eastAsia="Calibri" w:hAnsi="Calibri" w:cs="Calibri"/>
          <w:lang w:val="en-GB"/>
        </w:rPr>
        <w:t>Svaneti</w:t>
      </w:r>
      <w:proofErr w:type="spellEnd"/>
      <w:r w:rsidR="77E4079A" w:rsidRPr="04E07505">
        <w:rPr>
          <w:rFonts w:ascii="Calibri" w:eastAsia="Calibri" w:hAnsi="Calibri" w:cs="Calibri"/>
          <w:lang w:val="en-GB"/>
        </w:rPr>
        <w:t xml:space="preserve"> </w:t>
      </w:r>
      <w:r w:rsidR="49B3DE79" w:rsidRPr="04E07505">
        <w:rPr>
          <w:rFonts w:ascii="Calibri" w:eastAsia="Calibri" w:hAnsi="Calibri" w:cs="Calibri"/>
          <w:lang w:val="en-GB"/>
        </w:rPr>
        <w:t xml:space="preserve">for sustainable adventure tourism development such as Georgia Freeride Week (February 2022) and Highlander Georgia (August 2022). Despite being active the DMO </w:t>
      </w:r>
      <w:r w:rsidR="1432F5A7" w:rsidRPr="04E07505">
        <w:rPr>
          <w:rFonts w:ascii="Calibri" w:eastAsia="Calibri" w:hAnsi="Calibri" w:cs="Calibri"/>
          <w:lang w:val="en-GB"/>
        </w:rPr>
        <w:t xml:space="preserve">has limited digital platform capacity, which negatively impacts the final outcomes </w:t>
      </w:r>
      <w:r w:rsidR="5318595C" w:rsidRPr="04E07505">
        <w:rPr>
          <w:rFonts w:ascii="Calibri" w:eastAsia="Calibri" w:hAnsi="Calibri" w:cs="Calibri"/>
          <w:lang w:val="en-GB"/>
        </w:rPr>
        <w:t>of the project it initiates or takes part in. Currently</w:t>
      </w:r>
      <w:r w:rsidR="5BB82399" w:rsidRPr="04E07505">
        <w:rPr>
          <w:rFonts w:ascii="Calibri" w:eastAsia="Calibri" w:hAnsi="Calibri" w:cs="Calibri"/>
          <w:lang w:val="en-GB"/>
        </w:rPr>
        <w:t>,</w:t>
      </w:r>
      <w:r w:rsidR="5318595C" w:rsidRPr="04E07505">
        <w:rPr>
          <w:rFonts w:ascii="Calibri" w:eastAsia="Calibri" w:hAnsi="Calibri" w:cs="Calibri"/>
          <w:lang w:val="en-GB"/>
        </w:rPr>
        <w:t xml:space="preserve"> the DMO’s activities are </w:t>
      </w:r>
      <w:r w:rsidR="66FFEA59" w:rsidRPr="04E07505">
        <w:rPr>
          <w:rFonts w:ascii="Calibri" w:eastAsia="Calibri" w:hAnsi="Calibri" w:cs="Calibri"/>
          <w:lang w:val="en-GB"/>
        </w:rPr>
        <w:t xml:space="preserve">sparsely </w:t>
      </w:r>
      <w:r w:rsidR="5318595C" w:rsidRPr="04E07505">
        <w:rPr>
          <w:rFonts w:ascii="Calibri" w:eastAsia="Calibri" w:hAnsi="Calibri" w:cs="Calibri"/>
          <w:lang w:val="en-GB"/>
        </w:rPr>
        <w:t>promoted on Facebook and Instagram platforms</w:t>
      </w:r>
      <w:r w:rsidR="55D5BF57" w:rsidRPr="04E07505">
        <w:rPr>
          <w:rFonts w:ascii="Calibri" w:eastAsia="Calibri" w:hAnsi="Calibri" w:cs="Calibri"/>
          <w:lang w:val="en-GB"/>
        </w:rPr>
        <w:t xml:space="preserve"> only,</w:t>
      </w:r>
      <w:r w:rsidR="05F8760A" w:rsidRPr="04E07505">
        <w:rPr>
          <w:rFonts w:ascii="Calibri" w:eastAsia="Calibri" w:hAnsi="Calibri" w:cs="Calibri"/>
          <w:lang w:val="en-GB"/>
        </w:rPr>
        <w:t xml:space="preserve"> lacking a platform for unified, strategic mid and long-term approach as well as a space where regional tourism product </w:t>
      </w:r>
      <w:r w:rsidR="04F74224" w:rsidRPr="04E07505">
        <w:rPr>
          <w:rFonts w:ascii="Calibri" w:eastAsia="Calibri" w:hAnsi="Calibri" w:cs="Calibri"/>
          <w:lang w:val="en-GB"/>
        </w:rPr>
        <w:t xml:space="preserve">might be promoted. </w:t>
      </w:r>
      <w:r w:rsidR="05F8760A" w:rsidRPr="04E07505">
        <w:rPr>
          <w:rFonts w:ascii="Calibri" w:eastAsia="Calibri" w:hAnsi="Calibri" w:cs="Calibri"/>
          <w:lang w:val="en-GB"/>
        </w:rPr>
        <w:t xml:space="preserve"> </w:t>
      </w:r>
    </w:p>
    <w:p w14:paraId="4D2423F5" w14:textId="6673966F" w:rsidR="005C6392" w:rsidRDefault="008F3BBE" w:rsidP="008F3BBE">
      <w:pPr>
        <w:jc w:val="both"/>
        <w:rPr>
          <w:lang w:val="en-GB"/>
        </w:rPr>
      </w:pPr>
      <w:r w:rsidRPr="04E07505">
        <w:rPr>
          <w:rFonts w:ascii="Calibri" w:eastAsia="Calibri" w:hAnsi="Calibri" w:cs="Calibri"/>
          <w:lang w:val="en-GB"/>
        </w:rPr>
        <w:t>The purpose of this action is to engage a web developer and Digital Marketing Agency to design and</w:t>
      </w:r>
      <w:r w:rsidR="005C6392" w:rsidRPr="04E07505">
        <w:rPr>
          <w:rFonts w:ascii="Calibri" w:eastAsia="Calibri" w:hAnsi="Calibri" w:cs="Calibri"/>
          <w:lang w:val="en-GB"/>
        </w:rPr>
        <w:t xml:space="preserve"> develop a platform for</w:t>
      </w:r>
      <w:r w:rsidRPr="04E07505">
        <w:rPr>
          <w:rFonts w:ascii="Calibri" w:eastAsia="Calibri" w:hAnsi="Calibri" w:cs="Calibri"/>
          <w:lang w:val="en-GB"/>
        </w:rPr>
        <w:t xml:space="preserve"> positioning the </w:t>
      </w:r>
      <w:r w:rsidR="7CDBAA08" w:rsidRPr="04E07505">
        <w:rPr>
          <w:rFonts w:ascii="Calibri" w:eastAsia="Calibri" w:hAnsi="Calibri" w:cs="Calibri"/>
          <w:lang w:val="en-GB"/>
        </w:rPr>
        <w:t xml:space="preserve">brand, services, </w:t>
      </w:r>
      <w:r w:rsidR="005C6392" w:rsidRPr="04E07505">
        <w:rPr>
          <w:rFonts w:ascii="Calibri" w:eastAsia="Calibri" w:hAnsi="Calibri" w:cs="Calibri"/>
          <w:lang w:val="en-GB"/>
        </w:rPr>
        <w:t>products</w:t>
      </w:r>
      <w:r w:rsidR="6976B683" w:rsidRPr="04E07505">
        <w:rPr>
          <w:rFonts w:ascii="Calibri" w:eastAsia="Calibri" w:hAnsi="Calibri" w:cs="Calibri"/>
          <w:lang w:val="en-GB"/>
        </w:rPr>
        <w:t xml:space="preserve"> and major news</w:t>
      </w:r>
      <w:r w:rsidR="005C6392" w:rsidRPr="04E07505">
        <w:rPr>
          <w:rFonts w:ascii="Calibri" w:eastAsia="Calibri" w:hAnsi="Calibri" w:cs="Calibri"/>
          <w:lang w:val="en-GB"/>
        </w:rPr>
        <w:t xml:space="preserve"> </w:t>
      </w:r>
      <w:r w:rsidRPr="04E07505">
        <w:rPr>
          <w:rFonts w:ascii="Calibri" w:eastAsia="Calibri" w:hAnsi="Calibri" w:cs="Calibri"/>
          <w:lang w:val="en-GB"/>
        </w:rPr>
        <w:t xml:space="preserve">nationally and internationally. </w:t>
      </w:r>
    </w:p>
    <w:p w14:paraId="71F4716B" w14:textId="261D4D1D" w:rsidR="008F3BBE" w:rsidRDefault="008F3BBE" w:rsidP="008F3BBE">
      <w:pPr>
        <w:jc w:val="both"/>
      </w:pPr>
      <w:r>
        <w:t xml:space="preserve">The contracted Agency must perform: </w:t>
      </w:r>
    </w:p>
    <w:p w14:paraId="49AFFA20" w14:textId="15739A1E" w:rsidR="008F3BBE" w:rsidRDefault="008F3BBE" w:rsidP="008F3BBE">
      <w:pPr>
        <w:pStyle w:val="ListParagraph"/>
        <w:numPr>
          <w:ilvl w:val="0"/>
          <w:numId w:val="5"/>
        </w:numPr>
        <w:jc w:val="both"/>
      </w:pPr>
      <w:r>
        <w:t xml:space="preserve">The development of digital Marketing/ Communication/ </w:t>
      </w:r>
      <w:r w:rsidR="00C26D97">
        <w:t>S</w:t>
      </w:r>
      <w:r>
        <w:t>trategy to increase</w:t>
      </w:r>
      <w:r w:rsidR="7116E184">
        <w:t xml:space="preserve"> the DMO</w:t>
      </w:r>
      <w:r>
        <w:t xml:space="preserve"> media reach, engagement and visibility, and effectiveness of SMEs</w:t>
      </w:r>
      <w:r w:rsidR="02410C87">
        <w:t>’</w:t>
      </w:r>
      <w:r>
        <w:t xml:space="preserve"> partners and beneficiaries of the GRETA project </w:t>
      </w:r>
    </w:p>
    <w:p w14:paraId="7F1B78F6" w14:textId="05F3EF61" w:rsidR="008F3BBE" w:rsidRDefault="008F3BBE" w:rsidP="008F3BBE">
      <w:pPr>
        <w:pStyle w:val="ListParagraph"/>
        <w:numPr>
          <w:ilvl w:val="0"/>
          <w:numId w:val="5"/>
        </w:numPr>
        <w:jc w:val="both"/>
      </w:pPr>
      <w:r>
        <w:t xml:space="preserve">Identify the key characteristics and </w:t>
      </w:r>
      <w:r w:rsidR="05D429F7">
        <w:t>behavior</w:t>
      </w:r>
      <w:r>
        <w:t xml:space="preserve"> trends of target groups, including </w:t>
      </w:r>
      <w:r w:rsidR="2FBBC6B6">
        <w:t>mountain tourism</w:t>
      </w:r>
      <w:r w:rsidR="19EE8E7A">
        <w:t xml:space="preserve"> </w:t>
      </w:r>
      <w:r>
        <w:t>stakeholders and the international community (international projects/</w:t>
      </w:r>
      <w:proofErr w:type="spellStart"/>
      <w:r>
        <w:t>programmes</w:t>
      </w:r>
      <w:proofErr w:type="spellEnd"/>
      <w:r>
        <w:t>) to increase the</w:t>
      </w:r>
      <w:r w:rsidR="194902F8">
        <w:t xml:space="preserve"> digital media reach of the DMO, the</w:t>
      </w:r>
      <w:r>
        <w:t xml:space="preserve"> sales of SMEs partners and beneficiaries of the GRETA project </w:t>
      </w:r>
    </w:p>
    <w:p w14:paraId="5BFC5F50" w14:textId="4F6EF0AA" w:rsidR="008F3BBE" w:rsidRPr="00646AE6" w:rsidRDefault="008F3BBE" w:rsidP="008F3BBE">
      <w:pPr>
        <w:pStyle w:val="ListParagraph"/>
        <w:numPr>
          <w:ilvl w:val="0"/>
          <w:numId w:val="5"/>
        </w:numPr>
      </w:pPr>
      <w:r>
        <w:t xml:space="preserve">Integrate digital into all aspects of the implementation of the Communication/ Marketing </w:t>
      </w:r>
      <w:r w:rsidR="00C26D97">
        <w:t>S</w:t>
      </w:r>
      <w:r>
        <w:t>trategy of</w:t>
      </w:r>
      <w:r w:rsidR="20386451">
        <w:t xml:space="preserve"> the DMO,</w:t>
      </w:r>
      <w:r>
        <w:t xml:space="preserve"> SMEs partners and beneficiaries of </w:t>
      </w:r>
      <w:r w:rsidR="4D5CCCDD">
        <w:t>the GRETA</w:t>
      </w:r>
      <w:r>
        <w:t xml:space="preserve"> project </w:t>
      </w:r>
    </w:p>
    <w:p w14:paraId="141C8CB9" w14:textId="77777777" w:rsidR="008F3BBE" w:rsidRPr="00447ED0" w:rsidRDefault="008F3BBE" w:rsidP="008F3BBE">
      <w:pPr>
        <w:pStyle w:val="Heading1"/>
        <w:ind w:left="426"/>
        <w:jc w:val="both"/>
        <w:rPr>
          <w:rFonts w:eastAsia="Calibri" w:cs="Calibri"/>
          <w:sz w:val="24"/>
          <w:szCs w:val="24"/>
          <w:lang w:val="en-GB"/>
        </w:rPr>
      </w:pPr>
      <w:r w:rsidRPr="00447ED0">
        <w:rPr>
          <w:rFonts w:eastAsia="Calibri" w:cs="Calibri"/>
          <w:sz w:val="24"/>
          <w:szCs w:val="24"/>
          <w:lang w:val="en-GB"/>
        </w:rPr>
        <w:t xml:space="preserve">Scope of work </w:t>
      </w:r>
    </w:p>
    <w:p w14:paraId="431614E4" w14:textId="6922D285" w:rsidR="008F3BBE" w:rsidRDefault="008F3BBE" w:rsidP="04E07505">
      <w:pPr>
        <w:jc w:val="both"/>
      </w:pPr>
      <w:r>
        <w:t xml:space="preserve">The </w:t>
      </w:r>
      <w:r w:rsidR="499333FB">
        <w:t xml:space="preserve">GRETA </w:t>
      </w:r>
      <w:r>
        <w:t xml:space="preserve">project aims to have the support of a </w:t>
      </w:r>
      <w:r w:rsidR="00740CEA">
        <w:t xml:space="preserve">web development and marketing agency to create a specific website for the </w:t>
      </w:r>
      <w:r w:rsidR="24D48F86">
        <w:t xml:space="preserve">Destination Management Organization – </w:t>
      </w:r>
      <w:proofErr w:type="spellStart"/>
      <w:r w:rsidR="24D48F86">
        <w:t>Shanland</w:t>
      </w:r>
      <w:proofErr w:type="spellEnd"/>
      <w:r w:rsidR="24D48F86">
        <w:t>.</w:t>
      </w:r>
      <w:r w:rsidR="001F2DC6">
        <w:t xml:space="preserve"> </w:t>
      </w:r>
      <w:r w:rsidR="00E42B60">
        <w:t xml:space="preserve">The agency </w:t>
      </w:r>
      <w:r w:rsidR="00E64332">
        <w:t>shall produce a</w:t>
      </w:r>
      <w:r w:rsidR="00AE668C">
        <w:t>n E-</w:t>
      </w:r>
      <w:r w:rsidR="00D80F34">
        <w:t>commerce</w:t>
      </w:r>
      <w:r w:rsidR="00E64332">
        <w:t xml:space="preserve"> website and its content</w:t>
      </w:r>
      <w:r w:rsidR="0078316B">
        <w:t xml:space="preserve"> to match the requirements</w:t>
      </w:r>
      <w:r w:rsidR="4129F49A">
        <w:t xml:space="preserve"> of the DMO, the needs of the target groups from dom</w:t>
      </w:r>
      <w:r w:rsidR="465226BF">
        <w:t>e</w:t>
      </w:r>
      <w:r w:rsidR="4129F49A">
        <w:t>st</w:t>
      </w:r>
      <w:r w:rsidR="3B479058">
        <w:t>ic and international markets.</w:t>
      </w:r>
    </w:p>
    <w:p w14:paraId="0190B4A8" w14:textId="5816221A" w:rsidR="589373AB" w:rsidRDefault="589373AB" w:rsidP="04E07505">
      <w:pPr>
        <w:jc w:val="both"/>
      </w:pPr>
      <w:r>
        <w:t>T</w:t>
      </w:r>
      <w:r w:rsidR="173858DD">
        <w:t>he scope of work shall be adjusted according to the outcome of the Research and Concept Development</w:t>
      </w:r>
      <w:r w:rsidR="5C8B85D3">
        <w:t xml:space="preserve"> conducted by the selected servicer with close cooperation with Destination Management Organization – </w:t>
      </w:r>
      <w:proofErr w:type="spellStart"/>
      <w:r w:rsidR="5C8B85D3">
        <w:t>Shanland</w:t>
      </w:r>
      <w:proofErr w:type="spellEnd"/>
      <w:r w:rsidR="5C8B85D3">
        <w:t xml:space="preserve"> and GRETA project.</w:t>
      </w:r>
    </w:p>
    <w:p w14:paraId="3EFE4EC8" w14:textId="13B6D3B1" w:rsidR="04E07505" w:rsidRDefault="04E07505" w:rsidP="04E07505">
      <w:pPr>
        <w:jc w:val="both"/>
      </w:pPr>
    </w:p>
    <w:p w14:paraId="7CF1D6DD" w14:textId="3A0CAFFF" w:rsidR="04E07505" w:rsidRDefault="04E07505" w:rsidP="04E07505">
      <w:pPr>
        <w:jc w:val="both"/>
      </w:pPr>
    </w:p>
    <w:p w14:paraId="0D2D792F" w14:textId="02CA3B07" w:rsidR="04E07505" w:rsidRDefault="04E07505" w:rsidP="04E07505">
      <w:pPr>
        <w:jc w:val="both"/>
      </w:pPr>
    </w:p>
    <w:p w14:paraId="224892CB" w14:textId="40F076A5" w:rsidR="04E07505" w:rsidRDefault="04E07505" w:rsidP="04E07505">
      <w:pPr>
        <w:jc w:val="both"/>
      </w:pPr>
    </w:p>
    <w:p w14:paraId="4E028C73" w14:textId="77777777" w:rsidR="008F3BBE" w:rsidRPr="008C1C1F" w:rsidRDefault="008F3BBE" w:rsidP="008F3BBE">
      <w:pPr>
        <w:pStyle w:val="Heading1"/>
        <w:ind w:left="426"/>
        <w:jc w:val="both"/>
      </w:pPr>
      <w:r w:rsidRPr="008C1C1F">
        <w:t>Tasks to be conducted:</w:t>
      </w:r>
    </w:p>
    <w:p w14:paraId="52D2E879" w14:textId="24595190" w:rsidR="008F3BBE" w:rsidRDefault="008F3BBE" w:rsidP="008F3BBE">
      <w:pPr>
        <w:spacing w:line="276" w:lineRule="auto"/>
        <w:jc w:val="both"/>
        <w:rPr>
          <w:rFonts w:ascii="Calibri" w:eastAsia="Calibri" w:hAnsi="Calibri" w:cs="Calibri"/>
          <w:lang w:val="en-GB"/>
        </w:rPr>
      </w:pPr>
      <w:r w:rsidRPr="115592D6">
        <w:rPr>
          <w:rFonts w:ascii="Calibri" w:eastAsia="Calibri" w:hAnsi="Calibri" w:cs="Calibri"/>
          <w:lang w:val="en-GB"/>
        </w:rPr>
        <w:t xml:space="preserve">The selected organization will be contracted and funded to: </w:t>
      </w:r>
    </w:p>
    <w:p w14:paraId="0C5F3D3F" w14:textId="77777777" w:rsidR="00F0714C" w:rsidRDefault="00F0714C" w:rsidP="008F3BBE">
      <w:pPr>
        <w:spacing w:line="276" w:lineRule="auto"/>
        <w:jc w:val="both"/>
        <w:rPr>
          <w:rFonts w:ascii="Calibri" w:eastAsia="Calibri" w:hAnsi="Calibri" w:cs="Calibri"/>
          <w:lang w:val="en-GB"/>
        </w:rPr>
      </w:pPr>
    </w:p>
    <w:tbl>
      <w:tblPr>
        <w:tblStyle w:val="TableGrid"/>
        <w:tblW w:w="9923" w:type="dxa"/>
        <w:tblInd w:w="108" w:type="dxa"/>
        <w:tblLook w:val="04A0" w:firstRow="1" w:lastRow="0" w:firstColumn="1" w:lastColumn="0" w:noHBand="0" w:noVBand="1"/>
      </w:tblPr>
      <w:tblGrid>
        <w:gridCol w:w="9923"/>
      </w:tblGrid>
      <w:tr w:rsidR="00D72E3D" w14:paraId="20CCD2D1" w14:textId="77777777" w:rsidTr="04E07505">
        <w:tc>
          <w:tcPr>
            <w:tcW w:w="9923" w:type="dxa"/>
            <w:shd w:val="clear" w:color="auto" w:fill="BDD6EE" w:themeFill="accent5" w:themeFillTint="66"/>
          </w:tcPr>
          <w:p w14:paraId="2DCDAF3F" w14:textId="58996F48" w:rsidR="00D72E3D" w:rsidRPr="00D571F0" w:rsidRDefault="00E52EFF" w:rsidP="00E230E8">
            <w:pPr>
              <w:pStyle w:val="Heading2"/>
              <w:outlineLvl w:val="1"/>
            </w:pPr>
            <w:r>
              <w:lastRenderedPageBreak/>
              <w:t xml:space="preserve">Research and </w:t>
            </w:r>
            <w:r w:rsidRPr="00D571F0">
              <w:t>Concept</w:t>
            </w:r>
            <w:r>
              <w:t xml:space="preserve"> Development</w:t>
            </w:r>
          </w:p>
        </w:tc>
      </w:tr>
      <w:tr w:rsidR="00D72E3D" w14:paraId="0FE5DD77" w14:textId="77777777" w:rsidTr="04E07505">
        <w:trPr>
          <w:trHeight w:val="4394"/>
        </w:trPr>
        <w:tc>
          <w:tcPr>
            <w:tcW w:w="9923" w:type="dxa"/>
            <w:vAlign w:val="center"/>
          </w:tcPr>
          <w:p w14:paraId="2EF3AEC7" w14:textId="77777777" w:rsidR="00181DCF" w:rsidRDefault="00D72E3D" w:rsidP="00D75541">
            <w:pPr>
              <w:pStyle w:val="Heading3"/>
              <w:ind w:left="992" w:hanging="567"/>
              <w:outlineLvl w:val="2"/>
            </w:pPr>
            <w:r>
              <w:t>Capacity Evaluation of the final recipients</w:t>
            </w:r>
            <w:r w:rsidR="00181DCF">
              <w:t xml:space="preserve"> with respect to:</w:t>
            </w:r>
          </w:p>
          <w:p w14:paraId="2A83E077" w14:textId="1601C36A" w:rsidR="00181DCF" w:rsidRDefault="00D72E3D" w:rsidP="00D75541">
            <w:pPr>
              <w:pStyle w:val="ListParagraph"/>
              <w:numPr>
                <w:ilvl w:val="1"/>
                <w:numId w:val="6"/>
              </w:numPr>
              <w:ind w:left="1417" w:hanging="425"/>
            </w:pPr>
            <w:r>
              <w:t>Technical skillset</w:t>
            </w:r>
            <w:r w:rsidR="00181DCF">
              <w:t>;</w:t>
            </w:r>
          </w:p>
          <w:p w14:paraId="5CB265B7" w14:textId="628C68E4" w:rsidR="00181DCF" w:rsidRDefault="00181DCF" w:rsidP="00D75541">
            <w:pPr>
              <w:pStyle w:val="ListParagraph"/>
              <w:numPr>
                <w:ilvl w:val="1"/>
                <w:numId w:val="6"/>
              </w:numPr>
              <w:ind w:left="1417" w:hanging="425"/>
            </w:pPr>
            <w:r>
              <w:t>Content development skills;</w:t>
            </w:r>
          </w:p>
          <w:p w14:paraId="19436B8A" w14:textId="1B7038E7" w:rsidR="00181DCF" w:rsidRDefault="00181DCF" w:rsidP="00D75541">
            <w:pPr>
              <w:pStyle w:val="ListParagraph"/>
              <w:numPr>
                <w:ilvl w:val="1"/>
                <w:numId w:val="6"/>
              </w:numPr>
              <w:ind w:left="1417" w:hanging="425"/>
            </w:pPr>
            <w:r>
              <w:t>Access to technical expertise</w:t>
            </w:r>
          </w:p>
          <w:p w14:paraId="042D65DE" w14:textId="2FFBA21E" w:rsidR="00181DCF" w:rsidRDefault="00181DCF" w:rsidP="00D75541">
            <w:pPr>
              <w:pStyle w:val="ListParagraph"/>
              <w:numPr>
                <w:ilvl w:val="1"/>
                <w:numId w:val="6"/>
              </w:numPr>
              <w:ind w:left="1417" w:hanging="425"/>
            </w:pPr>
            <w:r>
              <w:t>Goals and expectations;</w:t>
            </w:r>
          </w:p>
          <w:p w14:paraId="2D9B926B" w14:textId="741E6F07" w:rsidR="00D72E3D" w:rsidRDefault="00181DCF" w:rsidP="00D75541">
            <w:pPr>
              <w:pStyle w:val="ListParagraph"/>
              <w:numPr>
                <w:ilvl w:val="1"/>
                <w:numId w:val="6"/>
              </w:numPr>
              <w:ind w:left="1417" w:hanging="425"/>
            </w:pPr>
            <w:r>
              <w:t>Interaction</w:t>
            </w:r>
            <w:r w:rsidR="501D09B2">
              <w:t>;</w:t>
            </w:r>
          </w:p>
          <w:p w14:paraId="61D3D0CC" w14:textId="34375A8E" w:rsidR="501D09B2" w:rsidRDefault="501D09B2" w:rsidP="04E07505">
            <w:pPr>
              <w:pStyle w:val="ListParagraph"/>
              <w:numPr>
                <w:ilvl w:val="1"/>
                <w:numId w:val="6"/>
              </w:numPr>
              <w:ind w:left="1417" w:hanging="425"/>
            </w:pPr>
            <w:r>
              <w:t>Financial resource for web maintenance;</w:t>
            </w:r>
          </w:p>
          <w:p w14:paraId="741F2B05" w14:textId="75E26A7C" w:rsidR="00E0072E" w:rsidRDefault="2F630CDF" w:rsidP="00E0072E">
            <w:pPr>
              <w:pStyle w:val="Heading3"/>
              <w:ind w:left="992" w:hanging="567"/>
              <w:outlineLvl w:val="2"/>
            </w:pPr>
            <w:r>
              <w:t>Elaborate on the list of web pages of</w:t>
            </w:r>
            <w:r w:rsidR="50793A41">
              <w:t xml:space="preserve"> </w:t>
            </w:r>
            <w:r w:rsidR="35C9A343">
              <w:t>the DMOs from developed alpine countries</w:t>
            </w:r>
            <w:r>
              <w:t xml:space="preserve"> as the best practices and trend examples</w:t>
            </w:r>
            <w:r w:rsidR="32CC91A9">
              <w:t>:</w:t>
            </w:r>
          </w:p>
          <w:p w14:paraId="006AE20E" w14:textId="52C5691F" w:rsidR="32CC91A9" w:rsidRDefault="32CC91A9" w:rsidP="04E07505">
            <w:pPr>
              <w:pStyle w:val="ListParagraph"/>
              <w:numPr>
                <w:ilvl w:val="1"/>
                <w:numId w:val="3"/>
              </w:numPr>
              <w:spacing w:line="259" w:lineRule="auto"/>
              <w:ind w:left="1417" w:hanging="425"/>
            </w:pPr>
            <w:r>
              <w:t>Audit and analyses of the existing DMO</w:t>
            </w:r>
            <w:r w:rsidR="1B3BD043">
              <w:t xml:space="preserve"> and GNTA </w:t>
            </w:r>
            <w:r>
              <w:t>web pages in county;</w:t>
            </w:r>
          </w:p>
          <w:p w14:paraId="69169452" w14:textId="01B303F9" w:rsidR="41DC73D8" w:rsidRDefault="41DC73D8" w:rsidP="04E07505">
            <w:pPr>
              <w:pStyle w:val="ListParagraph"/>
              <w:numPr>
                <w:ilvl w:val="1"/>
                <w:numId w:val="3"/>
              </w:numPr>
              <w:spacing w:line="259" w:lineRule="auto"/>
              <w:ind w:left="1417" w:hanging="425"/>
            </w:pPr>
            <w:r>
              <w:t>Research of the world-wide trends, best practices, feasibility analyses;</w:t>
            </w:r>
          </w:p>
          <w:p w14:paraId="2CF55080" w14:textId="340745CC" w:rsidR="212C6D9F" w:rsidRDefault="212C6D9F" w:rsidP="04E07505">
            <w:pPr>
              <w:pStyle w:val="ListParagraph"/>
              <w:numPr>
                <w:ilvl w:val="1"/>
                <w:numId w:val="3"/>
              </w:numPr>
              <w:spacing w:line="259" w:lineRule="auto"/>
              <w:ind w:left="1417" w:hanging="425"/>
            </w:pPr>
            <w:r>
              <w:t xml:space="preserve">Facilitate </w:t>
            </w:r>
            <w:r w:rsidR="22E16F56">
              <w:t>reaching the agreement o</w:t>
            </w:r>
            <w:r w:rsidR="033515D5">
              <w:t>n</w:t>
            </w:r>
            <w:r>
              <w:t xml:space="preserve"> </w:t>
            </w:r>
            <w:r w:rsidR="669EEB71">
              <w:t xml:space="preserve">the </w:t>
            </w:r>
            <w:r>
              <w:t xml:space="preserve">web page concept, structure, functionality </w:t>
            </w:r>
            <w:r w:rsidR="49A82841">
              <w:t xml:space="preserve">and </w:t>
            </w:r>
            <w:r w:rsidR="55BA5BA5">
              <w:t>its</w:t>
            </w:r>
            <w:r w:rsidR="49A82841">
              <w:t xml:space="preserve"> </w:t>
            </w:r>
            <w:r>
              <w:t xml:space="preserve">compliance with </w:t>
            </w:r>
            <w:r w:rsidR="270ED1E1">
              <w:t>GNTA</w:t>
            </w:r>
            <w:r w:rsidR="11140C39">
              <w:t xml:space="preserve"> requirements</w:t>
            </w:r>
            <w:r w:rsidR="270ED1E1">
              <w:t xml:space="preserve">. </w:t>
            </w:r>
          </w:p>
          <w:p w14:paraId="2BF6F65F" w14:textId="67ED94AA" w:rsidR="00E0072E" w:rsidRDefault="00E0072E" w:rsidP="04E07505">
            <w:pPr>
              <w:pStyle w:val="Heading3"/>
              <w:spacing w:line="259" w:lineRule="auto"/>
              <w:ind w:left="992" w:hanging="567"/>
              <w:outlineLvl w:val="2"/>
              <w:rPr>
                <w:rFonts w:eastAsia="Calibri" w:cs="Calibri"/>
                <w:lang w:val="en-GB"/>
              </w:rPr>
            </w:pPr>
            <w:r>
              <w:t xml:space="preserve">Development of the web page concept / </w:t>
            </w:r>
            <w:r w:rsidRPr="04E07505">
              <w:rPr>
                <w:rFonts w:eastAsia="Calibri" w:cs="Calibri"/>
                <w:lang w:val="en-GB"/>
              </w:rPr>
              <w:t>Technical Documentation</w:t>
            </w:r>
            <w:r w:rsidR="1D7C0CD8" w:rsidRPr="04E07505">
              <w:rPr>
                <w:rFonts w:eastAsia="Calibri" w:cs="Calibri"/>
                <w:lang w:val="en-GB"/>
              </w:rPr>
              <w:t xml:space="preserve"> base on the shared vision:</w:t>
            </w:r>
          </w:p>
          <w:p w14:paraId="398E24FC" w14:textId="77777777" w:rsidR="00E0072E" w:rsidRDefault="00E0072E" w:rsidP="00E0072E">
            <w:pPr>
              <w:pStyle w:val="ListParagraph"/>
              <w:numPr>
                <w:ilvl w:val="1"/>
                <w:numId w:val="6"/>
              </w:numPr>
              <w:spacing w:after="160" w:line="259" w:lineRule="auto"/>
              <w:ind w:left="1417" w:hanging="425"/>
            </w:pPr>
            <w:r>
              <w:t>Site map;</w:t>
            </w:r>
          </w:p>
          <w:p w14:paraId="1D2DBBCE" w14:textId="77777777" w:rsidR="00E0072E" w:rsidRDefault="00E0072E" w:rsidP="00E0072E">
            <w:pPr>
              <w:pStyle w:val="ListParagraph"/>
              <w:numPr>
                <w:ilvl w:val="1"/>
                <w:numId w:val="6"/>
              </w:numPr>
              <w:spacing w:after="160" w:line="259" w:lineRule="auto"/>
              <w:ind w:left="1417" w:hanging="425"/>
            </w:pPr>
            <w:r>
              <w:t>Content/Data management approach;</w:t>
            </w:r>
          </w:p>
          <w:p w14:paraId="7E8A82A8" w14:textId="77777777" w:rsidR="00E0072E" w:rsidRDefault="00E0072E" w:rsidP="00E0072E">
            <w:pPr>
              <w:pStyle w:val="ListParagraph"/>
              <w:numPr>
                <w:ilvl w:val="1"/>
                <w:numId w:val="6"/>
              </w:numPr>
              <w:spacing w:after="160" w:line="259" w:lineRule="auto"/>
              <w:ind w:left="1417" w:hanging="425"/>
            </w:pPr>
            <w:r>
              <w:t>Design concept;</w:t>
            </w:r>
          </w:p>
          <w:p w14:paraId="22C36969" w14:textId="77777777" w:rsidR="00E0072E" w:rsidRDefault="00E0072E" w:rsidP="00E0072E">
            <w:pPr>
              <w:pStyle w:val="ListParagraph"/>
              <w:numPr>
                <w:ilvl w:val="1"/>
                <w:numId w:val="6"/>
              </w:numPr>
              <w:spacing w:after="160" w:line="259" w:lineRule="auto"/>
              <w:ind w:left="1417" w:hanging="425"/>
            </w:pPr>
            <w:r>
              <w:t>List of major functions;</w:t>
            </w:r>
          </w:p>
          <w:p w14:paraId="7DA4D44C" w14:textId="50F7E9CE" w:rsidR="00E0072E" w:rsidRPr="00E0072E" w:rsidRDefault="00E0072E" w:rsidP="00E0072E">
            <w:pPr>
              <w:pStyle w:val="ListParagraph"/>
              <w:numPr>
                <w:ilvl w:val="1"/>
                <w:numId w:val="6"/>
              </w:numPr>
              <w:ind w:left="1417" w:hanging="425"/>
            </w:pPr>
            <w:r>
              <w:t>Provide technological setup for the project;</w:t>
            </w:r>
          </w:p>
          <w:p w14:paraId="2BD1BCE8" w14:textId="33B4C2D7" w:rsidR="00E0072E" w:rsidRPr="00E0072E" w:rsidRDefault="528E2D00" w:rsidP="00E0072E">
            <w:pPr>
              <w:pStyle w:val="ListParagraph"/>
              <w:numPr>
                <w:ilvl w:val="1"/>
                <w:numId w:val="6"/>
              </w:numPr>
              <w:ind w:left="1417" w:hanging="425"/>
            </w:pPr>
            <w:r>
              <w:t xml:space="preserve">Specific recommendation </w:t>
            </w:r>
            <w:r w:rsidR="20324275">
              <w:t xml:space="preserve">about </w:t>
            </w:r>
            <w:r>
              <w:t>requirement to the multimedia ma</w:t>
            </w:r>
            <w:r w:rsidR="6F14A9A5">
              <w:t>terial production.</w:t>
            </w:r>
          </w:p>
        </w:tc>
      </w:tr>
      <w:tr w:rsidR="00CA2F98" w14:paraId="402B0EE3" w14:textId="77777777" w:rsidTr="04E07505">
        <w:trPr>
          <w:trHeight w:val="556"/>
        </w:trPr>
        <w:tc>
          <w:tcPr>
            <w:tcW w:w="9923" w:type="dxa"/>
            <w:shd w:val="clear" w:color="auto" w:fill="BDD6EE" w:themeFill="accent5" w:themeFillTint="66"/>
            <w:vAlign w:val="center"/>
          </w:tcPr>
          <w:p w14:paraId="541EE459" w14:textId="24118431" w:rsidR="00CA2F98" w:rsidRPr="00CA2F98" w:rsidRDefault="00D608FD" w:rsidP="00E230E8">
            <w:pPr>
              <w:pStyle w:val="Heading2"/>
              <w:outlineLvl w:val="1"/>
            </w:pPr>
            <w:r>
              <w:t>D</w:t>
            </w:r>
            <w:r w:rsidR="00CA2F98">
              <w:t>evelopment</w:t>
            </w:r>
          </w:p>
        </w:tc>
      </w:tr>
      <w:tr w:rsidR="003140B2" w14:paraId="6D6A6DE7" w14:textId="77777777" w:rsidTr="04E07505">
        <w:trPr>
          <w:trHeight w:val="1040"/>
        </w:trPr>
        <w:tc>
          <w:tcPr>
            <w:tcW w:w="9923" w:type="dxa"/>
            <w:vAlign w:val="center"/>
          </w:tcPr>
          <w:p w14:paraId="256100E8" w14:textId="3919B323" w:rsidR="00D608FD" w:rsidRDefault="00EF58F8" w:rsidP="00D608FD">
            <w:pPr>
              <w:pStyle w:val="Heading3"/>
              <w:ind w:left="992" w:hanging="567"/>
              <w:outlineLvl w:val="2"/>
            </w:pPr>
            <w:r>
              <w:t>D</w:t>
            </w:r>
            <w:r w:rsidR="00D608FD">
              <w:t>esign (UX/UI) development;</w:t>
            </w:r>
          </w:p>
          <w:p w14:paraId="7ADC05AC" w14:textId="792C7830" w:rsidR="00CA2F98" w:rsidRDefault="00EF58F8" w:rsidP="00D608FD">
            <w:pPr>
              <w:pStyle w:val="Heading3"/>
              <w:ind w:left="992" w:hanging="567"/>
              <w:outlineLvl w:val="2"/>
            </w:pPr>
            <w:r>
              <w:t>F</w:t>
            </w:r>
            <w:r w:rsidR="00D608FD">
              <w:t>ront end development;</w:t>
            </w:r>
          </w:p>
          <w:p w14:paraId="6B2E61CA" w14:textId="670C0849" w:rsidR="003140B2" w:rsidRPr="006110AD" w:rsidRDefault="00EF58F8" w:rsidP="006110AD">
            <w:pPr>
              <w:pStyle w:val="Heading3"/>
              <w:ind w:left="992" w:hanging="567"/>
              <w:outlineLvl w:val="2"/>
            </w:pPr>
            <w:r>
              <w:t>B</w:t>
            </w:r>
            <w:r w:rsidR="00D608FD">
              <w:t>ackend development</w:t>
            </w:r>
          </w:p>
        </w:tc>
      </w:tr>
      <w:tr w:rsidR="00E0072E" w14:paraId="6E57A706" w14:textId="77777777" w:rsidTr="04E07505">
        <w:trPr>
          <w:trHeight w:val="442"/>
        </w:trPr>
        <w:tc>
          <w:tcPr>
            <w:tcW w:w="9923" w:type="dxa"/>
            <w:shd w:val="clear" w:color="auto" w:fill="BDD6EE" w:themeFill="accent5" w:themeFillTint="66"/>
            <w:vAlign w:val="center"/>
          </w:tcPr>
          <w:p w14:paraId="2F767447" w14:textId="6DF15DA7" w:rsidR="00E0072E" w:rsidRDefault="00E0072E" w:rsidP="00E230E8">
            <w:pPr>
              <w:pStyle w:val="Heading2"/>
              <w:outlineLvl w:val="1"/>
            </w:pPr>
            <w:r>
              <w:t>Web page test</w:t>
            </w:r>
          </w:p>
        </w:tc>
      </w:tr>
      <w:tr w:rsidR="00E0072E" w14:paraId="322C421B" w14:textId="77777777" w:rsidTr="04E07505">
        <w:trPr>
          <w:trHeight w:val="491"/>
        </w:trPr>
        <w:tc>
          <w:tcPr>
            <w:tcW w:w="9923" w:type="dxa"/>
            <w:vAlign w:val="center"/>
          </w:tcPr>
          <w:p w14:paraId="70A2D758" w14:textId="044F8CDD" w:rsidR="00E0072E" w:rsidRDefault="00E0072E" w:rsidP="003538BB">
            <w:pPr>
              <w:pStyle w:val="Heading3"/>
              <w:ind w:left="992" w:hanging="567"/>
              <w:outlineLvl w:val="2"/>
            </w:pPr>
            <w:r w:rsidRPr="00E0072E">
              <w:t>Fix bugs for 3 months after the upload</w:t>
            </w:r>
          </w:p>
        </w:tc>
      </w:tr>
      <w:tr w:rsidR="003140B2" w:rsidRPr="00CA2F98" w14:paraId="19E7D50F" w14:textId="77777777" w:rsidTr="04E07505">
        <w:trPr>
          <w:trHeight w:val="354"/>
        </w:trPr>
        <w:tc>
          <w:tcPr>
            <w:tcW w:w="9923" w:type="dxa"/>
            <w:shd w:val="clear" w:color="auto" w:fill="BDD6EE" w:themeFill="accent5" w:themeFillTint="66"/>
            <w:vAlign w:val="center"/>
          </w:tcPr>
          <w:p w14:paraId="3E13D53A" w14:textId="5AE75993" w:rsidR="003140B2" w:rsidRDefault="00D608FD" w:rsidP="00E230E8">
            <w:pPr>
              <w:pStyle w:val="Heading2"/>
              <w:outlineLvl w:val="1"/>
            </w:pPr>
            <w:r>
              <w:t xml:space="preserve">Content </w:t>
            </w:r>
            <w:r w:rsidR="0C7A8F97">
              <w:t>Development</w:t>
            </w:r>
          </w:p>
        </w:tc>
      </w:tr>
      <w:tr w:rsidR="00D72E3D" w:rsidRPr="003140B2" w14:paraId="16A132A2" w14:textId="77777777" w:rsidTr="04E07505">
        <w:trPr>
          <w:trHeight w:val="2382"/>
        </w:trPr>
        <w:tc>
          <w:tcPr>
            <w:tcW w:w="9923" w:type="dxa"/>
          </w:tcPr>
          <w:p w14:paraId="55ECC314" w14:textId="21626008" w:rsidR="0088291B" w:rsidRDefault="0088291B" w:rsidP="04E07505">
            <w:pPr>
              <w:pStyle w:val="Heading3"/>
              <w:ind w:left="992" w:hanging="567"/>
              <w:outlineLvl w:val="2"/>
            </w:pPr>
            <w:r>
              <w:t xml:space="preserve">Service provider should provide </w:t>
            </w:r>
            <w:r w:rsidR="4ACE6FDB">
              <w:t>the l</w:t>
            </w:r>
            <w:r>
              <w:t>ist of content topics;</w:t>
            </w:r>
          </w:p>
          <w:p w14:paraId="470E2224" w14:textId="46A42C4D" w:rsidR="7B6B6A8B" w:rsidRDefault="7B6B6A8B" w:rsidP="04E07505">
            <w:pPr>
              <w:pStyle w:val="Heading3"/>
              <w:spacing w:line="259" w:lineRule="auto"/>
              <w:ind w:left="992" w:hanging="567"/>
              <w:outlineLvl w:val="2"/>
            </w:pPr>
            <w:r>
              <w:t xml:space="preserve">Each content topics </w:t>
            </w:r>
            <w:r w:rsidR="11FC2A25">
              <w:t>should be fact checked and referenced to the source;</w:t>
            </w:r>
          </w:p>
          <w:p w14:paraId="39941510" w14:textId="7C3CF897" w:rsidR="11FC2A25" w:rsidRDefault="11FC2A25" w:rsidP="04E07505">
            <w:pPr>
              <w:pStyle w:val="Heading3"/>
              <w:spacing w:line="259" w:lineRule="auto"/>
              <w:ind w:left="992" w:hanging="567"/>
              <w:outlineLvl w:val="2"/>
            </w:pPr>
            <w:r>
              <w:t>The narrative part, story, history should be supported with multimedia materials in the easy-to-read story telling manner (internationally accepted story telling best practices and frameworks);</w:t>
            </w:r>
          </w:p>
          <w:p w14:paraId="033FD962" w14:textId="01E53AB7" w:rsidR="343CBCA3" w:rsidRDefault="343CBCA3" w:rsidP="04E07505">
            <w:pPr>
              <w:pStyle w:val="Heading3"/>
              <w:ind w:left="992" w:hanging="567"/>
              <w:outlineLvl w:val="2"/>
            </w:pPr>
            <w:r>
              <w:t>SEO optimized text/copyright development;</w:t>
            </w:r>
          </w:p>
          <w:p w14:paraId="5F4C119F" w14:textId="0EAAA622" w:rsidR="006110AD" w:rsidRPr="006110AD" w:rsidRDefault="00E0072E" w:rsidP="006110AD">
            <w:pPr>
              <w:pStyle w:val="Heading3"/>
              <w:ind w:left="992" w:hanging="567"/>
              <w:outlineLvl w:val="2"/>
            </w:pPr>
            <w:r>
              <w:t>Visual</w:t>
            </w:r>
            <w:r w:rsidR="006110AD">
              <w:t xml:space="preserve"> (Photo/Video/Animation)</w:t>
            </w:r>
            <w:r>
              <w:t xml:space="preserve"> </w:t>
            </w:r>
            <w:r w:rsidR="00D608FD">
              <w:t>content creation for the web page;</w:t>
            </w:r>
          </w:p>
        </w:tc>
      </w:tr>
      <w:tr w:rsidR="00E0072E" w:rsidRPr="003140B2" w14:paraId="79F295FD" w14:textId="77777777" w:rsidTr="04E07505">
        <w:tc>
          <w:tcPr>
            <w:tcW w:w="9923" w:type="dxa"/>
            <w:shd w:val="clear" w:color="auto" w:fill="BDD6EE" w:themeFill="accent5" w:themeFillTint="66"/>
          </w:tcPr>
          <w:p w14:paraId="5423BC10" w14:textId="54C51A89" w:rsidR="00E0072E" w:rsidRPr="00D571F0" w:rsidRDefault="00E0072E" w:rsidP="00E230E8">
            <w:pPr>
              <w:pStyle w:val="Heading2"/>
              <w:outlineLvl w:val="1"/>
            </w:pPr>
            <w:r w:rsidRPr="00E0072E">
              <w:t>Coordination</w:t>
            </w:r>
            <w:r>
              <w:t xml:space="preserve"> with GRETA’s other subcontractors </w:t>
            </w:r>
          </w:p>
        </w:tc>
      </w:tr>
      <w:tr w:rsidR="00E0072E" w:rsidRPr="003140B2" w14:paraId="61A389C6" w14:textId="77777777" w:rsidTr="04E07505">
        <w:tc>
          <w:tcPr>
            <w:tcW w:w="9923" w:type="dxa"/>
            <w:shd w:val="clear" w:color="auto" w:fill="auto"/>
          </w:tcPr>
          <w:p w14:paraId="09EAE69B" w14:textId="2A845B7C" w:rsidR="00E0072E" w:rsidRPr="00D571F0" w:rsidRDefault="00E0072E" w:rsidP="04E07505">
            <w:pPr>
              <w:pStyle w:val="Heading3"/>
              <w:ind w:left="992" w:hanging="567"/>
              <w:outlineLvl w:val="2"/>
              <w:rPr>
                <w:lang w:val="en-GB"/>
              </w:rPr>
            </w:pPr>
            <w:r>
              <w:t>Daily, coordinate work with other contractors of the GRETA project</w:t>
            </w:r>
            <w:r w:rsidR="5152FEBB">
              <w:t xml:space="preserve"> </w:t>
            </w:r>
            <w:r w:rsidR="2CCBE218">
              <w:t xml:space="preserve">and Destination </w:t>
            </w:r>
            <w:r w:rsidR="2CCBE218">
              <w:lastRenderedPageBreak/>
              <w:t xml:space="preserve">Management Organization – </w:t>
            </w:r>
            <w:proofErr w:type="spellStart"/>
            <w:proofErr w:type="gramStart"/>
            <w:r w:rsidR="2CCBE218">
              <w:t>Shanland</w:t>
            </w:r>
            <w:proofErr w:type="spellEnd"/>
            <w:r w:rsidR="2CCBE218">
              <w:t xml:space="preserve">  </w:t>
            </w:r>
            <w:r>
              <w:t>to</w:t>
            </w:r>
            <w:proofErr w:type="gramEnd"/>
            <w:r>
              <w:t xml:space="preserve"> ensure the quality of the content and design</w:t>
            </w:r>
            <w:r w:rsidR="12AE198A">
              <w:t>;</w:t>
            </w:r>
          </w:p>
          <w:p w14:paraId="1056811A" w14:textId="09112D71" w:rsidR="00E0072E" w:rsidRPr="00D571F0" w:rsidRDefault="00E0072E" w:rsidP="04E07505">
            <w:pPr>
              <w:rPr>
                <w:lang w:val="en-GB"/>
              </w:rPr>
            </w:pPr>
          </w:p>
        </w:tc>
      </w:tr>
      <w:tr w:rsidR="00E14202" w:rsidRPr="00E14202" w14:paraId="3FE62E44" w14:textId="77777777" w:rsidTr="04E07505">
        <w:tc>
          <w:tcPr>
            <w:tcW w:w="9923" w:type="dxa"/>
            <w:shd w:val="clear" w:color="auto" w:fill="BDD6EE" w:themeFill="accent5" w:themeFillTint="66"/>
          </w:tcPr>
          <w:p w14:paraId="0A24C6AA" w14:textId="3E10181C" w:rsidR="00E14202" w:rsidRPr="00E0072E" w:rsidRDefault="00E14202" w:rsidP="00E230E8">
            <w:pPr>
              <w:pStyle w:val="Heading2"/>
              <w:outlineLvl w:val="1"/>
            </w:pPr>
            <w:r>
              <w:lastRenderedPageBreak/>
              <w:t>Web Page Handover</w:t>
            </w:r>
          </w:p>
        </w:tc>
      </w:tr>
      <w:tr w:rsidR="00E14202" w:rsidRPr="003140B2" w14:paraId="631E3759" w14:textId="77777777" w:rsidTr="04E07505">
        <w:tc>
          <w:tcPr>
            <w:tcW w:w="9923" w:type="dxa"/>
            <w:shd w:val="clear" w:color="auto" w:fill="auto"/>
          </w:tcPr>
          <w:p w14:paraId="5BA21DF0" w14:textId="77777777" w:rsidR="00E14202" w:rsidRDefault="00E14202" w:rsidP="00E14202">
            <w:pPr>
              <w:pStyle w:val="Heading3"/>
              <w:ind w:left="992" w:hanging="567"/>
              <w:outlineLvl w:val="2"/>
            </w:pPr>
            <w:r>
              <w:t>Staff training on content Management</w:t>
            </w:r>
          </w:p>
          <w:p w14:paraId="760BBE92" w14:textId="77777777" w:rsidR="30A57154" w:rsidRDefault="30A57154" w:rsidP="04E07505">
            <w:pPr>
              <w:pStyle w:val="Heading3"/>
              <w:ind w:left="992" w:hanging="567"/>
              <w:outlineLvl w:val="2"/>
            </w:pPr>
            <w:r>
              <w:t>Server relocation</w:t>
            </w:r>
          </w:p>
          <w:p w14:paraId="4B3C4B36" w14:textId="75636AF5" w:rsidR="00E14202" w:rsidRPr="00E14202" w:rsidRDefault="00E14202" w:rsidP="00E14202">
            <w:pPr>
              <w:pStyle w:val="Heading3"/>
              <w:ind w:left="992" w:hanging="567"/>
              <w:outlineLvl w:val="2"/>
            </w:pPr>
            <w:r>
              <w:t>Google analytics initialization</w:t>
            </w:r>
          </w:p>
        </w:tc>
      </w:tr>
    </w:tbl>
    <w:p w14:paraId="3275C622" w14:textId="4B015D9F" w:rsidR="008F3BBE" w:rsidRDefault="008F3BBE" w:rsidP="008F3BBE">
      <w:pPr>
        <w:pStyle w:val="Heading1"/>
        <w:ind w:left="426"/>
        <w:jc w:val="both"/>
        <w:rPr>
          <w:rFonts w:eastAsia="Calibri" w:cs="Calibri"/>
          <w:sz w:val="24"/>
          <w:szCs w:val="24"/>
          <w:lang w:val="en-GB"/>
        </w:rPr>
      </w:pPr>
      <w:r w:rsidRPr="00325E8F">
        <w:rPr>
          <w:rFonts w:eastAsia="Calibri" w:cs="Calibri"/>
          <w:sz w:val="24"/>
          <w:szCs w:val="24"/>
          <w:lang w:val="en-GB"/>
        </w:rPr>
        <w:t>Deliverables:</w:t>
      </w:r>
    </w:p>
    <w:p w14:paraId="069AA8FE" w14:textId="07C8D7F3" w:rsidR="00E13972" w:rsidRDefault="00E13972" w:rsidP="000E6436">
      <w:pPr>
        <w:pStyle w:val="ListParagraph"/>
        <w:numPr>
          <w:ilvl w:val="0"/>
          <w:numId w:val="16"/>
        </w:numPr>
        <w:ind w:left="850" w:hanging="425"/>
        <w:rPr>
          <w:lang w:val="en-GB"/>
        </w:rPr>
      </w:pPr>
      <w:r w:rsidRPr="04E07505">
        <w:rPr>
          <w:lang w:val="en-GB"/>
        </w:rPr>
        <w:t>Workplan</w:t>
      </w:r>
      <w:r w:rsidR="752CBAC7" w:rsidRPr="04E07505">
        <w:rPr>
          <w:lang w:val="en-GB"/>
        </w:rPr>
        <w:t xml:space="preserve"> with clear division of the roles and responsivities of all stakeholder in involved parties</w:t>
      </w:r>
      <w:r w:rsidRPr="04E07505">
        <w:rPr>
          <w:lang w:val="en-GB"/>
        </w:rPr>
        <w:t>;</w:t>
      </w:r>
    </w:p>
    <w:p w14:paraId="4051122B" w14:textId="3A27AAD2" w:rsidR="51771F06" w:rsidRDefault="51771F06" w:rsidP="04E07505">
      <w:pPr>
        <w:pStyle w:val="ListParagraph"/>
        <w:numPr>
          <w:ilvl w:val="0"/>
          <w:numId w:val="16"/>
        </w:numPr>
        <w:ind w:left="850" w:hanging="425"/>
        <w:rPr>
          <w:lang w:val="en-GB"/>
        </w:rPr>
      </w:pPr>
      <w:r>
        <w:t>Research and Concept Development</w:t>
      </w:r>
      <w:r w:rsidRPr="04E07505">
        <w:rPr>
          <w:lang w:val="en-GB"/>
        </w:rPr>
        <w:t xml:space="preserve"> report; </w:t>
      </w:r>
    </w:p>
    <w:p w14:paraId="69EBC203" w14:textId="31D16A6F" w:rsidR="00E13972" w:rsidRDefault="09544C90" w:rsidP="000E6436">
      <w:pPr>
        <w:pStyle w:val="ListParagraph"/>
        <w:numPr>
          <w:ilvl w:val="0"/>
          <w:numId w:val="16"/>
        </w:numPr>
        <w:ind w:left="850" w:hanging="425"/>
        <w:rPr>
          <w:lang w:val="en-GB"/>
        </w:rPr>
      </w:pPr>
      <w:r>
        <w:t xml:space="preserve">The web page concept </w:t>
      </w:r>
      <w:r w:rsidR="39083A98">
        <w:t xml:space="preserve">and </w:t>
      </w:r>
      <w:r w:rsidR="24A3A7D7" w:rsidRPr="04E07505">
        <w:rPr>
          <w:rFonts w:eastAsia="Calibri" w:cs="Calibri"/>
          <w:lang w:val="en-GB"/>
        </w:rPr>
        <w:t>technical</w:t>
      </w:r>
      <w:r w:rsidRPr="04E07505">
        <w:rPr>
          <w:rFonts w:eastAsia="Calibri" w:cs="Calibri"/>
          <w:lang w:val="en-GB"/>
        </w:rPr>
        <w:t xml:space="preserve"> </w:t>
      </w:r>
      <w:r w:rsidR="6E3FEA90" w:rsidRPr="04E07505">
        <w:rPr>
          <w:rFonts w:eastAsia="Calibri" w:cs="Calibri"/>
          <w:lang w:val="en-GB"/>
        </w:rPr>
        <w:t>d</w:t>
      </w:r>
      <w:r w:rsidRPr="04E07505">
        <w:rPr>
          <w:rFonts w:eastAsia="Calibri" w:cs="Calibri"/>
          <w:lang w:val="en-GB"/>
        </w:rPr>
        <w:t>ocumentation base on the shared vision</w:t>
      </w:r>
      <w:r w:rsidR="47926B85" w:rsidRPr="04E07505">
        <w:rPr>
          <w:rFonts w:eastAsia="Calibri" w:cs="Calibri"/>
          <w:lang w:val="en-GB"/>
        </w:rPr>
        <w:t xml:space="preserve">; </w:t>
      </w:r>
    </w:p>
    <w:p w14:paraId="1E4DA12A" w14:textId="0BBBC056" w:rsidR="00421B8C" w:rsidRDefault="00421B8C" w:rsidP="000E6436">
      <w:pPr>
        <w:pStyle w:val="ListParagraph"/>
        <w:numPr>
          <w:ilvl w:val="0"/>
          <w:numId w:val="16"/>
        </w:numPr>
        <w:ind w:left="850" w:hanging="425"/>
        <w:rPr>
          <w:lang w:val="en-GB"/>
        </w:rPr>
      </w:pPr>
      <w:r w:rsidRPr="04E07505">
        <w:rPr>
          <w:lang w:val="en-GB"/>
        </w:rPr>
        <w:t>Design of the website</w:t>
      </w:r>
      <w:r w:rsidR="00E13972" w:rsidRPr="04E07505">
        <w:rPr>
          <w:lang w:val="en-GB"/>
        </w:rPr>
        <w:t>;</w:t>
      </w:r>
    </w:p>
    <w:p w14:paraId="3CA303C7" w14:textId="6D4AC671" w:rsidR="4216CD7F" w:rsidRDefault="4216CD7F" w:rsidP="04E07505">
      <w:pPr>
        <w:pStyle w:val="ListParagraph"/>
        <w:numPr>
          <w:ilvl w:val="0"/>
          <w:numId w:val="16"/>
        </w:numPr>
        <w:ind w:left="850" w:hanging="425"/>
      </w:pPr>
      <w:r>
        <w:t>The list of the content topics;</w:t>
      </w:r>
    </w:p>
    <w:p w14:paraId="2FE538C2" w14:textId="3D010304" w:rsidR="4216CD7F" w:rsidRDefault="4216CD7F" w:rsidP="04E07505">
      <w:pPr>
        <w:pStyle w:val="ListParagraph"/>
        <w:numPr>
          <w:ilvl w:val="0"/>
          <w:numId w:val="16"/>
        </w:numPr>
        <w:ind w:left="850" w:hanging="425"/>
      </w:pPr>
      <w:r>
        <w:t>The publishable content with respective materials (narrative, multimedia materials and etc</w:t>
      </w:r>
      <w:r w:rsidR="7AD94E6E">
        <w:t>.</w:t>
      </w:r>
      <w:r>
        <w:t>);</w:t>
      </w:r>
    </w:p>
    <w:p w14:paraId="0D20C76B" w14:textId="4A0ED645" w:rsidR="00BD65A3" w:rsidRPr="00BD65A3" w:rsidRDefault="7E057D13" w:rsidP="000E6436">
      <w:pPr>
        <w:pStyle w:val="ListParagraph"/>
        <w:numPr>
          <w:ilvl w:val="0"/>
          <w:numId w:val="16"/>
        </w:numPr>
        <w:ind w:left="850" w:hanging="425"/>
        <w:rPr>
          <w:lang w:val="en-GB"/>
        </w:rPr>
      </w:pPr>
      <w:r w:rsidRPr="04E07505">
        <w:rPr>
          <w:lang w:val="en-GB"/>
        </w:rPr>
        <w:t>Functional w</w:t>
      </w:r>
      <w:r w:rsidR="4DE2C661" w:rsidRPr="04E07505">
        <w:rPr>
          <w:lang w:val="en-GB"/>
        </w:rPr>
        <w:t xml:space="preserve">eb </w:t>
      </w:r>
      <w:r w:rsidR="5C9029B0" w:rsidRPr="04E07505">
        <w:rPr>
          <w:lang w:val="en-GB"/>
        </w:rPr>
        <w:t>P</w:t>
      </w:r>
      <w:r w:rsidR="4DE2C661" w:rsidRPr="04E07505">
        <w:rPr>
          <w:lang w:val="en-GB"/>
        </w:rPr>
        <w:t xml:space="preserve">age </w:t>
      </w:r>
      <w:r w:rsidR="2E277161" w:rsidRPr="04E07505">
        <w:rPr>
          <w:lang w:val="en-GB"/>
        </w:rPr>
        <w:t xml:space="preserve">developed </w:t>
      </w:r>
      <w:r w:rsidR="4DE2C661" w:rsidRPr="04E07505">
        <w:rPr>
          <w:lang w:val="en-GB"/>
        </w:rPr>
        <w:t>according to the approved technical specification</w:t>
      </w:r>
      <w:r w:rsidR="76FF8D63" w:rsidRPr="04E07505">
        <w:rPr>
          <w:lang w:val="en-GB"/>
        </w:rPr>
        <w:t>;</w:t>
      </w:r>
    </w:p>
    <w:p w14:paraId="152D31AE" w14:textId="019A7F36" w:rsidR="00E14202" w:rsidRPr="00BD65A3" w:rsidRDefault="00E14202" w:rsidP="000E6436">
      <w:pPr>
        <w:pStyle w:val="ListParagraph"/>
        <w:numPr>
          <w:ilvl w:val="0"/>
          <w:numId w:val="16"/>
        </w:numPr>
        <w:ind w:left="850" w:hanging="425"/>
        <w:rPr>
          <w:lang w:val="en-GB"/>
        </w:rPr>
      </w:pPr>
      <w:r w:rsidRPr="04E07505">
        <w:rPr>
          <w:lang w:val="en-GB"/>
        </w:rPr>
        <w:t>Training of the staff on content management</w:t>
      </w:r>
    </w:p>
    <w:p w14:paraId="35F6B207" w14:textId="68080E41" w:rsidR="00BD65A3" w:rsidRPr="00BD65A3" w:rsidRDefault="00BD65A3" w:rsidP="000E6436">
      <w:pPr>
        <w:pStyle w:val="ListParagraph"/>
        <w:numPr>
          <w:ilvl w:val="0"/>
          <w:numId w:val="16"/>
        </w:numPr>
        <w:ind w:left="850" w:hanging="425"/>
        <w:rPr>
          <w:lang w:val="en-GB"/>
        </w:rPr>
      </w:pPr>
      <w:r w:rsidRPr="04E07505">
        <w:rPr>
          <w:lang w:val="en-GB"/>
        </w:rPr>
        <w:t>Maintenance</w:t>
      </w:r>
      <w:r w:rsidR="00E13972" w:rsidRPr="04E07505">
        <w:rPr>
          <w:lang w:val="en-GB"/>
        </w:rPr>
        <w:t xml:space="preserve">. </w:t>
      </w:r>
    </w:p>
    <w:p w14:paraId="3987F780" w14:textId="77777777" w:rsidR="00F8562E" w:rsidRDefault="00F8562E" w:rsidP="00F8562E">
      <w:pPr>
        <w:pStyle w:val="Heading1"/>
        <w:ind w:left="426"/>
        <w:jc w:val="both"/>
      </w:pPr>
      <w:r w:rsidRPr="115592D6">
        <w:rPr>
          <w:rFonts w:eastAsia="Calibri" w:cs="Calibri"/>
          <w:sz w:val="24"/>
          <w:szCs w:val="24"/>
          <w:lang w:val="en-GB"/>
        </w:rPr>
        <w:t xml:space="preserve">Size and Qualifications of the Assessment Team </w:t>
      </w:r>
    </w:p>
    <w:p w14:paraId="302EC7C3" w14:textId="77777777" w:rsidR="00F8562E" w:rsidRDefault="00F8562E" w:rsidP="00F8562E">
      <w:pPr>
        <w:spacing w:line="276" w:lineRule="auto"/>
        <w:jc w:val="both"/>
        <w:rPr>
          <w:rFonts w:ascii="Calibri" w:eastAsia="Calibri" w:hAnsi="Calibri" w:cs="Calibri"/>
          <w:lang w:val="en-GB"/>
        </w:rPr>
      </w:pPr>
      <w:r>
        <w:rPr>
          <w:rFonts w:ascii="Calibri" w:eastAsia="Calibri" w:hAnsi="Calibri" w:cs="Calibri"/>
          <w:lang w:val="en-GB"/>
        </w:rPr>
        <w:t>The</w:t>
      </w:r>
      <w:r w:rsidRPr="115592D6">
        <w:rPr>
          <w:rFonts w:ascii="Calibri" w:eastAsia="Calibri" w:hAnsi="Calibri" w:cs="Calibri"/>
          <w:lang w:val="en-GB"/>
        </w:rPr>
        <w:t xml:space="preserve"> team will be expected to include a balance of context, content, and process experts </w:t>
      </w:r>
      <w:r>
        <w:rPr>
          <w:rFonts w:ascii="Calibri" w:eastAsia="Calibri" w:hAnsi="Calibri" w:cs="Calibri"/>
          <w:lang w:val="en-GB"/>
        </w:rPr>
        <w:t>to complete this assignment successfully</w:t>
      </w:r>
      <w:r w:rsidRPr="115592D6">
        <w:rPr>
          <w:rFonts w:ascii="Calibri" w:eastAsia="Calibri" w:hAnsi="Calibri" w:cs="Calibri"/>
          <w:lang w:val="en-GB"/>
        </w:rPr>
        <w:t xml:space="preserve">. </w:t>
      </w:r>
    </w:p>
    <w:p w14:paraId="0DB24AA7" w14:textId="77777777" w:rsidR="00F8562E" w:rsidRPr="00803C14" w:rsidRDefault="00F8562E" w:rsidP="00F8562E">
      <w:pPr>
        <w:spacing w:line="276" w:lineRule="auto"/>
        <w:jc w:val="both"/>
        <w:rPr>
          <w:rFonts w:ascii="Calibri" w:eastAsia="Calibri" w:hAnsi="Calibri" w:cs="Calibri"/>
          <w:b/>
          <w:bCs/>
          <w:lang w:val="en-GB"/>
        </w:rPr>
      </w:pPr>
      <w:r w:rsidRPr="00803C14">
        <w:rPr>
          <w:rFonts w:ascii="Calibri" w:eastAsia="Calibri" w:hAnsi="Calibri" w:cs="Calibri"/>
          <w:b/>
          <w:bCs/>
          <w:lang w:val="en-GB"/>
        </w:rPr>
        <w:t>Minimum Required Personnel</w:t>
      </w:r>
    </w:p>
    <w:tbl>
      <w:tblPr>
        <w:tblStyle w:val="GridTable4-Accent5"/>
        <w:tblW w:w="9923" w:type="dxa"/>
        <w:tblInd w:w="108" w:type="dxa"/>
        <w:tblLayout w:type="fixed"/>
        <w:tblLook w:val="04A0" w:firstRow="1" w:lastRow="0" w:firstColumn="1" w:lastColumn="0" w:noHBand="0" w:noVBand="1"/>
      </w:tblPr>
      <w:tblGrid>
        <w:gridCol w:w="4815"/>
        <w:gridCol w:w="5108"/>
      </w:tblGrid>
      <w:tr w:rsidR="00F8562E" w:rsidRPr="000E6436" w14:paraId="0C8B6C80" w14:textId="77777777" w:rsidTr="04E075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0BE68EBC" w14:textId="77777777" w:rsidR="00F8562E" w:rsidRPr="000E6436" w:rsidRDefault="00F8562E" w:rsidP="007447EB">
            <w:pPr>
              <w:rPr>
                <w:b w:val="0"/>
                <w:bCs w:val="0"/>
              </w:rPr>
            </w:pPr>
            <w:r w:rsidRPr="000E6436">
              <w:rPr>
                <w:b w:val="0"/>
                <w:bCs w:val="0"/>
              </w:rPr>
              <w:t xml:space="preserve">REQUIRED PERSONNEL </w:t>
            </w:r>
          </w:p>
        </w:tc>
        <w:tc>
          <w:tcPr>
            <w:tcW w:w="5108" w:type="dxa"/>
          </w:tcPr>
          <w:p w14:paraId="26FE8044" w14:textId="77777777" w:rsidR="00F8562E" w:rsidRPr="000E6436" w:rsidRDefault="00F8562E" w:rsidP="007447EB">
            <w:pPr>
              <w:jc w:val="center"/>
              <w:cnfStyle w:val="100000000000" w:firstRow="1" w:lastRow="0" w:firstColumn="0" w:lastColumn="0" w:oddVBand="0" w:evenVBand="0" w:oddHBand="0" w:evenHBand="0" w:firstRowFirstColumn="0" w:firstRowLastColumn="0" w:lastRowFirstColumn="0" w:lastRowLastColumn="0"/>
              <w:rPr>
                <w:b w:val="0"/>
                <w:bCs w:val="0"/>
              </w:rPr>
            </w:pPr>
            <w:r w:rsidRPr="000E6436">
              <w:rPr>
                <w:rFonts w:ascii="Calibri" w:eastAsia="Calibri" w:hAnsi="Calibri" w:cs="Calibri"/>
                <w:b w:val="0"/>
                <w:bCs w:val="0"/>
              </w:rPr>
              <w:t>Minimum Years of Experience in Handling either National or international wide Accounts</w:t>
            </w:r>
          </w:p>
        </w:tc>
      </w:tr>
      <w:tr w:rsidR="00F8562E" w:rsidRPr="000E6436" w14:paraId="232AE702" w14:textId="77777777" w:rsidTr="04E075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tcPr>
          <w:p w14:paraId="5BCE1C07" w14:textId="77777777" w:rsidR="00F8562E" w:rsidRPr="000E6436" w:rsidRDefault="00F8562E" w:rsidP="000E6436">
            <w:pPr>
              <w:pStyle w:val="ListParagraph"/>
              <w:numPr>
                <w:ilvl w:val="0"/>
                <w:numId w:val="11"/>
              </w:numPr>
              <w:spacing w:before="40" w:after="40"/>
              <w:ind w:left="597" w:hanging="425"/>
              <w:rPr>
                <w:b w:val="0"/>
                <w:bCs w:val="0"/>
              </w:rPr>
            </w:pPr>
            <w:r w:rsidRPr="000E6436">
              <w:rPr>
                <w:b w:val="0"/>
                <w:bCs w:val="0"/>
              </w:rPr>
              <w:t>Managing Supervisor</w:t>
            </w:r>
          </w:p>
        </w:tc>
        <w:tc>
          <w:tcPr>
            <w:tcW w:w="5108" w:type="dxa"/>
            <w:shd w:val="clear" w:color="auto" w:fill="auto"/>
          </w:tcPr>
          <w:p w14:paraId="0D1614DC" w14:textId="65A5681F" w:rsidR="00F8562E" w:rsidRPr="000E6436" w:rsidRDefault="00373302" w:rsidP="000E6436">
            <w:pPr>
              <w:spacing w:before="40" w:after="40"/>
              <w:jc w:val="center"/>
              <w:cnfStyle w:val="000000100000" w:firstRow="0" w:lastRow="0" w:firstColumn="0" w:lastColumn="0" w:oddVBand="0" w:evenVBand="0" w:oddHBand="1" w:evenHBand="0" w:firstRowFirstColumn="0" w:firstRowLastColumn="0" w:lastRowFirstColumn="0" w:lastRowLastColumn="0"/>
            </w:pPr>
            <w:r w:rsidRPr="000E6436">
              <w:rPr>
                <w:rFonts w:ascii="Calibri" w:eastAsia="Calibri" w:hAnsi="Calibri" w:cs="Calibri"/>
              </w:rPr>
              <w:t>5</w:t>
            </w:r>
            <w:r w:rsidR="00F8562E" w:rsidRPr="000E6436">
              <w:rPr>
                <w:rFonts w:ascii="Calibri" w:eastAsia="Calibri" w:hAnsi="Calibri" w:cs="Calibri"/>
              </w:rPr>
              <w:t xml:space="preserve"> years</w:t>
            </w:r>
          </w:p>
        </w:tc>
      </w:tr>
      <w:tr w:rsidR="00F8562E" w:rsidRPr="000E6436" w14:paraId="38BA81E2" w14:textId="77777777" w:rsidTr="04E07505">
        <w:tc>
          <w:tcPr>
            <w:cnfStyle w:val="001000000000" w:firstRow="0" w:lastRow="0" w:firstColumn="1" w:lastColumn="0" w:oddVBand="0" w:evenVBand="0" w:oddHBand="0" w:evenHBand="0" w:firstRowFirstColumn="0" w:firstRowLastColumn="0" w:lastRowFirstColumn="0" w:lastRowLastColumn="0"/>
            <w:tcW w:w="4815" w:type="dxa"/>
            <w:shd w:val="clear" w:color="auto" w:fill="auto"/>
          </w:tcPr>
          <w:p w14:paraId="3FECFC36" w14:textId="55F80BA6" w:rsidR="00F8562E" w:rsidRPr="000E6436" w:rsidRDefault="000E6436" w:rsidP="000E6436">
            <w:pPr>
              <w:pStyle w:val="ListParagraph"/>
              <w:numPr>
                <w:ilvl w:val="0"/>
                <w:numId w:val="11"/>
              </w:numPr>
              <w:spacing w:before="40" w:after="40"/>
              <w:ind w:left="597" w:hanging="425"/>
              <w:rPr>
                <w:b w:val="0"/>
                <w:bCs w:val="0"/>
              </w:rPr>
            </w:pPr>
            <w:r>
              <w:rPr>
                <w:b w:val="0"/>
                <w:bCs w:val="0"/>
              </w:rPr>
              <w:t>Project Coordinator</w:t>
            </w:r>
          </w:p>
        </w:tc>
        <w:tc>
          <w:tcPr>
            <w:tcW w:w="5108" w:type="dxa"/>
            <w:shd w:val="clear" w:color="auto" w:fill="auto"/>
          </w:tcPr>
          <w:p w14:paraId="01947E36" w14:textId="6525FEEA" w:rsidR="00F8562E" w:rsidRPr="000E6436" w:rsidRDefault="000E6436" w:rsidP="000E6436">
            <w:pPr>
              <w:spacing w:before="40" w:after="40"/>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3</w:t>
            </w:r>
            <w:r w:rsidR="00F8562E" w:rsidRPr="000E6436">
              <w:rPr>
                <w:rFonts w:ascii="Calibri" w:eastAsia="Calibri" w:hAnsi="Calibri" w:cs="Calibri"/>
              </w:rPr>
              <w:t xml:space="preserve"> years</w:t>
            </w:r>
          </w:p>
        </w:tc>
      </w:tr>
      <w:tr w:rsidR="005864D6" w:rsidRPr="000E6436" w14:paraId="4E3A1295" w14:textId="77777777" w:rsidTr="04E075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tcPr>
          <w:p w14:paraId="4F839120" w14:textId="4BF62EC9" w:rsidR="005864D6" w:rsidRDefault="005864D6" w:rsidP="000E6436">
            <w:pPr>
              <w:pStyle w:val="ListParagraph"/>
              <w:numPr>
                <w:ilvl w:val="0"/>
                <w:numId w:val="11"/>
              </w:numPr>
              <w:spacing w:before="40" w:after="40"/>
              <w:ind w:left="597" w:hanging="425"/>
              <w:rPr>
                <w:b w:val="0"/>
                <w:bCs w:val="0"/>
              </w:rPr>
            </w:pPr>
            <w:r>
              <w:rPr>
                <w:b w:val="0"/>
                <w:bCs w:val="0"/>
              </w:rPr>
              <w:t>Digital product r</w:t>
            </w:r>
            <w:r w:rsidRPr="000E6436">
              <w:rPr>
                <w:b w:val="0"/>
                <w:bCs w:val="0"/>
              </w:rPr>
              <w:t>esearcher</w:t>
            </w:r>
          </w:p>
        </w:tc>
        <w:tc>
          <w:tcPr>
            <w:tcW w:w="5108" w:type="dxa"/>
            <w:shd w:val="clear" w:color="auto" w:fill="auto"/>
          </w:tcPr>
          <w:p w14:paraId="0563517E" w14:textId="06BCC59B" w:rsidR="005864D6" w:rsidRDefault="005864D6" w:rsidP="000E6436">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3</w:t>
            </w:r>
            <w:r w:rsidRPr="000E6436">
              <w:rPr>
                <w:rFonts w:ascii="Calibri" w:eastAsia="Calibri" w:hAnsi="Calibri" w:cs="Calibri"/>
              </w:rPr>
              <w:t xml:space="preserve"> years</w:t>
            </w:r>
          </w:p>
        </w:tc>
      </w:tr>
      <w:tr w:rsidR="00F8562E" w:rsidRPr="000E6436" w14:paraId="6FD5F2D7" w14:textId="77777777" w:rsidTr="04E07505">
        <w:tc>
          <w:tcPr>
            <w:cnfStyle w:val="001000000000" w:firstRow="0" w:lastRow="0" w:firstColumn="1" w:lastColumn="0" w:oddVBand="0" w:evenVBand="0" w:oddHBand="0" w:evenHBand="0" w:firstRowFirstColumn="0" w:firstRowLastColumn="0" w:lastRowFirstColumn="0" w:lastRowLastColumn="0"/>
            <w:tcW w:w="4815" w:type="dxa"/>
            <w:shd w:val="clear" w:color="auto" w:fill="auto"/>
          </w:tcPr>
          <w:p w14:paraId="1A67A843" w14:textId="0F9AEDF4" w:rsidR="00F8562E" w:rsidRPr="000E6436" w:rsidRDefault="00373302" w:rsidP="000E6436">
            <w:pPr>
              <w:pStyle w:val="ListParagraph"/>
              <w:numPr>
                <w:ilvl w:val="0"/>
                <w:numId w:val="11"/>
              </w:numPr>
              <w:spacing w:before="40" w:after="40"/>
              <w:ind w:left="597" w:hanging="425"/>
              <w:rPr>
                <w:b w:val="0"/>
                <w:bCs w:val="0"/>
              </w:rPr>
            </w:pPr>
            <w:r w:rsidRPr="000E6436">
              <w:rPr>
                <w:b w:val="0"/>
                <w:bCs w:val="0"/>
              </w:rPr>
              <w:t>UX/UI Designer</w:t>
            </w:r>
            <w:r w:rsidR="00F35526" w:rsidRPr="000E6436">
              <w:rPr>
                <w:b w:val="0"/>
                <w:bCs w:val="0"/>
              </w:rPr>
              <w:t xml:space="preserve"> &amp; </w:t>
            </w:r>
            <w:r w:rsidR="005864D6">
              <w:rPr>
                <w:b w:val="0"/>
                <w:bCs w:val="0"/>
              </w:rPr>
              <w:t>r</w:t>
            </w:r>
            <w:r w:rsidR="00F35526" w:rsidRPr="000E6436">
              <w:rPr>
                <w:b w:val="0"/>
                <w:bCs w:val="0"/>
              </w:rPr>
              <w:t>esearcher</w:t>
            </w:r>
          </w:p>
        </w:tc>
        <w:tc>
          <w:tcPr>
            <w:tcW w:w="5108" w:type="dxa"/>
            <w:shd w:val="clear" w:color="auto" w:fill="auto"/>
          </w:tcPr>
          <w:p w14:paraId="15AED960" w14:textId="15FFBFFE" w:rsidR="00F8562E" w:rsidRPr="000E6436" w:rsidRDefault="00373302" w:rsidP="000E6436">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0E6436">
              <w:rPr>
                <w:rFonts w:ascii="Calibri" w:eastAsia="Calibri" w:hAnsi="Calibri" w:cs="Calibri"/>
              </w:rPr>
              <w:t>5</w:t>
            </w:r>
            <w:r w:rsidR="00F8562E" w:rsidRPr="000E6436">
              <w:rPr>
                <w:rFonts w:ascii="Calibri" w:eastAsia="Calibri" w:hAnsi="Calibri" w:cs="Calibri"/>
              </w:rPr>
              <w:t xml:space="preserve"> year</w:t>
            </w:r>
            <w:r w:rsidRPr="000E6436">
              <w:rPr>
                <w:rFonts w:ascii="Calibri" w:eastAsia="Calibri" w:hAnsi="Calibri" w:cs="Calibri"/>
              </w:rPr>
              <w:t>s</w:t>
            </w:r>
          </w:p>
        </w:tc>
      </w:tr>
      <w:tr w:rsidR="00373302" w:rsidRPr="000E6436" w14:paraId="567EC1C7" w14:textId="77777777" w:rsidTr="04E075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tcPr>
          <w:p w14:paraId="3ED78BD7" w14:textId="7F763659" w:rsidR="00373302" w:rsidRPr="000E6436" w:rsidRDefault="00373302" w:rsidP="000E6436">
            <w:pPr>
              <w:pStyle w:val="ListParagraph"/>
              <w:numPr>
                <w:ilvl w:val="0"/>
                <w:numId w:val="11"/>
              </w:numPr>
              <w:spacing w:before="40" w:after="40"/>
              <w:ind w:left="597" w:hanging="425"/>
              <w:rPr>
                <w:b w:val="0"/>
                <w:bCs w:val="0"/>
              </w:rPr>
            </w:pPr>
            <w:r w:rsidRPr="000E6436">
              <w:rPr>
                <w:b w:val="0"/>
                <w:bCs w:val="0"/>
              </w:rPr>
              <w:t>Web Designer - Full Stack Developer</w:t>
            </w:r>
          </w:p>
        </w:tc>
        <w:tc>
          <w:tcPr>
            <w:tcW w:w="5108" w:type="dxa"/>
            <w:shd w:val="clear" w:color="auto" w:fill="auto"/>
          </w:tcPr>
          <w:p w14:paraId="6E1C809C" w14:textId="21B44E9B" w:rsidR="00373302" w:rsidRPr="000E6436" w:rsidRDefault="00373302" w:rsidP="000E6436">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0E6436">
              <w:rPr>
                <w:rFonts w:ascii="Calibri" w:eastAsia="Calibri" w:hAnsi="Calibri" w:cs="Calibri"/>
              </w:rPr>
              <w:t>8 years</w:t>
            </w:r>
          </w:p>
        </w:tc>
      </w:tr>
      <w:tr w:rsidR="00373302" w:rsidRPr="000E6436" w14:paraId="4921449C" w14:textId="77777777" w:rsidTr="04E07505">
        <w:tc>
          <w:tcPr>
            <w:cnfStyle w:val="001000000000" w:firstRow="0" w:lastRow="0" w:firstColumn="1" w:lastColumn="0" w:oddVBand="0" w:evenVBand="0" w:oddHBand="0" w:evenHBand="0" w:firstRowFirstColumn="0" w:firstRowLastColumn="0" w:lastRowFirstColumn="0" w:lastRowLastColumn="0"/>
            <w:tcW w:w="4815" w:type="dxa"/>
            <w:shd w:val="clear" w:color="auto" w:fill="auto"/>
          </w:tcPr>
          <w:p w14:paraId="29E6F94E" w14:textId="01E549CF" w:rsidR="00373302" w:rsidRPr="000E6436" w:rsidRDefault="00373302" w:rsidP="000E6436">
            <w:pPr>
              <w:pStyle w:val="ListParagraph"/>
              <w:numPr>
                <w:ilvl w:val="0"/>
                <w:numId w:val="11"/>
              </w:numPr>
              <w:spacing w:before="40" w:after="40"/>
              <w:ind w:left="597" w:hanging="425"/>
              <w:rPr>
                <w:b w:val="0"/>
                <w:bCs w:val="0"/>
              </w:rPr>
            </w:pPr>
            <w:r w:rsidRPr="000E6436">
              <w:rPr>
                <w:b w:val="0"/>
                <w:bCs w:val="0"/>
              </w:rPr>
              <w:t>Web Designer - Front End</w:t>
            </w:r>
          </w:p>
        </w:tc>
        <w:tc>
          <w:tcPr>
            <w:tcW w:w="5108" w:type="dxa"/>
            <w:shd w:val="clear" w:color="auto" w:fill="auto"/>
          </w:tcPr>
          <w:p w14:paraId="1CF6F4FD" w14:textId="30FC3644" w:rsidR="00373302" w:rsidRPr="000E6436" w:rsidRDefault="00373302" w:rsidP="000E6436">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0E6436">
              <w:rPr>
                <w:rFonts w:ascii="Calibri" w:eastAsia="Calibri" w:hAnsi="Calibri" w:cs="Calibri"/>
              </w:rPr>
              <w:t>5 years</w:t>
            </w:r>
          </w:p>
        </w:tc>
      </w:tr>
      <w:tr w:rsidR="00373302" w:rsidRPr="000E6436" w14:paraId="5E1E21A1" w14:textId="77777777" w:rsidTr="04E075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tcPr>
          <w:p w14:paraId="78ADB263" w14:textId="4A227FB8" w:rsidR="00373302" w:rsidRPr="000E6436" w:rsidRDefault="00373302" w:rsidP="000E6436">
            <w:pPr>
              <w:pStyle w:val="ListParagraph"/>
              <w:numPr>
                <w:ilvl w:val="0"/>
                <w:numId w:val="11"/>
              </w:numPr>
              <w:spacing w:before="40" w:after="40"/>
              <w:ind w:left="597" w:hanging="425"/>
              <w:rPr>
                <w:b w:val="0"/>
                <w:bCs w:val="0"/>
              </w:rPr>
            </w:pPr>
            <w:r w:rsidRPr="000E6436">
              <w:rPr>
                <w:b w:val="0"/>
                <w:bCs w:val="0"/>
              </w:rPr>
              <w:t>SEO Specialist</w:t>
            </w:r>
          </w:p>
        </w:tc>
        <w:tc>
          <w:tcPr>
            <w:tcW w:w="5108" w:type="dxa"/>
            <w:shd w:val="clear" w:color="auto" w:fill="auto"/>
          </w:tcPr>
          <w:p w14:paraId="3AA16EA2" w14:textId="5DD39290" w:rsidR="00373302" w:rsidRPr="000E6436" w:rsidRDefault="00373302" w:rsidP="000E6436">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0E6436">
              <w:rPr>
                <w:rFonts w:ascii="Calibri" w:eastAsia="Calibri" w:hAnsi="Calibri" w:cs="Calibri"/>
              </w:rPr>
              <w:t>3 years</w:t>
            </w:r>
          </w:p>
        </w:tc>
      </w:tr>
      <w:tr w:rsidR="00F35526" w:rsidRPr="000E6436" w14:paraId="74AE3CAE" w14:textId="77777777" w:rsidTr="04E07505">
        <w:tc>
          <w:tcPr>
            <w:cnfStyle w:val="001000000000" w:firstRow="0" w:lastRow="0" w:firstColumn="1" w:lastColumn="0" w:oddVBand="0" w:evenVBand="0" w:oddHBand="0" w:evenHBand="0" w:firstRowFirstColumn="0" w:firstRowLastColumn="0" w:lastRowFirstColumn="0" w:lastRowLastColumn="0"/>
            <w:tcW w:w="4815" w:type="dxa"/>
            <w:shd w:val="clear" w:color="auto" w:fill="auto"/>
          </w:tcPr>
          <w:p w14:paraId="08FC2D3B" w14:textId="31E3587F" w:rsidR="00F35526" w:rsidRPr="000E6436" w:rsidRDefault="00F35526" w:rsidP="000E6436">
            <w:pPr>
              <w:pStyle w:val="ListParagraph"/>
              <w:numPr>
                <w:ilvl w:val="0"/>
                <w:numId w:val="11"/>
              </w:numPr>
              <w:spacing w:before="40" w:after="40"/>
              <w:ind w:left="597" w:hanging="425"/>
              <w:rPr>
                <w:b w:val="0"/>
                <w:bCs w:val="0"/>
              </w:rPr>
            </w:pPr>
            <w:r w:rsidRPr="000E6436">
              <w:rPr>
                <w:b w:val="0"/>
                <w:bCs w:val="0"/>
              </w:rPr>
              <w:t>Editorial manager</w:t>
            </w:r>
          </w:p>
        </w:tc>
        <w:tc>
          <w:tcPr>
            <w:tcW w:w="5108" w:type="dxa"/>
            <w:shd w:val="clear" w:color="auto" w:fill="auto"/>
          </w:tcPr>
          <w:p w14:paraId="4D5FF105" w14:textId="0B55E3BF" w:rsidR="00F35526" w:rsidRPr="000E6436" w:rsidRDefault="00F35526" w:rsidP="000E6436">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0E6436">
              <w:rPr>
                <w:rFonts w:ascii="Calibri" w:eastAsia="Calibri" w:hAnsi="Calibri" w:cs="Calibri"/>
              </w:rPr>
              <w:t>5 years</w:t>
            </w:r>
          </w:p>
        </w:tc>
      </w:tr>
      <w:tr w:rsidR="000E6436" w:rsidRPr="000E6436" w14:paraId="321E7665" w14:textId="77777777" w:rsidTr="04E075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tcPr>
          <w:p w14:paraId="0D29E164" w14:textId="5B4406B2" w:rsidR="000E6436" w:rsidRPr="000E6436" w:rsidRDefault="000E6436" w:rsidP="000E6436">
            <w:pPr>
              <w:pStyle w:val="ListParagraph"/>
              <w:numPr>
                <w:ilvl w:val="0"/>
                <w:numId w:val="11"/>
              </w:numPr>
              <w:spacing w:before="40" w:after="40"/>
              <w:ind w:left="597" w:hanging="425"/>
              <w:rPr>
                <w:b w:val="0"/>
                <w:bCs w:val="0"/>
              </w:rPr>
            </w:pPr>
            <w:r w:rsidRPr="000E6436">
              <w:rPr>
                <w:b w:val="0"/>
                <w:bCs w:val="0"/>
              </w:rPr>
              <w:t>Content Manager</w:t>
            </w:r>
          </w:p>
        </w:tc>
        <w:tc>
          <w:tcPr>
            <w:tcW w:w="5108" w:type="dxa"/>
            <w:shd w:val="clear" w:color="auto" w:fill="auto"/>
          </w:tcPr>
          <w:p w14:paraId="1AB8799F" w14:textId="5BC1C908" w:rsidR="000E6436" w:rsidRPr="000E6436" w:rsidRDefault="000E6436" w:rsidP="000E6436">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0E6436">
              <w:rPr>
                <w:rFonts w:ascii="Calibri" w:eastAsia="Calibri" w:hAnsi="Calibri" w:cs="Calibri"/>
              </w:rPr>
              <w:t>3 years</w:t>
            </w:r>
          </w:p>
        </w:tc>
      </w:tr>
      <w:tr w:rsidR="000E6436" w:rsidRPr="000E6436" w14:paraId="0468D25C" w14:textId="77777777" w:rsidTr="04E07505">
        <w:tc>
          <w:tcPr>
            <w:cnfStyle w:val="001000000000" w:firstRow="0" w:lastRow="0" w:firstColumn="1" w:lastColumn="0" w:oddVBand="0" w:evenVBand="0" w:oddHBand="0" w:evenHBand="0" w:firstRowFirstColumn="0" w:firstRowLastColumn="0" w:lastRowFirstColumn="0" w:lastRowLastColumn="0"/>
            <w:tcW w:w="4815" w:type="dxa"/>
            <w:shd w:val="clear" w:color="auto" w:fill="auto"/>
          </w:tcPr>
          <w:p w14:paraId="6E665FB3" w14:textId="68086C29" w:rsidR="000E6436" w:rsidRPr="000E6436" w:rsidRDefault="000E6436" w:rsidP="000E6436">
            <w:pPr>
              <w:pStyle w:val="ListParagraph"/>
              <w:numPr>
                <w:ilvl w:val="0"/>
                <w:numId w:val="11"/>
              </w:numPr>
              <w:spacing w:before="40" w:after="40"/>
              <w:ind w:left="597" w:hanging="425"/>
              <w:rPr>
                <w:b w:val="0"/>
                <w:bCs w:val="0"/>
              </w:rPr>
            </w:pPr>
            <w:r w:rsidRPr="000E6436">
              <w:rPr>
                <w:b w:val="0"/>
                <w:bCs w:val="0"/>
              </w:rPr>
              <w:t>Graphic Designer</w:t>
            </w:r>
          </w:p>
        </w:tc>
        <w:tc>
          <w:tcPr>
            <w:tcW w:w="5108" w:type="dxa"/>
            <w:shd w:val="clear" w:color="auto" w:fill="auto"/>
          </w:tcPr>
          <w:p w14:paraId="68724FB5" w14:textId="0AFE9E28" w:rsidR="000E6436" w:rsidRPr="000E6436" w:rsidRDefault="000E6436" w:rsidP="000E6436">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0E6436">
              <w:rPr>
                <w:rFonts w:ascii="Calibri" w:eastAsia="Calibri" w:hAnsi="Calibri" w:cs="Calibri"/>
              </w:rPr>
              <w:t>3 years</w:t>
            </w:r>
          </w:p>
        </w:tc>
      </w:tr>
      <w:tr w:rsidR="04E07505" w14:paraId="15678CE6" w14:textId="77777777" w:rsidTr="04E075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tcPr>
          <w:p w14:paraId="21CEBC99" w14:textId="570D7C64" w:rsidR="5CB89660" w:rsidRDefault="5CB89660" w:rsidP="04E07505">
            <w:pPr>
              <w:pStyle w:val="ListParagraph"/>
              <w:numPr>
                <w:ilvl w:val="0"/>
                <w:numId w:val="11"/>
              </w:numPr>
              <w:spacing w:before="40" w:after="40"/>
              <w:ind w:left="597" w:hanging="425"/>
              <w:rPr>
                <w:b w:val="0"/>
                <w:bCs w:val="0"/>
              </w:rPr>
            </w:pPr>
            <w:r>
              <w:rPr>
                <w:b w:val="0"/>
                <w:bCs w:val="0"/>
              </w:rPr>
              <w:t>Copyrighter</w:t>
            </w:r>
          </w:p>
        </w:tc>
        <w:tc>
          <w:tcPr>
            <w:tcW w:w="5108" w:type="dxa"/>
            <w:shd w:val="clear" w:color="auto" w:fill="auto"/>
          </w:tcPr>
          <w:p w14:paraId="65BB80D0" w14:textId="6DADD214" w:rsidR="5CB89660" w:rsidRDefault="5CB89660" w:rsidP="04E07505">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4E07505">
              <w:rPr>
                <w:rFonts w:ascii="Calibri" w:eastAsia="Calibri" w:hAnsi="Calibri" w:cs="Calibri"/>
              </w:rPr>
              <w:t>3 years</w:t>
            </w:r>
          </w:p>
        </w:tc>
      </w:tr>
      <w:tr w:rsidR="000E6436" w:rsidRPr="000E6436" w14:paraId="436560A1" w14:textId="77777777" w:rsidTr="04E07505">
        <w:tc>
          <w:tcPr>
            <w:cnfStyle w:val="001000000000" w:firstRow="0" w:lastRow="0" w:firstColumn="1" w:lastColumn="0" w:oddVBand="0" w:evenVBand="0" w:oddHBand="0" w:evenHBand="0" w:firstRowFirstColumn="0" w:firstRowLastColumn="0" w:lastRowFirstColumn="0" w:lastRowLastColumn="0"/>
            <w:tcW w:w="4815" w:type="dxa"/>
            <w:shd w:val="clear" w:color="auto" w:fill="auto"/>
          </w:tcPr>
          <w:p w14:paraId="561907B7" w14:textId="0EFBCED3" w:rsidR="000E6436" w:rsidRPr="000E6436" w:rsidRDefault="5CB89660" w:rsidP="04E07505">
            <w:pPr>
              <w:pStyle w:val="ListParagraph"/>
              <w:numPr>
                <w:ilvl w:val="0"/>
                <w:numId w:val="11"/>
              </w:numPr>
              <w:spacing w:before="40" w:after="40" w:line="259" w:lineRule="auto"/>
              <w:ind w:left="597" w:hanging="425"/>
              <w:rPr>
                <w:b w:val="0"/>
                <w:bCs w:val="0"/>
              </w:rPr>
            </w:pPr>
            <w:r>
              <w:rPr>
                <w:b w:val="0"/>
                <w:bCs w:val="0"/>
              </w:rPr>
              <w:lastRenderedPageBreak/>
              <w:t>Research journalist</w:t>
            </w:r>
          </w:p>
        </w:tc>
        <w:tc>
          <w:tcPr>
            <w:tcW w:w="5108" w:type="dxa"/>
            <w:shd w:val="clear" w:color="auto" w:fill="auto"/>
          </w:tcPr>
          <w:p w14:paraId="1949E866" w14:textId="1713BB0B" w:rsidR="000E6436" w:rsidRPr="000E6436" w:rsidRDefault="5CB89660" w:rsidP="000E6436">
            <w:pPr>
              <w:spacing w:before="40" w:after="40"/>
              <w:jc w:val="center"/>
              <w:cnfStyle w:val="000000000000" w:firstRow="0" w:lastRow="0" w:firstColumn="0" w:lastColumn="0" w:oddVBand="0" w:evenVBand="0" w:oddHBand="0" w:evenHBand="0" w:firstRowFirstColumn="0" w:firstRowLastColumn="0" w:lastRowFirstColumn="0" w:lastRowLastColumn="0"/>
            </w:pPr>
            <w:r w:rsidRPr="04E07505">
              <w:rPr>
                <w:rFonts w:ascii="Calibri" w:eastAsia="Calibri" w:hAnsi="Calibri" w:cs="Calibri"/>
              </w:rPr>
              <w:t>5 years</w:t>
            </w:r>
          </w:p>
        </w:tc>
      </w:tr>
    </w:tbl>
    <w:p w14:paraId="39A07039" w14:textId="77777777" w:rsidR="00F8562E" w:rsidRPr="00803C14" w:rsidRDefault="00F8562E" w:rsidP="00F8562E">
      <w:pPr>
        <w:spacing w:line="276" w:lineRule="auto"/>
        <w:jc w:val="both"/>
        <w:rPr>
          <w:rFonts w:ascii="Calibri" w:eastAsia="Calibri" w:hAnsi="Calibri" w:cs="Calibri"/>
          <w:i/>
          <w:iCs/>
          <w:lang w:val="en-GB"/>
        </w:rPr>
      </w:pPr>
      <w:r w:rsidRPr="336ED905">
        <w:rPr>
          <w:rFonts w:ascii="Calibri" w:eastAsia="Calibri" w:hAnsi="Calibri" w:cs="Calibri"/>
          <w:i/>
          <w:iCs/>
          <w:lang w:val="en-GB"/>
        </w:rPr>
        <w:t>Note: Bidders may recommend additional personnel deemed fit for the Team</w:t>
      </w:r>
    </w:p>
    <w:p w14:paraId="5AFE1E83" w14:textId="77777777" w:rsidR="00F8562E" w:rsidRPr="00865722" w:rsidRDefault="00F8562E" w:rsidP="00F8562E">
      <w:pPr>
        <w:pStyle w:val="Heading1"/>
        <w:ind w:left="426"/>
        <w:jc w:val="both"/>
      </w:pPr>
      <w:r w:rsidRPr="00865722">
        <w:rPr>
          <w:rFonts w:eastAsia="Calibri" w:cs="Calibri"/>
          <w:sz w:val="24"/>
          <w:szCs w:val="24"/>
          <w:lang w:val="en-GB"/>
        </w:rPr>
        <w:t xml:space="preserve">Qualifications: </w:t>
      </w:r>
    </w:p>
    <w:p w14:paraId="61E55F54" w14:textId="24DBA61D" w:rsidR="00F8562E" w:rsidRPr="00484AD8" w:rsidRDefault="00F8562E" w:rsidP="000E6436">
      <w:pPr>
        <w:pStyle w:val="ListParagraph"/>
        <w:numPr>
          <w:ilvl w:val="0"/>
          <w:numId w:val="17"/>
        </w:numPr>
        <w:spacing w:line="276" w:lineRule="auto"/>
        <w:jc w:val="both"/>
        <w:rPr>
          <w:rFonts w:ascii="Calibri" w:eastAsia="Calibri" w:hAnsi="Calibri" w:cs="Calibri"/>
        </w:rPr>
      </w:pPr>
      <w:r w:rsidRPr="04E07505">
        <w:rPr>
          <w:rFonts w:ascii="Calibri" w:eastAsia="Calibri" w:hAnsi="Calibri" w:cs="Calibri"/>
        </w:rPr>
        <w:t xml:space="preserve">The agency to be selected must be a </w:t>
      </w:r>
      <w:r w:rsidR="27B7A1FC" w:rsidRPr="04E07505">
        <w:rPr>
          <w:rFonts w:ascii="Calibri" w:eastAsia="Calibri" w:hAnsi="Calibri" w:cs="Calibri"/>
        </w:rPr>
        <w:t xml:space="preserve">web developer and </w:t>
      </w:r>
      <w:r w:rsidRPr="04E07505">
        <w:rPr>
          <w:rFonts w:ascii="Calibri" w:eastAsia="Calibri" w:hAnsi="Calibri" w:cs="Calibri"/>
        </w:rPr>
        <w:t xml:space="preserve">digital marketing agency with at least three years of experience in digital </w:t>
      </w:r>
      <w:r w:rsidR="00484AD8" w:rsidRPr="04E07505">
        <w:rPr>
          <w:rFonts w:ascii="Calibri" w:eastAsia="Calibri" w:hAnsi="Calibri" w:cs="Calibri"/>
        </w:rPr>
        <w:t xml:space="preserve">product development </w:t>
      </w:r>
      <w:r w:rsidRPr="04E07505">
        <w:rPr>
          <w:rFonts w:ascii="Calibri" w:eastAsia="Calibri" w:hAnsi="Calibri" w:cs="Calibri"/>
        </w:rPr>
        <w:t>with resources for insight-gathering, strategic thinking, PR writing,</w:t>
      </w:r>
      <w:r w:rsidR="00484AD8" w:rsidRPr="04E07505">
        <w:rPr>
          <w:rFonts w:ascii="Calibri" w:eastAsia="Calibri" w:hAnsi="Calibri" w:cs="Calibri"/>
        </w:rPr>
        <w:t xml:space="preserve"> SEO copyright development, storytelling</w:t>
      </w:r>
      <w:r w:rsidRPr="04E07505">
        <w:rPr>
          <w:rFonts w:ascii="Calibri" w:eastAsia="Calibri" w:hAnsi="Calibri" w:cs="Calibri"/>
        </w:rPr>
        <w:t>, and digital advertising.</w:t>
      </w:r>
    </w:p>
    <w:p w14:paraId="37870E41" w14:textId="121DF71E" w:rsidR="00F8562E" w:rsidRPr="00484AD8" w:rsidRDefault="00F8562E" w:rsidP="000E6436">
      <w:pPr>
        <w:pStyle w:val="ListParagraph"/>
        <w:numPr>
          <w:ilvl w:val="0"/>
          <w:numId w:val="17"/>
        </w:numPr>
        <w:spacing w:line="276" w:lineRule="auto"/>
        <w:jc w:val="both"/>
        <w:rPr>
          <w:rFonts w:ascii="Calibri" w:eastAsia="Calibri" w:hAnsi="Calibri" w:cs="Calibri"/>
        </w:rPr>
      </w:pPr>
      <w:r w:rsidRPr="00484AD8">
        <w:rPr>
          <w:rFonts w:ascii="Calibri" w:eastAsia="Calibri" w:hAnsi="Calibri" w:cs="Calibri"/>
        </w:rPr>
        <w:t xml:space="preserve">The agency must have successfully implemented at least </w:t>
      </w:r>
      <w:r w:rsidR="00484AD8" w:rsidRPr="00484AD8">
        <w:rPr>
          <w:rFonts w:ascii="Calibri" w:eastAsia="Calibri" w:hAnsi="Calibri" w:cs="Calibri"/>
        </w:rPr>
        <w:t>three projects of similar characteristics</w:t>
      </w:r>
      <w:r w:rsidRPr="00484AD8">
        <w:rPr>
          <w:rFonts w:ascii="Calibri" w:eastAsia="Calibri" w:hAnsi="Calibri" w:cs="Calibri"/>
        </w:rPr>
        <w:t xml:space="preserve">.  </w:t>
      </w:r>
    </w:p>
    <w:p w14:paraId="533AAD4D" w14:textId="77777777" w:rsidR="00F8562E" w:rsidRPr="00484AD8" w:rsidRDefault="00F8562E" w:rsidP="000E6436">
      <w:pPr>
        <w:pStyle w:val="ListParagraph"/>
        <w:numPr>
          <w:ilvl w:val="0"/>
          <w:numId w:val="17"/>
        </w:numPr>
        <w:spacing w:line="276" w:lineRule="auto"/>
        <w:jc w:val="both"/>
        <w:rPr>
          <w:rFonts w:ascii="Calibri" w:eastAsia="Calibri" w:hAnsi="Calibri" w:cs="Calibri"/>
        </w:rPr>
      </w:pPr>
      <w:r w:rsidRPr="00484AD8">
        <w:rPr>
          <w:rFonts w:ascii="Calibri" w:eastAsia="Calibri" w:hAnsi="Calibri" w:cs="Calibri"/>
        </w:rPr>
        <w:t>The agency to be selected must have at least three years of experience working with nonprofit or international organizations.</w:t>
      </w:r>
    </w:p>
    <w:p w14:paraId="0D174D13" w14:textId="0371CD81" w:rsidR="00F8562E" w:rsidRPr="00484AD8" w:rsidRDefault="00F8562E" w:rsidP="000E6436">
      <w:pPr>
        <w:pStyle w:val="ListParagraph"/>
        <w:numPr>
          <w:ilvl w:val="0"/>
          <w:numId w:val="17"/>
        </w:numPr>
        <w:spacing w:line="276" w:lineRule="auto"/>
        <w:jc w:val="both"/>
        <w:rPr>
          <w:rFonts w:ascii="Calibri" w:eastAsia="Calibri" w:hAnsi="Calibri" w:cs="Calibri"/>
        </w:rPr>
      </w:pPr>
      <w:r w:rsidRPr="00484AD8">
        <w:rPr>
          <w:rFonts w:ascii="Calibri" w:eastAsia="Calibri" w:hAnsi="Calibri" w:cs="Calibri"/>
        </w:rPr>
        <w:t>The agency must be capable of advising the client on how to focus the marketing and communication, how to market organic agricultural products, how to appeal to the specific target audiences, what information or messages to highlight and how to make these attractive and practical, how to optimize budget and digital reach, and what public relations strategies would be most effective, and other inputs hinged on international market insights.</w:t>
      </w:r>
    </w:p>
    <w:p w14:paraId="51F48D2B" w14:textId="77777777" w:rsidR="00F8562E" w:rsidRPr="00484AD8" w:rsidRDefault="00F8562E" w:rsidP="000E6436">
      <w:pPr>
        <w:pStyle w:val="ListParagraph"/>
        <w:numPr>
          <w:ilvl w:val="0"/>
          <w:numId w:val="17"/>
        </w:numPr>
        <w:spacing w:line="276" w:lineRule="auto"/>
        <w:jc w:val="both"/>
        <w:rPr>
          <w:rFonts w:ascii="Calibri" w:eastAsia="Calibri" w:hAnsi="Calibri" w:cs="Calibri"/>
        </w:rPr>
      </w:pPr>
      <w:r w:rsidRPr="00484AD8">
        <w:rPr>
          <w:rFonts w:ascii="Calibri" w:eastAsia="Calibri" w:hAnsi="Calibri" w:cs="Calibri"/>
        </w:rPr>
        <w:t xml:space="preserve">The agency may have a tie-up or joint venture arrangement with other local agencies to execute the production of advertising materials. It may also have a joint venture with a global media agency for the strategic planning and conceptualization of a media strategy and its appropriate implementation through media placements. </w:t>
      </w:r>
    </w:p>
    <w:p w14:paraId="6A43E7A9" w14:textId="77777777" w:rsidR="00F8562E" w:rsidRDefault="00F8562E" w:rsidP="00F8562E">
      <w:pPr>
        <w:pStyle w:val="Heading1"/>
        <w:ind w:left="426"/>
        <w:jc w:val="both"/>
      </w:pPr>
      <w:r w:rsidRPr="115592D6">
        <w:rPr>
          <w:rFonts w:eastAsia="Calibri" w:cs="Calibri"/>
          <w:sz w:val="24"/>
          <w:szCs w:val="24"/>
          <w:lang w:val="en-GB"/>
        </w:rPr>
        <w:t>Reporting:</w:t>
      </w:r>
    </w:p>
    <w:p w14:paraId="4A1B3395" w14:textId="467AF232" w:rsidR="00F8562E" w:rsidRDefault="00F8562E" w:rsidP="00F8562E">
      <w:pPr>
        <w:spacing w:line="276" w:lineRule="auto"/>
        <w:jc w:val="both"/>
        <w:rPr>
          <w:rFonts w:ascii="Calibri" w:eastAsia="Calibri" w:hAnsi="Calibri" w:cs="Calibri"/>
        </w:rPr>
      </w:pPr>
      <w:r w:rsidRPr="04E07505">
        <w:rPr>
          <w:rFonts w:ascii="Calibri" w:eastAsia="Calibri" w:hAnsi="Calibri" w:cs="Calibri"/>
        </w:rPr>
        <w:t>Under the guidance and supervision of the GRETA project Marketing Manager</w:t>
      </w:r>
      <w:r w:rsidR="00C26D97" w:rsidRPr="04E07505">
        <w:rPr>
          <w:rFonts w:ascii="Calibri" w:eastAsia="Calibri" w:hAnsi="Calibri" w:cs="Calibri"/>
        </w:rPr>
        <w:t xml:space="preserve"> </w:t>
      </w:r>
      <w:r w:rsidR="00FD5658">
        <w:rPr>
          <w:rFonts w:ascii="Calibri" w:eastAsia="Calibri" w:hAnsi="Calibri" w:cs="Calibri"/>
        </w:rPr>
        <w:t xml:space="preserve">and </w:t>
      </w:r>
      <w:r w:rsidR="4D1DB8D1" w:rsidRPr="04E07505">
        <w:rPr>
          <w:rFonts w:ascii="Calibri" w:eastAsia="Calibri" w:hAnsi="Calibri" w:cs="Calibri"/>
        </w:rPr>
        <w:t xml:space="preserve">Communication and </w:t>
      </w:r>
      <w:r w:rsidR="00FD5658">
        <w:rPr>
          <w:rFonts w:ascii="Calibri" w:eastAsia="Calibri" w:hAnsi="Calibri" w:cs="Calibri"/>
        </w:rPr>
        <w:t>E</w:t>
      </w:r>
      <w:r w:rsidR="4D1DB8D1" w:rsidRPr="04E07505">
        <w:rPr>
          <w:rFonts w:ascii="Calibri" w:eastAsia="Calibri" w:hAnsi="Calibri" w:cs="Calibri"/>
        </w:rPr>
        <w:t xml:space="preserve">vents </w:t>
      </w:r>
      <w:r w:rsidR="00C26D97" w:rsidRPr="04E07505">
        <w:rPr>
          <w:rFonts w:ascii="Calibri" w:eastAsia="Calibri" w:hAnsi="Calibri" w:cs="Calibri"/>
        </w:rPr>
        <w:t>Manager</w:t>
      </w:r>
      <w:r w:rsidRPr="04E07505">
        <w:rPr>
          <w:rFonts w:ascii="Calibri" w:eastAsia="Calibri" w:hAnsi="Calibri" w:cs="Calibri"/>
        </w:rPr>
        <w:t>, the agency will provide documents and reports regularly upon request in various formats (MS word, excel, PPT, etc.) in English and in Georgian languages</w:t>
      </w:r>
      <w:r w:rsidR="0012063A" w:rsidRPr="04E07505">
        <w:rPr>
          <w:rFonts w:ascii="Calibri" w:eastAsia="Calibri" w:hAnsi="Calibri" w:cs="Calibri"/>
        </w:rPr>
        <w:t>.</w:t>
      </w:r>
    </w:p>
    <w:p w14:paraId="2BC5B413" w14:textId="77777777" w:rsidR="00F8562E" w:rsidRDefault="00F8562E" w:rsidP="00F8562E">
      <w:pPr>
        <w:pStyle w:val="Heading1"/>
        <w:ind w:left="426"/>
        <w:jc w:val="both"/>
      </w:pPr>
      <w:r w:rsidRPr="008C1C1F">
        <w:t>Evaluation</w:t>
      </w:r>
      <w:r w:rsidRPr="115592D6">
        <w:rPr>
          <w:rFonts w:eastAsia="Calibri"/>
          <w:lang w:val="en-GB"/>
        </w:rPr>
        <w:t xml:space="preserve"> and Selection:</w:t>
      </w:r>
    </w:p>
    <w:p w14:paraId="5A9A03DC" w14:textId="77777777" w:rsidR="00F8562E" w:rsidRDefault="00F8562E" w:rsidP="00F8562E">
      <w:pPr>
        <w:spacing w:line="276" w:lineRule="auto"/>
        <w:jc w:val="both"/>
        <w:rPr>
          <w:rFonts w:ascii="Calibri" w:eastAsia="Calibri" w:hAnsi="Calibri" w:cs="Calibri"/>
          <w:lang w:val="en-GB"/>
        </w:rPr>
      </w:pPr>
      <w:r w:rsidRPr="115592D6">
        <w:rPr>
          <w:rFonts w:ascii="Calibri" w:eastAsia="Calibri" w:hAnsi="Calibri" w:cs="Calibri"/>
          <w:lang w:val="en-GB"/>
        </w:rPr>
        <w:t xml:space="preserve">The overall proposal will consist of two parts - the Technical </w:t>
      </w:r>
      <w:r>
        <w:rPr>
          <w:rFonts w:ascii="Calibri" w:eastAsia="Calibri" w:hAnsi="Calibri" w:cs="Calibri"/>
          <w:lang w:val="en-GB"/>
        </w:rPr>
        <w:t>Proposal</w:t>
      </w:r>
      <w:r w:rsidRPr="115592D6">
        <w:rPr>
          <w:rFonts w:ascii="Calibri" w:eastAsia="Calibri" w:hAnsi="Calibri" w:cs="Calibri"/>
          <w:lang w:val="en-GB"/>
        </w:rPr>
        <w:t xml:space="preserve"> and </w:t>
      </w:r>
      <w:r>
        <w:rPr>
          <w:rFonts w:ascii="Calibri" w:eastAsia="Calibri" w:hAnsi="Calibri" w:cs="Calibri"/>
          <w:lang w:val="en-GB"/>
        </w:rPr>
        <w:t xml:space="preserve">the </w:t>
      </w:r>
      <w:r w:rsidRPr="115592D6">
        <w:rPr>
          <w:rFonts w:ascii="Calibri" w:eastAsia="Calibri" w:hAnsi="Calibri" w:cs="Calibri"/>
          <w:lang w:val="en-GB"/>
        </w:rPr>
        <w:t xml:space="preserve">Financial proposal. Proposals should be prepared as per </w:t>
      </w:r>
      <w:r>
        <w:rPr>
          <w:rFonts w:ascii="Calibri" w:eastAsia="Calibri" w:hAnsi="Calibri" w:cs="Calibri"/>
          <w:lang w:val="en-GB"/>
        </w:rPr>
        <w:t xml:space="preserve">the </w:t>
      </w:r>
      <w:r w:rsidRPr="115592D6">
        <w:rPr>
          <w:rFonts w:ascii="Calibri" w:eastAsia="Calibri" w:hAnsi="Calibri" w:cs="Calibri"/>
          <w:lang w:val="en-GB"/>
        </w:rPr>
        <w:t>format below</w:t>
      </w:r>
      <w:r>
        <w:rPr>
          <w:rFonts w:ascii="Calibri" w:eastAsia="Calibri" w:hAnsi="Calibri" w:cs="Calibri"/>
          <w:lang w:val="en-GB"/>
        </w:rPr>
        <w:t>,</w:t>
      </w:r>
      <w:r w:rsidRPr="115592D6">
        <w:rPr>
          <w:rFonts w:ascii="Calibri" w:eastAsia="Calibri" w:hAnsi="Calibri" w:cs="Calibri"/>
          <w:lang w:val="en-GB"/>
        </w:rPr>
        <w:t xml:space="preserve"> and they will be evaluated based on the scoring criteria mentioned here below. Bidders are encouraged to avoid overly generic proposal language and provide a </w:t>
      </w:r>
      <w:r>
        <w:rPr>
          <w:rFonts w:ascii="Calibri" w:eastAsia="Calibri" w:hAnsi="Calibri" w:cs="Calibri"/>
          <w:lang w:val="en-GB"/>
        </w:rPr>
        <w:t>contextually appropriate</w:t>
      </w:r>
      <w:r w:rsidRPr="115592D6">
        <w:rPr>
          <w:rFonts w:ascii="Calibri" w:eastAsia="Calibri" w:hAnsi="Calibri" w:cs="Calibri"/>
          <w:lang w:val="en-GB"/>
        </w:rPr>
        <w:t>, descriptive, and specific plan for managing the activities and reaching the expected deliverables.</w:t>
      </w:r>
    </w:p>
    <w:p w14:paraId="6192E949" w14:textId="77777777" w:rsidR="00F8562E" w:rsidRPr="008C1C1F" w:rsidRDefault="00F8562E" w:rsidP="00F8562E">
      <w:pPr>
        <w:spacing w:line="276" w:lineRule="auto"/>
        <w:jc w:val="both"/>
        <w:rPr>
          <w:rFonts w:ascii="Calibri" w:eastAsia="Calibri" w:hAnsi="Calibri" w:cs="Calibri"/>
          <w:lang w:val="en-GB"/>
        </w:rPr>
      </w:pPr>
      <w:r w:rsidRPr="008C1C1F">
        <w:rPr>
          <w:rFonts w:ascii="Calibri" w:eastAsia="Calibri" w:hAnsi="Calibri" w:cs="Calibri"/>
          <w:lang w:val="en-GB"/>
        </w:rPr>
        <w:t xml:space="preserve">Technical Bid/Proposal Criteria and Rating </w:t>
      </w:r>
    </w:p>
    <w:tbl>
      <w:tblPr>
        <w:tblStyle w:val="GridTable4-Accent5"/>
        <w:tblW w:w="9922" w:type="dxa"/>
        <w:tblInd w:w="108" w:type="dxa"/>
        <w:tblLook w:val="04A0" w:firstRow="1" w:lastRow="0" w:firstColumn="1" w:lastColumn="0" w:noHBand="0" w:noVBand="1"/>
      </w:tblPr>
      <w:tblGrid>
        <w:gridCol w:w="3119"/>
        <w:gridCol w:w="5528"/>
        <w:gridCol w:w="1275"/>
      </w:tblGrid>
      <w:tr w:rsidR="00F8562E" w14:paraId="5530AE7B" w14:textId="77777777" w:rsidTr="04E075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C0C719B" w14:textId="77777777" w:rsidR="00F8562E" w:rsidRDefault="00F8562E" w:rsidP="0012063A">
            <w:pPr>
              <w:spacing w:before="40" w:after="40"/>
            </w:pPr>
            <w:r w:rsidRPr="7CBED9A5">
              <w:rPr>
                <w:rFonts w:ascii="Calibri" w:eastAsia="Calibri" w:hAnsi="Calibri" w:cs="Calibri"/>
              </w:rPr>
              <w:t xml:space="preserve">CRITERIA </w:t>
            </w:r>
          </w:p>
        </w:tc>
        <w:tc>
          <w:tcPr>
            <w:tcW w:w="5528" w:type="dxa"/>
          </w:tcPr>
          <w:p w14:paraId="646F2A36" w14:textId="77777777" w:rsidR="00F8562E" w:rsidRDefault="00F8562E" w:rsidP="0012063A">
            <w:pPr>
              <w:spacing w:before="40" w:after="40"/>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rPr>
              <w:t>DESCRIPTION</w:t>
            </w:r>
          </w:p>
        </w:tc>
        <w:tc>
          <w:tcPr>
            <w:tcW w:w="1275" w:type="dxa"/>
          </w:tcPr>
          <w:p w14:paraId="17B350D5" w14:textId="77777777" w:rsidR="00F8562E" w:rsidRDefault="00F8562E" w:rsidP="0012063A">
            <w:pPr>
              <w:spacing w:before="40" w:after="4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RATING</w:t>
            </w:r>
          </w:p>
        </w:tc>
      </w:tr>
      <w:tr w:rsidR="00F8562E" w14:paraId="7328F7A5" w14:textId="77777777" w:rsidTr="04E07505">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119" w:type="dxa"/>
            <w:vMerge w:val="restart"/>
            <w:shd w:val="clear" w:color="auto" w:fill="auto"/>
            <w:vAlign w:val="center"/>
          </w:tcPr>
          <w:p w14:paraId="47A279E0" w14:textId="77777777" w:rsidR="00F8562E" w:rsidRDefault="00F8562E" w:rsidP="0012063A">
            <w:pPr>
              <w:pStyle w:val="ListParagraph"/>
              <w:numPr>
                <w:ilvl w:val="0"/>
                <w:numId w:val="9"/>
              </w:numPr>
              <w:spacing w:before="40" w:after="40"/>
            </w:pPr>
            <w:r w:rsidRPr="5014A473">
              <w:rPr>
                <w:rFonts w:ascii="Calibri" w:eastAsia="Calibri" w:hAnsi="Calibri" w:cs="Calibri"/>
                <w:lang w:val="en-GB"/>
              </w:rPr>
              <w:t xml:space="preserve">Quality of Personnel to be assigned to the project  </w:t>
            </w:r>
          </w:p>
        </w:tc>
        <w:tc>
          <w:tcPr>
            <w:tcW w:w="5528" w:type="dxa"/>
            <w:shd w:val="clear" w:color="auto" w:fill="auto"/>
            <w:vAlign w:val="center"/>
          </w:tcPr>
          <w:p w14:paraId="3F2A745F" w14:textId="77777777" w:rsidR="00F8562E" w:rsidRDefault="00F8562E" w:rsidP="0012063A">
            <w:pPr>
              <w:spacing w:before="40" w:after="40"/>
              <w:cnfStyle w:val="000000100000" w:firstRow="0" w:lastRow="0" w:firstColumn="0" w:lastColumn="0" w:oddVBand="0" w:evenVBand="0" w:oddHBand="1" w:evenHBand="0" w:firstRowFirstColumn="0" w:firstRowLastColumn="0" w:lastRowFirstColumn="0" w:lastRowLastColumn="0"/>
              <w:rPr>
                <w:b/>
                <w:bCs/>
              </w:rPr>
            </w:pPr>
            <w:r w:rsidRPr="005A53F2">
              <w:rPr>
                <w:rFonts w:ascii="Calibri" w:eastAsia="Calibri" w:hAnsi="Calibri" w:cs="Calibri"/>
              </w:rPr>
              <w:t>Minimum Required Personnel</w:t>
            </w:r>
          </w:p>
        </w:tc>
        <w:tc>
          <w:tcPr>
            <w:tcW w:w="1275" w:type="dxa"/>
            <w:vMerge w:val="restart"/>
            <w:shd w:val="clear" w:color="auto" w:fill="auto"/>
            <w:vAlign w:val="center"/>
          </w:tcPr>
          <w:p w14:paraId="5ABF2CDD" w14:textId="2587910F" w:rsidR="00F8562E" w:rsidRDefault="0012063A" w:rsidP="0012063A">
            <w:pPr>
              <w:spacing w:before="40" w:after="40"/>
              <w:jc w:val="center"/>
              <w:cnfStyle w:val="000000100000" w:firstRow="0" w:lastRow="0" w:firstColumn="0" w:lastColumn="0" w:oddVBand="0" w:evenVBand="0" w:oddHBand="1" w:evenHBand="0" w:firstRowFirstColumn="0" w:firstRowLastColumn="0" w:lastRowFirstColumn="0" w:lastRowLastColumn="0"/>
              <w:rPr>
                <w:b/>
                <w:bCs/>
              </w:rPr>
            </w:pPr>
            <w:r>
              <w:rPr>
                <w:b/>
                <w:bCs/>
              </w:rPr>
              <w:t>30%</w:t>
            </w:r>
          </w:p>
        </w:tc>
      </w:tr>
      <w:tr w:rsidR="00F8562E" w14:paraId="69601D4B" w14:textId="77777777" w:rsidTr="04E07505">
        <w:trPr>
          <w:trHeight w:val="387"/>
        </w:trPr>
        <w:tc>
          <w:tcPr>
            <w:cnfStyle w:val="001000000000" w:firstRow="0" w:lastRow="0" w:firstColumn="1" w:lastColumn="0" w:oddVBand="0" w:evenVBand="0" w:oddHBand="0" w:evenHBand="0" w:firstRowFirstColumn="0" w:firstRowLastColumn="0" w:lastRowFirstColumn="0" w:lastRowLastColumn="0"/>
            <w:tcW w:w="3119" w:type="dxa"/>
            <w:vMerge/>
          </w:tcPr>
          <w:p w14:paraId="05B15B39" w14:textId="77777777" w:rsidR="00F8562E" w:rsidRDefault="00F8562E" w:rsidP="0012063A">
            <w:pPr>
              <w:spacing w:before="40" w:after="40"/>
              <w:rPr>
                <w:b w:val="0"/>
                <w:bCs w:val="0"/>
              </w:rPr>
            </w:pPr>
          </w:p>
        </w:tc>
        <w:tc>
          <w:tcPr>
            <w:tcW w:w="5528" w:type="dxa"/>
            <w:shd w:val="clear" w:color="auto" w:fill="auto"/>
            <w:vAlign w:val="center"/>
          </w:tcPr>
          <w:p w14:paraId="661899A0" w14:textId="061AB570" w:rsidR="00F8562E" w:rsidRPr="005A53F2" w:rsidRDefault="00F8562E" w:rsidP="0012063A">
            <w:pPr>
              <w:spacing w:before="40" w:after="4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Team composition Pool of Experts </w:t>
            </w:r>
          </w:p>
        </w:tc>
        <w:tc>
          <w:tcPr>
            <w:tcW w:w="1275" w:type="dxa"/>
            <w:vMerge/>
            <w:vAlign w:val="center"/>
          </w:tcPr>
          <w:p w14:paraId="58CA710E" w14:textId="77777777" w:rsidR="00F8562E" w:rsidRPr="005A53F2" w:rsidRDefault="00F8562E" w:rsidP="0012063A">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12063A" w14:paraId="1A1662D6" w14:textId="77777777" w:rsidTr="04E07505">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119" w:type="dxa"/>
            <w:vMerge w:val="restart"/>
            <w:shd w:val="clear" w:color="auto" w:fill="auto"/>
            <w:vAlign w:val="center"/>
          </w:tcPr>
          <w:p w14:paraId="2750C613" w14:textId="77777777" w:rsidR="0012063A" w:rsidRDefault="0012063A" w:rsidP="0012063A">
            <w:pPr>
              <w:pStyle w:val="ListParagraph"/>
              <w:numPr>
                <w:ilvl w:val="0"/>
                <w:numId w:val="9"/>
              </w:numPr>
              <w:spacing w:before="40" w:after="40"/>
            </w:pPr>
            <w:r>
              <w:lastRenderedPageBreak/>
              <w:t>Expertise and Capability of the Consultant</w:t>
            </w:r>
          </w:p>
        </w:tc>
        <w:tc>
          <w:tcPr>
            <w:tcW w:w="5528" w:type="dxa"/>
            <w:shd w:val="clear" w:color="auto" w:fill="auto"/>
            <w:vAlign w:val="center"/>
          </w:tcPr>
          <w:p w14:paraId="60CB9C18" w14:textId="1FF7649B" w:rsidR="0012063A" w:rsidRPr="0012063A" w:rsidRDefault="0012063A" w:rsidP="0012063A">
            <w:pPr>
              <w:spacing w:before="40" w:after="40"/>
              <w:cnfStyle w:val="000000100000" w:firstRow="0" w:lastRow="0" w:firstColumn="0" w:lastColumn="0" w:oddVBand="0" w:evenVBand="0" w:oddHBand="1" w:evenHBand="0" w:firstRowFirstColumn="0" w:firstRowLastColumn="0" w:lastRowFirstColumn="0" w:lastRowLastColumn="0"/>
              <w:rPr>
                <w:b/>
                <w:bCs/>
              </w:rPr>
            </w:pPr>
            <w:r>
              <w:t>Past web project</w:t>
            </w:r>
          </w:p>
        </w:tc>
        <w:tc>
          <w:tcPr>
            <w:tcW w:w="1275" w:type="dxa"/>
            <w:vMerge w:val="restart"/>
            <w:shd w:val="clear" w:color="auto" w:fill="auto"/>
            <w:vAlign w:val="center"/>
          </w:tcPr>
          <w:p w14:paraId="7E3032B6" w14:textId="44F52317" w:rsidR="0012063A" w:rsidRDefault="2E038EEF" w:rsidP="04E07505">
            <w:pPr>
              <w:spacing w:before="40" w:after="40"/>
              <w:jc w:val="center"/>
              <w:cnfStyle w:val="000000100000" w:firstRow="0" w:lastRow="0" w:firstColumn="0" w:lastColumn="0" w:oddVBand="0" w:evenVBand="0" w:oddHBand="1" w:evenHBand="0" w:firstRowFirstColumn="0" w:firstRowLastColumn="0" w:lastRowFirstColumn="0" w:lastRowLastColumn="0"/>
              <w:rPr>
                <w:b/>
                <w:bCs/>
              </w:rPr>
            </w:pPr>
            <w:r w:rsidRPr="04E07505">
              <w:rPr>
                <w:b/>
                <w:bCs/>
              </w:rPr>
              <w:t>40</w:t>
            </w:r>
            <w:r w:rsidR="0012063A" w:rsidRPr="04E07505">
              <w:rPr>
                <w:b/>
                <w:bCs/>
              </w:rPr>
              <w:t>%</w:t>
            </w:r>
          </w:p>
        </w:tc>
      </w:tr>
      <w:tr w:rsidR="0012063A" w14:paraId="314BE16E" w14:textId="77777777" w:rsidTr="04E07505">
        <w:trPr>
          <w:trHeight w:val="258"/>
        </w:trPr>
        <w:tc>
          <w:tcPr>
            <w:cnfStyle w:val="001000000000" w:firstRow="0" w:lastRow="0" w:firstColumn="1" w:lastColumn="0" w:oddVBand="0" w:evenVBand="0" w:oddHBand="0" w:evenHBand="0" w:firstRowFirstColumn="0" w:firstRowLastColumn="0" w:lastRowFirstColumn="0" w:lastRowLastColumn="0"/>
            <w:tcW w:w="3119" w:type="dxa"/>
            <w:vMerge/>
          </w:tcPr>
          <w:p w14:paraId="67DA62D0" w14:textId="77777777" w:rsidR="0012063A" w:rsidRDefault="0012063A" w:rsidP="0012063A">
            <w:pPr>
              <w:spacing w:before="40" w:after="40"/>
              <w:rPr>
                <w:b w:val="0"/>
                <w:bCs w:val="0"/>
              </w:rPr>
            </w:pPr>
          </w:p>
        </w:tc>
        <w:tc>
          <w:tcPr>
            <w:tcW w:w="5528" w:type="dxa"/>
            <w:shd w:val="clear" w:color="auto" w:fill="auto"/>
            <w:vAlign w:val="center"/>
          </w:tcPr>
          <w:p w14:paraId="400DB2CF" w14:textId="70DB4E98" w:rsidR="0012063A" w:rsidRPr="005A53F2" w:rsidRDefault="0012063A" w:rsidP="0012063A">
            <w:pPr>
              <w:spacing w:before="40" w:after="4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Experience in writing SEO optimized copyright</w:t>
            </w:r>
          </w:p>
        </w:tc>
        <w:tc>
          <w:tcPr>
            <w:tcW w:w="1275" w:type="dxa"/>
            <w:vMerge/>
            <w:vAlign w:val="center"/>
          </w:tcPr>
          <w:p w14:paraId="68918298" w14:textId="7D1C36DF" w:rsidR="0012063A" w:rsidRPr="005A53F2" w:rsidRDefault="0012063A" w:rsidP="0012063A">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D956A7" w14:paraId="692CB14E" w14:textId="77777777" w:rsidTr="04E07505">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119" w:type="dxa"/>
            <w:vMerge/>
          </w:tcPr>
          <w:p w14:paraId="4713F521" w14:textId="77777777" w:rsidR="00D956A7" w:rsidRDefault="00D956A7" w:rsidP="0012063A">
            <w:pPr>
              <w:spacing w:before="40" w:after="40"/>
              <w:rPr>
                <w:b w:val="0"/>
                <w:bCs w:val="0"/>
              </w:rPr>
            </w:pPr>
          </w:p>
        </w:tc>
        <w:tc>
          <w:tcPr>
            <w:tcW w:w="5528" w:type="dxa"/>
            <w:shd w:val="clear" w:color="auto" w:fill="auto"/>
            <w:vAlign w:val="center"/>
          </w:tcPr>
          <w:p w14:paraId="63AFC75B" w14:textId="70F71CD6" w:rsidR="00D956A7" w:rsidRPr="005A53F2" w:rsidRDefault="00D956A7" w:rsidP="0012063A">
            <w:pPr>
              <w:spacing w:before="40" w:after="4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Professional photo and video shooting, editing</w:t>
            </w:r>
          </w:p>
        </w:tc>
        <w:tc>
          <w:tcPr>
            <w:tcW w:w="1275" w:type="dxa"/>
            <w:vMerge/>
            <w:vAlign w:val="center"/>
          </w:tcPr>
          <w:p w14:paraId="697FDC20" w14:textId="1EE8D443" w:rsidR="00D956A7" w:rsidRPr="005A53F2" w:rsidRDefault="00D956A7" w:rsidP="0012063A">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4E07505" w14:paraId="25EF1F0C" w14:textId="77777777" w:rsidTr="04E07505">
        <w:trPr>
          <w:trHeight w:val="54"/>
        </w:trPr>
        <w:tc>
          <w:tcPr>
            <w:cnfStyle w:val="001000000000" w:firstRow="0" w:lastRow="0" w:firstColumn="1" w:lastColumn="0" w:oddVBand="0" w:evenVBand="0" w:oddHBand="0" w:evenHBand="0" w:firstRowFirstColumn="0" w:firstRowLastColumn="0" w:lastRowFirstColumn="0" w:lastRowLastColumn="0"/>
            <w:tcW w:w="3119" w:type="dxa"/>
            <w:vMerge/>
            <w:vAlign w:val="center"/>
          </w:tcPr>
          <w:p w14:paraId="19A9EAF2" w14:textId="77777777" w:rsidR="000A4241" w:rsidRDefault="000A4241"/>
        </w:tc>
        <w:tc>
          <w:tcPr>
            <w:tcW w:w="5528" w:type="dxa"/>
            <w:shd w:val="clear" w:color="auto" w:fill="auto"/>
          </w:tcPr>
          <w:p w14:paraId="43E3FD5D" w14:textId="576BE259" w:rsidR="34940350" w:rsidRDefault="34940350" w:rsidP="04E07505">
            <w:pPr>
              <w:spacing w:before="40" w:after="4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04E07505">
              <w:rPr>
                <w:rFonts w:ascii="Calibri" w:eastAsia="Calibri" w:hAnsi="Calibri" w:cs="Calibri"/>
              </w:rPr>
              <w:t>Working experience with international Organization</w:t>
            </w:r>
          </w:p>
        </w:tc>
        <w:tc>
          <w:tcPr>
            <w:tcW w:w="1275" w:type="dxa"/>
            <w:vMerge/>
            <w:vAlign w:val="center"/>
          </w:tcPr>
          <w:p w14:paraId="67456429" w14:textId="77777777" w:rsidR="000A4241" w:rsidRDefault="000A4241">
            <w:pPr>
              <w:cnfStyle w:val="000000000000" w:firstRow="0" w:lastRow="0" w:firstColumn="0" w:lastColumn="0" w:oddVBand="0" w:evenVBand="0" w:oddHBand="0" w:evenHBand="0" w:firstRowFirstColumn="0" w:firstRowLastColumn="0" w:lastRowFirstColumn="0" w:lastRowLastColumn="0"/>
            </w:pPr>
          </w:p>
        </w:tc>
      </w:tr>
      <w:tr w:rsidR="04E07505" w14:paraId="16D5561C" w14:textId="77777777" w:rsidTr="04E07505">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119" w:type="dxa"/>
            <w:vMerge/>
            <w:vAlign w:val="center"/>
          </w:tcPr>
          <w:p w14:paraId="1680C9F4" w14:textId="77777777" w:rsidR="000A4241" w:rsidRDefault="000A4241"/>
        </w:tc>
        <w:tc>
          <w:tcPr>
            <w:tcW w:w="5528" w:type="dxa"/>
            <w:shd w:val="clear" w:color="auto" w:fill="auto"/>
          </w:tcPr>
          <w:p w14:paraId="26DA580F" w14:textId="2F60CD82" w:rsidR="34940350" w:rsidRDefault="34940350" w:rsidP="04E07505">
            <w:pPr>
              <w:spacing w:before="40" w:after="4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4E07505">
              <w:rPr>
                <w:rFonts w:ascii="Calibri" w:eastAsia="Calibri" w:hAnsi="Calibri" w:cs="Calibri"/>
              </w:rPr>
              <w:t>Experience of working with stories</w:t>
            </w:r>
          </w:p>
        </w:tc>
        <w:tc>
          <w:tcPr>
            <w:tcW w:w="1275" w:type="dxa"/>
            <w:vMerge/>
            <w:vAlign w:val="center"/>
          </w:tcPr>
          <w:p w14:paraId="27D07189" w14:textId="77777777" w:rsidR="000A4241" w:rsidRDefault="000A4241">
            <w:pPr>
              <w:cnfStyle w:val="000000100000" w:firstRow="0" w:lastRow="0" w:firstColumn="0" w:lastColumn="0" w:oddVBand="0" w:evenVBand="0" w:oddHBand="1" w:evenHBand="0" w:firstRowFirstColumn="0" w:firstRowLastColumn="0" w:lastRowFirstColumn="0" w:lastRowLastColumn="0"/>
            </w:pPr>
          </w:p>
        </w:tc>
      </w:tr>
      <w:tr w:rsidR="0012063A" w14:paraId="71EB0AF5" w14:textId="77777777" w:rsidTr="04E07505">
        <w:tc>
          <w:tcPr>
            <w:cnfStyle w:val="001000000000" w:firstRow="0" w:lastRow="0" w:firstColumn="1" w:lastColumn="0" w:oddVBand="0" w:evenVBand="0" w:oddHBand="0" w:evenHBand="0" w:firstRowFirstColumn="0" w:firstRowLastColumn="0" w:lastRowFirstColumn="0" w:lastRowLastColumn="0"/>
            <w:tcW w:w="3119" w:type="dxa"/>
            <w:shd w:val="clear" w:color="auto" w:fill="auto"/>
            <w:vAlign w:val="center"/>
          </w:tcPr>
          <w:p w14:paraId="1A87C36C" w14:textId="77777777" w:rsidR="0012063A" w:rsidRPr="003E65FE" w:rsidRDefault="0012063A" w:rsidP="0012063A">
            <w:pPr>
              <w:pStyle w:val="ListParagraph"/>
              <w:numPr>
                <w:ilvl w:val="0"/>
                <w:numId w:val="9"/>
              </w:numPr>
              <w:spacing w:before="40" w:after="40"/>
              <w:rPr>
                <w:b w:val="0"/>
                <w:bCs w:val="0"/>
              </w:rPr>
            </w:pPr>
            <w:r>
              <w:t xml:space="preserve">Financial Offer </w:t>
            </w:r>
          </w:p>
        </w:tc>
        <w:tc>
          <w:tcPr>
            <w:tcW w:w="5528" w:type="dxa"/>
            <w:shd w:val="clear" w:color="auto" w:fill="auto"/>
          </w:tcPr>
          <w:p w14:paraId="6560D91A" w14:textId="77777777" w:rsidR="0012063A" w:rsidRPr="003E65FE" w:rsidRDefault="0012063A" w:rsidP="0012063A">
            <w:pPr>
              <w:spacing w:before="40" w:after="40"/>
              <w:cnfStyle w:val="000000000000" w:firstRow="0" w:lastRow="0" w:firstColumn="0" w:lastColumn="0" w:oddVBand="0" w:evenVBand="0" w:oddHBand="0" w:evenHBand="0" w:firstRowFirstColumn="0" w:firstRowLastColumn="0" w:lastRowFirstColumn="0" w:lastRowLastColumn="0"/>
              <w:rPr>
                <w:b/>
                <w:bCs/>
              </w:rPr>
            </w:pPr>
            <w:r>
              <w:rPr>
                <w:rFonts w:ascii="Calibri" w:eastAsia="Calibri" w:hAnsi="Calibri" w:cs="Calibri"/>
              </w:rPr>
              <w:t>The financial</w:t>
            </w:r>
            <w:r w:rsidRPr="003E65FE">
              <w:rPr>
                <w:rFonts w:ascii="Calibri" w:eastAsia="Calibri" w:hAnsi="Calibri" w:cs="Calibri"/>
              </w:rPr>
              <w:t xml:space="preserve"> proposal should indicate professional fees, including </w:t>
            </w:r>
            <w:r>
              <w:rPr>
                <w:rFonts w:ascii="Calibri" w:eastAsia="Calibri" w:hAnsi="Calibri" w:cs="Calibri"/>
              </w:rPr>
              <w:t xml:space="preserve">the </w:t>
            </w:r>
            <w:r w:rsidRPr="003E65FE">
              <w:rPr>
                <w:rFonts w:ascii="Calibri" w:eastAsia="Calibri" w:hAnsi="Calibri" w:cs="Calibri"/>
              </w:rPr>
              <w:t xml:space="preserve">level of people and number of days and </w:t>
            </w:r>
            <w:r>
              <w:rPr>
                <w:rFonts w:ascii="Calibri" w:eastAsia="Calibri" w:hAnsi="Calibri" w:cs="Calibri"/>
              </w:rPr>
              <w:t>out-of-pocket</w:t>
            </w:r>
            <w:r w:rsidRPr="003E65FE">
              <w:rPr>
                <w:rFonts w:ascii="Calibri" w:eastAsia="Calibri" w:hAnsi="Calibri" w:cs="Calibri"/>
              </w:rPr>
              <w:t xml:space="preserve"> costs like travel, per diems, etc.</w:t>
            </w:r>
          </w:p>
        </w:tc>
        <w:tc>
          <w:tcPr>
            <w:tcW w:w="1275" w:type="dxa"/>
            <w:shd w:val="clear" w:color="auto" w:fill="auto"/>
            <w:vAlign w:val="center"/>
          </w:tcPr>
          <w:p w14:paraId="4F75B69A" w14:textId="77777777" w:rsidR="0012063A" w:rsidRPr="003E65FE" w:rsidRDefault="0012063A" w:rsidP="0012063A">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003E65FE">
              <w:rPr>
                <w:rFonts w:ascii="Calibri" w:eastAsia="Calibri" w:hAnsi="Calibri" w:cs="Calibri"/>
                <w:b/>
                <w:bCs/>
              </w:rPr>
              <w:t>30 %</w:t>
            </w:r>
          </w:p>
        </w:tc>
      </w:tr>
      <w:tr w:rsidR="0012063A" w14:paraId="2F5FEC2B" w14:textId="77777777" w:rsidTr="04E075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gridSpan w:val="2"/>
          </w:tcPr>
          <w:p w14:paraId="6110511D" w14:textId="77777777" w:rsidR="0012063A" w:rsidRPr="00415825" w:rsidRDefault="0012063A" w:rsidP="0012063A">
            <w:pPr>
              <w:spacing w:before="40" w:after="40"/>
              <w:jc w:val="right"/>
            </w:pPr>
            <w:r>
              <w:t>TOTAL</w:t>
            </w:r>
          </w:p>
        </w:tc>
        <w:tc>
          <w:tcPr>
            <w:tcW w:w="1275" w:type="dxa"/>
          </w:tcPr>
          <w:p w14:paraId="4A04A5F8" w14:textId="77777777" w:rsidR="0012063A" w:rsidRPr="00415825" w:rsidRDefault="0012063A" w:rsidP="0012063A">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rPr>
            </w:pPr>
            <w:r w:rsidRPr="00415825">
              <w:rPr>
                <w:rFonts w:ascii="Calibri" w:eastAsia="Calibri" w:hAnsi="Calibri" w:cs="Calibri"/>
                <w:b/>
                <w:bCs/>
              </w:rPr>
              <w:t>100%</w:t>
            </w:r>
          </w:p>
        </w:tc>
      </w:tr>
    </w:tbl>
    <w:p w14:paraId="0DF3F5A1" w14:textId="77777777" w:rsidR="00F8562E" w:rsidRPr="00CB57CE" w:rsidRDefault="00F8562E" w:rsidP="00F8562E">
      <w:pPr>
        <w:rPr>
          <w:i/>
          <w:iCs/>
        </w:rPr>
      </w:pPr>
      <w:r w:rsidRPr="00CB57CE">
        <w:rPr>
          <w:rFonts w:ascii="Calibri" w:eastAsia="Calibri" w:hAnsi="Calibri" w:cs="Calibri"/>
          <w:i/>
          <w:iCs/>
          <w:lang w:val="en-GB"/>
        </w:rPr>
        <w:t xml:space="preserve">Note technical proposal should not exceed </w:t>
      </w:r>
      <w:r>
        <w:rPr>
          <w:rFonts w:ascii="Calibri" w:eastAsia="Calibri" w:hAnsi="Calibri" w:cs="Calibri"/>
          <w:i/>
          <w:iCs/>
          <w:lang w:val="en-GB"/>
        </w:rPr>
        <w:t>2</w:t>
      </w:r>
      <w:r w:rsidRPr="00CB57CE">
        <w:rPr>
          <w:rFonts w:ascii="Calibri" w:eastAsia="Calibri" w:hAnsi="Calibri" w:cs="Calibri"/>
          <w:i/>
          <w:iCs/>
          <w:lang w:val="en-GB"/>
        </w:rPr>
        <w:t>0 Pages.</w:t>
      </w:r>
    </w:p>
    <w:p w14:paraId="3DE52FE5" w14:textId="77777777" w:rsidR="00F8562E" w:rsidRPr="003A3698" w:rsidRDefault="00F8562E" w:rsidP="00F8562E">
      <w:pPr>
        <w:pStyle w:val="Heading1"/>
        <w:ind w:left="426"/>
        <w:jc w:val="both"/>
      </w:pPr>
      <w:r w:rsidRPr="003A3698">
        <w:t>List of the required documents</w:t>
      </w:r>
    </w:p>
    <w:p w14:paraId="1C6B4779" w14:textId="77777777" w:rsidR="00F8562E" w:rsidRDefault="00F8562E" w:rsidP="003538BB">
      <w:pPr>
        <w:pStyle w:val="ListParagraph"/>
        <w:numPr>
          <w:ilvl w:val="0"/>
          <w:numId w:val="12"/>
        </w:numPr>
        <w:ind w:left="851" w:hanging="425"/>
        <w:rPr>
          <w:rFonts w:ascii="Calibri" w:eastAsia="Calibri" w:hAnsi="Calibri" w:cs="Calibri"/>
          <w:lang w:val="en-GB"/>
        </w:rPr>
      </w:pPr>
      <w:bookmarkStart w:id="1" w:name="_Hlk121837885"/>
      <w:r w:rsidRPr="003A3698">
        <w:rPr>
          <w:rFonts w:ascii="Calibri" w:eastAsia="Calibri" w:hAnsi="Calibri" w:cs="Calibri"/>
          <w:lang w:val="en-GB"/>
        </w:rPr>
        <w:t>The TECHNICAL PROPOSAL should include:</w:t>
      </w:r>
    </w:p>
    <w:p w14:paraId="5AA1BA48" w14:textId="77777777" w:rsidR="00F8562E" w:rsidRPr="003A3698" w:rsidRDefault="00F8562E" w:rsidP="003538BB">
      <w:pPr>
        <w:pStyle w:val="ListParagraph"/>
        <w:numPr>
          <w:ilvl w:val="1"/>
          <w:numId w:val="12"/>
        </w:numPr>
        <w:ind w:left="1418" w:hanging="425"/>
        <w:rPr>
          <w:rFonts w:ascii="Calibri" w:eastAsia="Calibri" w:hAnsi="Calibri" w:cs="Calibri"/>
          <w:lang w:val="en-GB"/>
        </w:rPr>
      </w:pPr>
      <w:r w:rsidRPr="003A3698">
        <w:rPr>
          <w:rFonts w:ascii="Calibri" w:eastAsia="Calibri" w:hAnsi="Calibri" w:cs="Calibri"/>
          <w:lang w:val="en-GB"/>
        </w:rPr>
        <w:t xml:space="preserve">Institutional Capacity and Past Performance: Company profile with </w:t>
      </w:r>
      <w:r>
        <w:rPr>
          <w:rFonts w:ascii="Calibri" w:eastAsia="Calibri" w:hAnsi="Calibri" w:cs="Calibri"/>
          <w:lang w:val="en-GB"/>
        </w:rPr>
        <w:t xml:space="preserve">a </w:t>
      </w:r>
      <w:r w:rsidRPr="003A3698">
        <w:rPr>
          <w:rFonts w:ascii="Calibri" w:eastAsia="Calibri" w:hAnsi="Calibri" w:cs="Calibri"/>
          <w:lang w:val="en-GB"/>
        </w:rPr>
        <w:t>list of services offered</w:t>
      </w:r>
    </w:p>
    <w:p w14:paraId="09744762" w14:textId="77777777" w:rsidR="00F8562E" w:rsidRPr="003A3698" w:rsidRDefault="00F8562E" w:rsidP="003538BB">
      <w:pPr>
        <w:pStyle w:val="ListParagraph"/>
        <w:numPr>
          <w:ilvl w:val="1"/>
          <w:numId w:val="12"/>
        </w:numPr>
        <w:ind w:left="1418" w:hanging="425"/>
        <w:rPr>
          <w:rFonts w:ascii="Calibri" w:eastAsia="Calibri" w:hAnsi="Calibri" w:cs="Calibri"/>
          <w:lang w:val="en-GB"/>
        </w:rPr>
      </w:pPr>
      <w:r w:rsidRPr="003A3698">
        <w:rPr>
          <w:rFonts w:ascii="Calibri" w:eastAsia="Calibri" w:hAnsi="Calibri" w:cs="Calibri"/>
          <w:lang w:val="en-GB"/>
        </w:rPr>
        <w:t xml:space="preserve">List of previous joint venture </w:t>
      </w:r>
      <w:r>
        <w:rPr>
          <w:rFonts w:ascii="Calibri" w:eastAsia="Calibri" w:hAnsi="Calibri" w:cs="Calibri"/>
          <w:lang w:val="en-GB"/>
        </w:rPr>
        <w:t>arrangements</w:t>
      </w:r>
      <w:r w:rsidRPr="003A3698">
        <w:rPr>
          <w:rFonts w:ascii="Calibri" w:eastAsia="Calibri" w:hAnsi="Calibri" w:cs="Calibri"/>
          <w:lang w:val="en-GB"/>
        </w:rPr>
        <w:t xml:space="preserve"> with other suppliers (i.e.</w:t>
      </w:r>
      <w:r>
        <w:rPr>
          <w:rFonts w:ascii="Calibri" w:eastAsia="Calibri" w:hAnsi="Calibri" w:cs="Calibri"/>
          <w:lang w:val="en-GB"/>
        </w:rPr>
        <w:t>,</w:t>
      </w:r>
      <w:r w:rsidRPr="003A3698">
        <w:rPr>
          <w:rFonts w:ascii="Calibri" w:eastAsia="Calibri" w:hAnsi="Calibri" w:cs="Calibri"/>
          <w:lang w:val="en-GB"/>
        </w:rPr>
        <w:t xml:space="preserve"> production houses, research agencies, PR agencies, media agencies, etc.)</w:t>
      </w:r>
    </w:p>
    <w:p w14:paraId="4CE32B4E" w14:textId="77777777" w:rsidR="00F8562E" w:rsidRPr="003A3698" w:rsidRDefault="00F8562E" w:rsidP="003538BB">
      <w:pPr>
        <w:pStyle w:val="ListParagraph"/>
        <w:numPr>
          <w:ilvl w:val="1"/>
          <w:numId w:val="12"/>
        </w:numPr>
        <w:ind w:left="1418" w:hanging="425"/>
        <w:rPr>
          <w:rFonts w:ascii="Calibri" w:eastAsia="Calibri" w:hAnsi="Calibri" w:cs="Calibri"/>
          <w:lang w:val="en-GB"/>
        </w:rPr>
      </w:pPr>
      <w:r w:rsidRPr="003A3698">
        <w:rPr>
          <w:rFonts w:ascii="Calibri" w:eastAsia="Calibri" w:hAnsi="Calibri" w:cs="Calibri"/>
          <w:lang w:val="en-GB"/>
        </w:rPr>
        <w:t>Detailed Management/Implementing Plan including Timeframe (per task)</w:t>
      </w:r>
    </w:p>
    <w:p w14:paraId="42012BB9" w14:textId="77777777" w:rsidR="00F8562E" w:rsidRPr="003A3698" w:rsidRDefault="00F8562E" w:rsidP="003538BB">
      <w:pPr>
        <w:pStyle w:val="ListParagraph"/>
        <w:numPr>
          <w:ilvl w:val="1"/>
          <w:numId w:val="12"/>
        </w:numPr>
        <w:ind w:left="1418" w:hanging="425"/>
        <w:rPr>
          <w:rFonts w:ascii="Calibri" w:eastAsia="Calibri" w:hAnsi="Calibri" w:cs="Calibri"/>
          <w:lang w:val="en-GB"/>
        </w:rPr>
      </w:pPr>
      <w:r w:rsidRPr="003A3698">
        <w:rPr>
          <w:rFonts w:ascii="Calibri" w:eastAsia="Calibri" w:hAnsi="Calibri" w:cs="Calibri"/>
          <w:lang w:val="en-GB"/>
        </w:rPr>
        <w:t>CV(s) of the Personnel(s);</w:t>
      </w:r>
    </w:p>
    <w:p w14:paraId="41F7309F" w14:textId="77777777" w:rsidR="00F8562E" w:rsidRPr="00121665" w:rsidRDefault="00F8562E" w:rsidP="003538BB">
      <w:pPr>
        <w:pStyle w:val="ListParagraph"/>
        <w:numPr>
          <w:ilvl w:val="1"/>
          <w:numId w:val="12"/>
        </w:numPr>
        <w:ind w:left="1418" w:hanging="425"/>
        <w:rPr>
          <w:rFonts w:ascii="Calibri" w:eastAsia="Calibri" w:hAnsi="Calibri" w:cs="Calibri"/>
          <w:lang w:val="en-GB"/>
        </w:rPr>
      </w:pPr>
      <w:r w:rsidRPr="003A3698">
        <w:rPr>
          <w:rFonts w:ascii="Calibri" w:eastAsia="Calibri" w:hAnsi="Calibri" w:cs="Calibri"/>
          <w:lang w:val="en-GB"/>
        </w:rPr>
        <w:t>At least three signed references that are independent from each other;</w:t>
      </w:r>
    </w:p>
    <w:p w14:paraId="43112A7D" w14:textId="77777777" w:rsidR="00F8562E" w:rsidRPr="003A3698" w:rsidRDefault="00F8562E" w:rsidP="003538BB">
      <w:pPr>
        <w:pStyle w:val="ListParagraph"/>
        <w:numPr>
          <w:ilvl w:val="0"/>
          <w:numId w:val="12"/>
        </w:numPr>
        <w:ind w:left="851" w:hanging="425"/>
        <w:rPr>
          <w:rFonts w:ascii="Calibri" w:eastAsia="Calibri" w:hAnsi="Calibri" w:cs="Calibri"/>
          <w:lang w:val="en-GB"/>
        </w:rPr>
      </w:pPr>
      <w:r w:rsidRPr="003A3698">
        <w:rPr>
          <w:rFonts w:ascii="Calibri" w:eastAsia="Calibri" w:hAnsi="Calibri" w:cs="Calibri"/>
          <w:lang w:val="en-GB"/>
        </w:rPr>
        <w:t>The Financial Proposal in EURO Gross excluding VAT:</w:t>
      </w:r>
    </w:p>
    <w:p w14:paraId="0497D861" w14:textId="77777777" w:rsidR="00F8562E" w:rsidRPr="003A7D1A" w:rsidRDefault="00F8562E" w:rsidP="003538BB">
      <w:pPr>
        <w:pStyle w:val="ListParagraph"/>
        <w:numPr>
          <w:ilvl w:val="1"/>
          <w:numId w:val="12"/>
        </w:numPr>
        <w:ind w:left="1418" w:hanging="425"/>
        <w:rPr>
          <w:rFonts w:ascii="Calibri" w:eastAsia="Calibri" w:hAnsi="Calibri" w:cs="Calibri"/>
          <w:lang w:val="en-GB"/>
        </w:rPr>
      </w:pPr>
      <w:r w:rsidRPr="003A7D1A">
        <w:rPr>
          <w:rFonts w:ascii="Calibri" w:eastAsia="Calibri" w:hAnsi="Calibri" w:cs="Calibri"/>
          <w:lang w:val="en-GB"/>
        </w:rPr>
        <w:t xml:space="preserve">Budget template is attached; </w:t>
      </w:r>
    </w:p>
    <w:p w14:paraId="5054A1FB" w14:textId="77777777" w:rsidR="00F8562E" w:rsidRPr="003A3698" w:rsidRDefault="00F8562E" w:rsidP="003538BB">
      <w:pPr>
        <w:pStyle w:val="ListParagraph"/>
        <w:numPr>
          <w:ilvl w:val="1"/>
          <w:numId w:val="12"/>
        </w:numPr>
        <w:ind w:left="1418" w:hanging="425"/>
        <w:rPr>
          <w:rFonts w:ascii="Calibri" w:eastAsia="Calibri" w:hAnsi="Calibri" w:cs="Calibri"/>
          <w:lang w:val="en-GB"/>
        </w:rPr>
      </w:pPr>
      <w:r w:rsidRPr="003A3698">
        <w:rPr>
          <w:rFonts w:ascii="Calibri" w:eastAsia="Calibri" w:hAnsi="Calibri" w:cs="Calibri"/>
          <w:lang w:val="en-GB"/>
        </w:rPr>
        <w:t>Organization Identification Number.</w:t>
      </w:r>
    </w:p>
    <w:p w14:paraId="59D7027C" w14:textId="77777777" w:rsidR="00F8562E" w:rsidRPr="00FC258A" w:rsidRDefault="00F8562E" w:rsidP="00F8562E">
      <w:pPr>
        <w:pStyle w:val="ListParagraph"/>
        <w:spacing w:after="0"/>
        <w:ind w:left="1276"/>
        <w:rPr>
          <w:rFonts w:eastAsiaTheme="minorEastAsia"/>
          <w:color w:val="FF0000"/>
        </w:rPr>
      </w:pPr>
    </w:p>
    <w:p w14:paraId="288722E5" w14:textId="77777777" w:rsidR="00F8562E" w:rsidRPr="003A3698" w:rsidRDefault="00F8562E" w:rsidP="00F8562E">
      <w:pPr>
        <w:spacing w:line="276" w:lineRule="auto"/>
        <w:jc w:val="both"/>
      </w:pPr>
      <w:r w:rsidRPr="003A3698">
        <w:rPr>
          <w:rFonts w:ascii="Calibri" w:eastAsia="Calibri" w:hAnsi="Calibri" w:cs="Calibri"/>
          <w:lang w:val="en-GB"/>
        </w:rPr>
        <w:t>*You can check the VAT exemption status effective within Georgia at RS.GE (ID: 205305560)</w:t>
      </w:r>
    </w:p>
    <w:bookmarkEnd w:id="1"/>
    <w:p w14:paraId="6352687B" w14:textId="77777777" w:rsidR="00F8562E" w:rsidRPr="003A3698" w:rsidRDefault="00F8562E" w:rsidP="00F8562E">
      <w:pPr>
        <w:pStyle w:val="Heading1"/>
        <w:ind w:left="426"/>
        <w:jc w:val="both"/>
      </w:pPr>
      <w:r>
        <w:t>Deadlines and Submission:</w:t>
      </w:r>
    </w:p>
    <w:p w14:paraId="57CF92A1" w14:textId="505270CD" w:rsidR="00F853FD" w:rsidRPr="008F713B" w:rsidRDefault="00F853FD" w:rsidP="00F853FD">
      <w:pPr>
        <w:spacing w:line="276" w:lineRule="auto"/>
        <w:rPr>
          <w:rFonts w:ascii="Calibri" w:eastAsia="Calibri" w:hAnsi="Calibri" w:cs="Calibri"/>
          <w:b/>
          <w:bCs/>
        </w:rPr>
      </w:pPr>
      <w:r w:rsidRPr="007E40EF">
        <w:rPr>
          <w:rFonts w:ascii="Calibri" w:eastAsia="Calibri" w:hAnsi="Calibri" w:cs="Calibri"/>
          <w:b/>
          <w:bCs/>
          <w:lang w:val="en-GB"/>
        </w:rPr>
        <w:t>Questions for clarification</w:t>
      </w:r>
      <w:r w:rsidRPr="008F713B">
        <w:rPr>
          <w:rFonts w:ascii="Calibri" w:eastAsia="Calibri" w:hAnsi="Calibri" w:cs="Calibri"/>
          <w:lang w:val="en-GB"/>
        </w:rPr>
        <w:t xml:space="preserve"> can be addressed to </w:t>
      </w:r>
      <w:hyperlink r:id="rId10">
        <w:r w:rsidRPr="008F713B">
          <w:rPr>
            <w:rStyle w:val="Hyperlink"/>
            <w:rFonts w:eastAsia="Calibri" w:cs="Calibri"/>
            <w:b/>
            <w:bCs/>
            <w:lang w:val="en-GB"/>
          </w:rPr>
          <w:t>greta@ada.gv.at</w:t>
        </w:r>
      </w:hyperlink>
      <w:r w:rsidRPr="008F713B">
        <w:rPr>
          <w:rFonts w:ascii="Calibri" w:eastAsia="Calibri" w:hAnsi="Calibri" w:cs="Calibri"/>
          <w:lang w:val="en-GB"/>
        </w:rPr>
        <w:t xml:space="preserve"> before </w:t>
      </w:r>
      <w:r w:rsidR="00760822">
        <w:rPr>
          <w:rFonts w:ascii="Calibri" w:eastAsia="Calibri" w:hAnsi="Calibri" w:cs="Calibri"/>
          <w:b/>
          <w:bCs/>
        </w:rPr>
        <w:t>24.03</w:t>
      </w:r>
      <w:r w:rsidRPr="008F713B">
        <w:rPr>
          <w:rFonts w:ascii="Calibri" w:eastAsia="Calibri" w:hAnsi="Calibri" w:cs="Calibri"/>
          <w:b/>
          <w:bCs/>
        </w:rPr>
        <w:t>.2023</w:t>
      </w:r>
      <w:r w:rsidRPr="008F713B">
        <w:rPr>
          <w:rFonts w:ascii="Calibri" w:eastAsia="Calibri" w:hAnsi="Calibri" w:cs="Calibri"/>
          <w:b/>
          <w:bCs/>
          <w:lang w:val="en-GB"/>
        </w:rPr>
        <w:t xml:space="preserve"> </w:t>
      </w:r>
      <w:r w:rsidR="00760822">
        <w:rPr>
          <w:rFonts w:ascii="Calibri" w:eastAsia="Calibri" w:hAnsi="Calibri" w:cs="Calibri"/>
          <w:b/>
          <w:bCs/>
          <w:lang w:val="en-GB"/>
        </w:rPr>
        <w:t>09</w:t>
      </w:r>
      <w:r w:rsidRPr="008F713B">
        <w:rPr>
          <w:rFonts w:ascii="Calibri" w:eastAsia="Calibri" w:hAnsi="Calibri" w:cs="Calibri"/>
          <w:b/>
          <w:bCs/>
          <w:lang w:val="en-GB"/>
        </w:rPr>
        <w:t>:00</w:t>
      </w:r>
      <w:r w:rsidRPr="008F713B">
        <w:rPr>
          <w:rFonts w:ascii="Calibri" w:eastAsia="Calibri" w:hAnsi="Calibri" w:cs="Calibri"/>
          <w:lang w:val="en-GB"/>
        </w:rPr>
        <w:t xml:space="preserve">. The response to submitted questions will be supplied no later than </w:t>
      </w:r>
      <w:r w:rsidR="00760822">
        <w:rPr>
          <w:rFonts w:ascii="Calibri" w:eastAsia="Calibri" w:hAnsi="Calibri" w:cs="Calibri"/>
          <w:b/>
          <w:bCs/>
        </w:rPr>
        <w:t>24.03.2023 15:00</w:t>
      </w:r>
      <w:r w:rsidRPr="008F713B">
        <w:rPr>
          <w:rFonts w:ascii="Calibri" w:eastAsia="Calibri" w:hAnsi="Calibri" w:cs="Calibri"/>
          <w:b/>
          <w:bCs/>
        </w:rPr>
        <w:t>.</w:t>
      </w:r>
    </w:p>
    <w:p w14:paraId="51390706" w14:textId="4CEC2447" w:rsidR="00F853FD" w:rsidRPr="008F713B" w:rsidRDefault="00F853FD" w:rsidP="00F853FD">
      <w:pPr>
        <w:widowControl w:val="0"/>
        <w:tabs>
          <w:tab w:val="left" w:pos="720"/>
        </w:tabs>
        <w:rPr>
          <w:rFonts w:ascii="Calibri" w:eastAsia="Calibri" w:hAnsi="Calibri" w:cs="Calibri"/>
          <w:lang w:val="en-GB"/>
        </w:rPr>
      </w:pPr>
      <w:r w:rsidRPr="008F713B">
        <w:rPr>
          <w:rFonts w:ascii="Calibri" w:hAnsi="Calibri" w:cs="Calibri"/>
          <w:lang w:val="en-GB"/>
        </w:rPr>
        <w:t xml:space="preserve">Non-binding offer </w:t>
      </w:r>
      <w:r w:rsidRPr="008F713B">
        <w:rPr>
          <w:rFonts w:ascii="Calibri" w:hAnsi="Calibri" w:cs="Calibri"/>
          <w:u w:val="single"/>
          <w:lang w:val="en-GB"/>
        </w:rPr>
        <w:t>free of charge</w:t>
      </w:r>
      <w:r w:rsidRPr="008F713B">
        <w:rPr>
          <w:rFonts w:ascii="Calibri" w:hAnsi="Calibri" w:cs="Calibri"/>
          <w:lang w:val="en-GB"/>
        </w:rPr>
        <w:t xml:space="preserve"> in the English language should be submitted </w:t>
      </w:r>
      <w:r w:rsidRPr="008F713B">
        <w:rPr>
          <w:rFonts w:ascii="Calibri" w:eastAsia="Calibri" w:hAnsi="Calibri" w:cs="Calibri"/>
          <w:lang w:val="en-GB"/>
        </w:rPr>
        <w:t xml:space="preserve">via </w:t>
      </w:r>
      <w:proofErr w:type="gramStart"/>
      <w:r w:rsidRPr="008F713B">
        <w:rPr>
          <w:rFonts w:ascii="Calibri" w:eastAsia="Calibri" w:hAnsi="Calibri" w:cs="Calibri"/>
          <w:lang w:val="en-GB"/>
        </w:rPr>
        <w:t>Email</w:t>
      </w:r>
      <w:proofErr w:type="gramEnd"/>
      <w:r w:rsidRPr="008F713B">
        <w:rPr>
          <w:rFonts w:ascii="Calibri" w:eastAsia="Calibri" w:hAnsi="Calibri" w:cs="Calibri"/>
          <w:lang w:val="en-GB"/>
        </w:rPr>
        <w:t xml:space="preserve"> to </w:t>
      </w:r>
      <w:hyperlink r:id="rId11">
        <w:r w:rsidRPr="008F713B">
          <w:rPr>
            <w:rStyle w:val="Hyperlink"/>
            <w:rFonts w:eastAsia="Calibri" w:cs="Calibri"/>
            <w:b/>
            <w:bCs/>
            <w:lang w:val="en-GB"/>
          </w:rPr>
          <w:t>greta@ada.gv.at</w:t>
        </w:r>
      </w:hyperlink>
      <w:r w:rsidRPr="008F713B">
        <w:rPr>
          <w:rFonts w:ascii="Calibri" w:eastAsia="Calibri" w:hAnsi="Calibri" w:cs="Calibri"/>
          <w:lang w:val="en-GB"/>
        </w:rPr>
        <w:t xml:space="preserve"> before </w:t>
      </w:r>
      <w:r>
        <w:rPr>
          <w:rFonts w:ascii="Calibri" w:eastAsia="Calibri" w:hAnsi="Calibri" w:cs="Calibri"/>
          <w:b/>
          <w:bCs/>
          <w:lang w:val="en-GB"/>
        </w:rPr>
        <w:t>27</w:t>
      </w:r>
      <w:r w:rsidRPr="008F713B">
        <w:rPr>
          <w:rFonts w:ascii="Calibri" w:eastAsia="Calibri" w:hAnsi="Calibri" w:cs="Calibri"/>
          <w:b/>
          <w:bCs/>
        </w:rPr>
        <w:t>.0</w:t>
      </w:r>
      <w:r w:rsidR="00760822">
        <w:rPr>
          <w:rFonts w:ascii="Calibri" w:eastAsia="Calibri" w:hAnsi="Calibri" w:cs="Calibri"/>
          <w:b/>
          <w:bCs/>
        </w:rPr>
        <w:t>3</w:t>
      </w:r>
      <w:r w:rsidRPr="008F713B">
        <w:rPr>
          <w:rFonts w:ascii="Calibri" w:eastAsia="Calibri" w:hAnsi="Calibri" w:cs="Calibri"/>
          <w:b/>
          <w:bCs/>
        </w:rPr>
        <w:t xml:space="preserve">.2023 </w:t>
      </w:r>
      <w:r w:rsidR="00760822">
        <w:rPr>
          <w:rFonts w:ascii="Calibri" w:hAnsi="Calibri" w:cs="Calibri"/>
          <w:b/>
          <w:bCs/>
          <w:lang w:val="en-GB"/>
        </w:rPr>
        <w:t>09</w:t>
      </w:r>
      <w:r w:rsidRPr="008F713B">
        <w:rPr>
          <w:rFonts w:ascii="Calibri" w:hAnsi="Calibri" w:cs="Calibri"/>
          <w:b/>
          <w:bCs/>
          <w:lang w:val="en-GB"/>
        </w:rPr>
        <w:t>:00</w:t>
      </w:r>
      <w:r w:rsidRPr="008F713B">
        <w:rPr>
          <w:rFonts w:ascii="Calibri" w:hAnsi="Calibri" w:cs="Calibri"/>
          <w:lang w:val="en-GB"/>
        </w:rPr>
        <w:t xml:space="preserve"> </w:t>
      </w:r>
      <w:r w:rsidRPr="008F713B">
        <w:rPr>
          <w:rFonts w:ascii="Calibri" w:eastAsia="Calibri" w:hAnsi="Calibri" w:cs="Calibri"/>
          <w:lang w:val="en-GB"/>
        </w:rPr>
        <w:t>in the form of two separate, signed, documents in pdf format. One document clearly marked TECHNICAL PROPOSAL and one document clearly marked FINANCIAL proposal. Please indicate “</w:t>
      </w:r>
      <w:bookmarkStart w:id="2" w:name="_Hlk121837875"/>
      <w:r w:rsidRPr="008F713B">
        <w:rPr>
          <w:rFonts w:ascii="Calibri" w:eastAsia="Calibri" w:hAnsi="Calibri" w:cs="Calibri"/>
          <w:b/>
          <w:bCs/>
          <w:lang w:val="en-GB"/>
        </w:rPr>
        <w:t>CFP-DMO Web and Content Development Agency</w:t>
      </w:r>
      <w:bookmarkEnd w:id="2"/>
      <w:r w:rsidRPr="008F713B">
        <w:rPr>
          <w:rFonts w:ascii="Calibri" w:eastAsia="Calibri" w:hAnsi="Calibri" w:cs="Calibri"/>
          <w:b/>
          <w:bCs/>
          <w:lang w:val="en-GB"/>
        </w:rPr>
        <w:t xml:space="preserve">” </w:t>
      </w:r>
      <w:r w:rsidRPr="008F713B">
        <w:rPr>
          <w:rFonts w:ascii="Calibri" w:eastAsia="Calibri" w:hAnsi="Calibri" w:cs="Calibri"/>
          <w:lang w:val="en-GB"/>
        </w:rPr>
        <w:t>in the subject line.</w:t>
      </w:r>
    </w:p>
    <w:p w14:paraId="13CF5789" w14:textId="77777777" w:rsidR="00F853FD" w:rsidRPr="008F713B" w:rsidRDefault="00F853FD" w:rsidP="00F853FD">
      <w:pPr>
        <w:widowControl w:val="0"/>
        <w:tabs>
          <w:tab w:val="left" w:pos="720"/>
        </w:tabs>
        <w:rPr>
          <w:rFonts w:ascii="Calibri" w:eastAsia="Calibri" w:hAnsi="Calibri" w:cs="Calibri"/>
          <w:lang w:val="en-GB"/>
        </w:rPr>
      </w:pPr>
      <w:r w:rsidRPr="008F713B">
        <w:rPr>
          <w:rFonts w:ascii="Calibri" w:eastAsia="Calibri" w:hAnsi="Calibri" w:cs="Calibri"/>
          <w:lang w:val="en-GB"/>
        </w:rPr>
        <w:t>The GRETA project/ADA, its donors and implementing company reserve the right to reject all proposals and cancel, reschedule and/or stop the call for Expression of Interest and/or Tender at any time.</w:t>
      </w:r>
    </w:p>
    <w:p w14:paraId="561D8293" w14:textId="77777777" w:rsidR="005864D6" w:rsidRPr="00121665" w:rsidRDefault="005864D6" w:rsidP="00F8562E">
      <w:pPr>
        <w:rPr>
          <w:rFonts w:eastAsia="Calibri" w:cstheme="minorHAnsi"/>
          <w:lang w:val="en-GB"/>
        </w:rPr>
      </w:pPr>
    </w:p>
    <w:p w14:paraId="5BBCB780" w14:textId="77777777" w:rsidR="00F8562E" w:rsidRPr="003A3698" w:rsidRDefault="00F8562E" w:rsidP="00F8562E">
      <w:pPr>
        <w:pStyle w:val="Heading1"/>
        <w:ind w:left="426"/>
        <w:jc w:val="both"/>
      </w:pPr>
      <w:r w:rsidRPr="003A3698">
        <w:lastRenderedPageBreak/>
        <w:t>Processing of Personal Data</w:t>
      </w:r>
    </w:p>
    <w:p w14:paraId="71D89AA4" w14:textId="77777777" w:rsidR="00F8562E" w:rsidRPr="003A3698" w:rsidRDefault="00F8562E" w:rsidP="00F8562E">
      <w:pPr>
        <w:spacing w:after="0" w:line="240" w:lineRule="auto"/>
        <w:jc w:val="both"/>
        <w:textAlignment w:val="baseline"/>
        <w:rPr>
          <w:rFonts w:ascii="Calibri" w:eastAsia="Times New Roman" w:hAnsi="Calibri" w:cs="Calibri"/>
        </w:rPr>
      </w:pPr>
      <w:r w:rsidRPr="003A3698">
        <w:rPr>
          <w:rFonts w:ascii="Calibri" w:eastAsia="Times New Roman" w:hAnsi="Calibri" w:cs="Calibri"/>
          <w:lang w:val="en-GB"/>
        </w:rPr>
        <w:t>During initiation and performance of contracts, ADA may process personal data of natural persons that are collected by ADA or transferred or disclosed to ADA by prospective contractors or third parties under their instruction, e.g., personal data of employees, legal representatives, agents or other partners of the prospective contractors or such third parties. </w:t>
      </w:r>
      <w:r w:rsidRPr="003A3698">
        <w:rPr>
          <w:rFonts w:ascii="Calibri" w:eastAsia="Times New Roman" w:hAnsi="Calibri" w:cs="Calibri"/>
        </w:rPr>
        <w:t> </w:t>
      </w:r>
    </w:p>
    <w:p w14:paraId="1DB16A0F" w14:textId="77777777" w:rsidR="00F8562E" w:rsidRPr="003A3698" w:rsidRDefault="00F8562E" w:rsidP="00F8562E">
      <w:pPr>
        <w:spacing w:after="0" w:line="240" w:lineRule="auto"/>
        <w:jc w:val="both"/>
        <w:textAlignment w:val="baseline"/>
        <w:rPr>
          <w:rFonts w:ascii="Calibri" w:eastAsia="Times New Roman" w:hAnsi="Calibri" w:cs="Calibri"/>
        </w:rPr>
      </w:pPr>
    </w:p>
    <w:p w14:paraId="3A3E8B41" w14:textId="77777777" w:rsidR="00F8562E" w:rsidRPr="003A3698" w:rsidRDefault="00F8562E" w:rsidP="00F8562E">
      <w:pPr>
        <w:spacing w:after="0" w:line="240" w:lineRule="auto"/>
        <w:jc w:val="both"/>
        <w:textAlignment w:val="baseline"/>
        <w:rPr>
          <w:rFonts w:ascii="Calibri" w:eastAsia="Times New Roman" w:hAnsi="Calibri" w:cs="Calibri"/>
        </w:rPr>
      </w:pPr>
      <w:r w:rsidRPr="003A3698">
        <w:rPr>
          <w:rFonts w:ascii="Calibri" w:eastAsia="Times New Roman" w:hAnsi="Calibri" w:cs="Calibri"/>
          <w:lang w:val="en-GB"/>
        </w:rPr>
        <w:t>By submitting information to ADA, you, as a prospective contractor, acknowledge: </w:t>
      </w:r>
      <w:r w:rsidRPr="003A3698">
        <w:rPr>
          <w:rFonts w:ascii="Calibri" w:eastAsia="Times New Roman" w:hAnsi="Calibri" w:cs="Calibri"/>
        </w:rPr>
        <w:t> </w:t>
      </w:r>
    </w:p>
    <w:p w14:paraId="0C71133C" w14:textId="77777777" w:rsidR="00F8562E" w:rsidRPr="003A3698" w:rsidRDefault="00F8562E" w:rsidP="003538BB">
      <w:pPr>
        <w:widowControl w:val="0"/>
        <w:numPr>
          <w:ilvl w:val="0"/>
          <w:numId w:val="15"/>
        </w:numPr>
        <w:spacing w:before="120" w:after="0" w:line="276" w:lineRule="auto"/>
        <w:jc w:val="both"/>
        <w:rPr>
          <w:rFonts w:ascii="Calibri" w:eastAsia="Calibri" w:hAnsi="Calibri" w:cs="Calibri"/>
        </w:rPr>
      </w:pPr>
      <w:r w:rsidRPr="003A3698">
        <w:rPr>
          <w:rFonts w:ascii="Calibri" w:eastAsia="Calibri" w:hAnsi="Calibri" w:cs="Calibri"/>
          <w:lang w:val="en-GB"/>
        </w:rPr>
        <w:t xml:space="preserve">to have taken note of ADA’s Privacy Notice </w:t>
      </w:r>
      <w:hyperlink r:id="rId12" w:tgtFrame="_blank" w:history="1">
        <w:r w:rsidRPr="003A3698">
          <w:rPr>
            <w:rFonts w:ascii="Calibri" w:eastAsia="Calibri" w:hAnsi="Calibri" w:cs="Calibri"/>
            <w:color w:val="0000FF"/>
            <w:lang w:val="en-GB"/>
          </w:rPr>
          <w:t>https://www.entwicklung.at/en/media-centre/privacy-notice</w:t>
        </w:r>
      </w:hyperlink>
      <w:r w:rsidRPr="003A3698">
        <w:rPr>
          <w:rFonts w:ascii="Calibri" w:eastAsia="Calibri" w:hAnsi="Calibri" w:cs="Calibri"/>
          <w:lang w:val="en-GB"/>
        </w:rPr>
        <w:t xml:space="preserve"> (’ADA Privacy Notice’); </w:t>
      </w:r>
      <w:r w:rsidRPr="003A3698">
        <w:rPr>
          <w:rFonts w:ascii="Calibri" w:eastAsia="Calibri" w:hAnsi="Calibri" w:cs="Calibri"/>
        </w:rPr>
        <w:t> </w:t>
      </w:r>
    </w:p>
    <w:p w14:paraId="68FB975F" w14:textId="77777777" w:rsidR="00F8562E" w:rsidRPr="003A3698" w:rsidRDefault="00F8562E" w:rsidP="003538BB">
      <w:pPr>
        <w:widowControl w:val="0"/>
        <w:numPr>
          <w:ilvl w:val="0"/>
          <w:numId w:val="15"/>
        </w:numPr>
        <w:spacing w:before="120" w:after="0" w:line="276" w:lineRule="auto"/>
        <w:jc w:val="both"/>
        <w:rPr>
          <w:rFonts w:ascii="Calibri" w:eastAsia="Calibri" w:hAnsi="Calibri" w:cs="Calibri"/>
        </w:rPr>
      </w:pPr>
      <w:r w:rsidRPr="003A3698">
        <w:rPr>
          <w:rFonts w:ascii="Calibri" w:eastAsia="Calibri" w:hAnsi="Calibri" w:cs="Calibri"/>
          <w:lang w:val="en-GB"/>
        </w:rPr>
        <w:t>to ensure that each direct or indirect transfer or disclosure of personal data to ADA during the initiation or performance of a contract is lawful pursuant to applicable data protection law; </w:t>
      </w:r>
      <w:r w:rsidRPr="003A3698">
        <w:rPr>
          <w:rFonts w:ascii="Calibri" w:eastAsia="Calibri" w:hAnsi="Calibri" w:cs="Calibri"/>
        </w:rPr>
        <w:t> </w:t>
      </w:r>
    </w:p>
    <w:p w14:paraId="16EB08A8" w14:textId="77777777" w:rsidR="00F8562E" w:rsidRPr="003A3698" w:rsidRDefault="00F8562E" w:rsidP="003538BB">
      <w:pPr>
        <w:widowControl w:val="0"/>
        <w:numPr>
          <w:ilvl w:val="0"/>
          <w:numId w:val="15"/>
        </w:numPr>
        <w:spacing w:before="120" w:after="0" w:line="276" w:lineRule="auto"/>
        <w:jc w:val="both"/>
        <w:rPr>
          <w:rFonts w:ascii="Calibri" w:eastAsia="Calibri" w:hAnsi="Calibri" w:cs="Calibri"/>
        </w:rPr>
      </w:pPr>
      <w:r w:rsidRPr="003A3698">
        <w:rPr>
          <w:rFonts w:ascii="Calibri" w:eastAsia="Calibri" w:hAnsi="Calibri" w:cs="Calibri"/>
          <w:lang w:val="en-GB"/>
        </w:rPr>
        <w:t>to ensure that all persons, whose personal data are transferred or disclosed to ADA, were promptly and demonstrably provided the ADA Privacy Notice; and</w:t>
      </w:r>
      <w:r w:rsidRPr="003A3698">
        <w:rPr>
          <w:rFonts w:ascii="Calibri" w:eastAsia="Calibri" w:hAnsi="Calibri" w:cs="Calibri"/>
        </w:rPr>
        <w:t> </w:t>
      </w:r>
    </w:p>
    <w:p w14:paraId="6EDE294D" w14:textId="3ED8EA48" w:rsidR="005864D6" w:rsidRPr="005864D6" w:rsidRDefault="00F8562E" w:rsidP="00F8562E">
      <w:pPr>
        <w:widowControl w:val="0"/>
        <w:numPr>
          <w:ilvl w:val="0"/>
          <w:numId w:val="15"/>
        </w:numPr>
        <w:tabs>
          <w:tab w:val="left" w:pos="720"/>
        </w:tabs>
        <w:spacing w:before="120" w:after="120" w:line="276" w:lineRule="auto"/>
        <w:jc w:val="both"/>
        <w:rPr>
          <w:rFonts w:ascii="Calibri" w:eastAsia="Calibri" w:hAnsi="Calibri" w:cs="Calibri"/>
        </w:rPr>
      </w:pPr>
      <w:r w:rsidRPr="003A3698">
        <w:rPr>
          <w:rFonts w:ascii="Calibri" w:eastAsia="Calibri" w:hAnsi="Calibri" w:cs="Calibri"/>
          <w:lang w:val="en-GB"/>
        </w:rPr>
        <w:t>that if a contract is concluded and in accordance with its terms, ADA publishes, in particular on the ADA website, information about the contract and the contracting parties.</w:t>
      </w:r>
    </w:p>
    <w:p w14:paraId="68507DB4" w14:textId="77777777" w:rsidR="005864D6" w:rsidRDefault="005864D6" w:rsidP="005864D6">
      <w:pPr>
        <w:pStyle w:val="Heading1"/>
        <w:ind w:left="426"/>
        <w:jc w:val="both"/>
        <w:rPr>
          <w:rFonts w:eastAsia="Calibri" w:cs="Calibri"/>
          <w:sz w:val="24"/>
          <w:szCs w:val="24"/>
          <w:lang w:val="en-GB"/>
        </w:rPr>
      </w:pPr>
      <w:r w:rsidRPr="115592D6">
        <w:rPr>
          <w:rFonts w:eastAsia="Calibri" w:cs="Calibri"/>
          <w:sz w:val="24"/>
          <w:szCs w:val="24"/>
          <w:lang w:val="en-GB"/>
        </w:rPr>
        <w:t xml:space="preserve">Other conditions: </w:t>
      </w:r>
    </w:p>
    <w:p w14:paraId="72F35B8C" w14:textId="77777777" w:rsidR="005864D6" w:rsidRDefault="005864D6" w:rsidP="005864D6">
      <w:pPr>
        <w:spacing w:line="276" w:lineRule="auto"/>
        <w:jc w:val="both"/>
        <w:rPr>
          <w:rFonts w:ascii="Calibri" w:eastAsia="Calibri" w:hAnsi="Calibri" w:cs="Calibri"/>
        </w:rPr>
      </w:pPr>
      <w:r w:rsidRPr="115592D6">
        <w:rPr>
          <w:rFonts w:ascii="Calibri" w:eastAsia="Calibri" w:hAnsi="Calibri" w:cs="Calibri"/>
        </w:rPr>
        <w:t xml:space="preserve">The technical teams of the contracted firm will be required to use their own laptops and submit all deliverables in digital format. The offeror is expected to plan for the team’s </w:t>
      </w:r>
      <w:r>
        <w:rPr>
          <w:rFonts w:ascii="Calibri" w:eastAsia="Calibri" w:hAnsi="Calibri" w:cs="Calibri"/>
        </w:rPr>
        <w:t>workspace</w:t>
      </w:r>
      <w:r w:rsidRPr="115592D6">
        <w:rPr>
          <w:rFonts w:ascii="Calibri" w:eastAsia="Calibri" w:hAnsi="Calibri" w:cs="Calibri"/>
        </w:rPr>
        <w:t>, conference facilities, telecommunications, printing, and any other needs necessary for completing the activities.</w:t>
      </w:r>
    </w:p>
    <w:p w14:paraId="50444C7F" w14:textId="77777777" w:rsidR="005864D6" w:rsidRPr="00BA0428" w:rsidRDefault="005864D6" w:rsidP="00E230E8">
      <w:pPr>
        <w:pStyle w:val="Heading2"/>
      </w:pPr>
      <w:r w:rsidRPr="000E6436">
        <w:t>Confidentiality</w:t>
      </w:r>
      <w:r w:rsidRPr="00BA0428">
        <w:t xml:space="preserve">: </w:t>
      </w:r>
    </w:p>
    <w:p w14:paraId="67377595" w14:textId="77777777" w:rsidR="005864D6" w:rsidRDefault="005864D6" w:rsidP="005864D6">
      <w:pPr>
        <w:spacing w:line="276" w:lineRule="auto"/>
        <w:jc w:val="both"/>
      </w:pPr>
      <w:r w:rsidRPr="5A16AACE">
        <w:rPr>
          <w:rFonts w:ascii="Calibri" w:eastAsia="Calibri" w:hAnsi="Calibri" w:cs="Calibri"/>
        </w:rPr>
        <w:t>The materials produced during the period of this consultancy will be treated as strictly confidential, and the rights of distribution and/or publication will reside with GRETA</w:t>
      </w:r>
      <w:r>
        <w:rPr>
          <w:rFonts w:ascii="Calibri" w:eastAsia="Calibri" w:hAnsi="Calibri" w:cs="Calibri"/>
        </w:rPr>
        <w:t>/ADA</w:t>
      </w:r>
      <w:r w:rsidRPr="5A16AACE">
        <w:rPr>
          <w:rFonts w:ascii="Calibri" w:eastAsia="Calibri" w:hAnsi="Calibri" w:cs="Calibri"/>
        </w:rPr>
        <w:t xml:space="preserve">. Use or re-publication of any material by the contractor will not be permitted. </w:t>
      </w:r>
    </w:p>
    <w:p w14:paraId="55A6BFFA" w14:textId="77777777" w:rsidR="005864D6" w:rsidRPr="000E6436" w:rsidRDefault="005864D6" w:rsidP="00E230E8">
      <w:pPr>
        <w:pStyle w:val="Heading2"/>
      </w:pPr>
      <w:bookmarkStart w:id="3" w:name="_Hlk59114618"/>
      <w:r w:rsidRPr="000E6436">
        <w:t xml:space="preserve">Nature of Penalty Clause to be stipulated in the contract: </w:t>
      </w:r>
    </w:p>
    <w:p w14:paraId="791FB468" w14:textId="77777777" w:rsidR="005864D6" w:rsidRDefault="005864D6" w:rsidP="005864D6">
      <w:pPr>
        <w:spacing w:line="276" w:lineRule="auto"/>
        <w:jc w:val="both"/>
        <w:rPr>
          <w:rFonts w:ascii="Calibri" w:eastAsia="Calibri" w:hAnsi="Calibri" w:cs="Calibri"/>
        </w:rPr>
      </w:pPr>
      <w:r w:rsidRPr="5A16AACE">
        <w:rPr>
          <w:rFonts w:ascii="Calibri" w:eastAsia="Calibri" w:hAnsi="Calibri" w:cs="Calibri"/>
        </w:rPr>
        <w:t>GRETA</w:t>
      </w:r>
      <w:r>
        <w:rPr>
          <w:rFonts w:ascii="Calibri" w:eastAsia="Calibri" w:hAnsi="Calibri" w:cs="Calibri"/>
        </w:rPr>
        <w:t>/ADA</w:t>
      </w:r>
      <w:r w:rsidRPr="5A16AACE">
        <w:rPr>
          <w:rFonts w:ascii="Calibri" w:eastAsia="Calibri" w:hAnsi="Calibri" w:cs="Calibri"/>
        </w:rPr>
        <w:t xml:space="preserve"> reserves the right not to pay the Contractor or withhold part of the payable amount if one or more requirements established for this assignment </w:t>
      </w:r>
      <w:r>
        <w:rPr>
          <w:rFonts w:ascii="Calibri" w:eastAsia="Calibri" w:hAnsi="Calibri" w:cs="Calibri"/>
        </w:rPr>
        <w:t>are</w:t>
      </w:r>
      <w:r w:rsidRPr="5A16AACE">
        <w:rPr>
          <w:rFonts w:ascii="Calibri" w:eastAsia="Calibri" w:hAnsi="Calibri" w:cs="Calibri"/>
        </w:rPr>
        <w:t xml:space="preserve"> not met or </w:t>
      </w:r>
      <w:r>
        <w:rPr>
          <w:rFonts w:ascii="Calibri" w:eastAsia="Calibri" w:hAnsi="Calibri" w:cs="Calibri"/>
        </w:rPr>
        <w:t xml:space="preserve">the </w:t>
      </w:r>
      <w:r w:rsidRPr="5A16AACE">
        <w:rPr>
          <w:rFonts w:ascii="Calibri" w:eastAsia="Calibri" w:hAnsi="Calibri" w:cs="Calibri"/>
        </w:rPr>
        <w:t xml:space="preserve">deadline set for the accomplishment of the tasks is missed. </w:t>
      </w:r>
    </w:p>
    <w:p w14:paraId="5058EAC6" w14:textId="77777777" w:rsidR="005864D6" w:rsidRDefault="005864D6" w:rsidP="00E230E8">
      <w:pPr>
        <w:pStyle w:val="Heading2"/>
      </w:pPr>
      <w:r w:rsidRPr="008C1C1F">
        <w:t>Contract</w:t>
      </w:r>
      <w:r w:rsidRPr="115592D6">
        <w:t xml:space="preserve">: </w:t>
      </w:r>
    </w:p>
    <w:p w14:paraId="7E338478" w14:textId="0A7FA6D2" w:rsidR="005864D6" w:rsidRDefault="005864D6" w:rsidP="005864D6">
      <w:pPr>
        <w:rPr>
          <w:rFonts w:ascii="Calibri" w:eastAsia="Calibri" w:hAnsi="Calibri" w:cs="Calibri"/>
        </w:rPr>
      </w:pPr>
      <w:r>
        <w:rPr>
          <w:rFonts w:ascii="Calibri" w:eastAsia="Calibri" w:hAnsi="Calibri" w:cs="Calibri"/>
        </w:rPr>
        <w:t xml:space="preserve">The selected company will be awarded a maximum </w:t>
      </w:r>
      <w:r w:rsidR="00FD5658">
        <w:rPr>
          <w:rFonts w:ascii="Calibri" w:eastAsia="Calibri" w:hAnsi="Calibri" w:cs="Calibri"/>
        </w:rPr>
        <w:t>6</w:t>
      </w:r>
      <w:r>
        <w:rPr>
          <w:rFonts w:ascii="Calibri" w:eastAsia="Calibri" w:hAnsi="Calibri" w:cs="Calibri"/>
        </w:rPr>
        <w:t xml:space="preserve"> months -long contract starting from the day of signature.  </w:t>
      </w:r>
      <w:r w:rsidR="00FD5658">
        <w:rPr>
          <w:rFonts w:ascii="Calibri" w:eastAsia="Calibri" w:hAnsi="Calibri" w:cs="Calibri"/>
        </w:rPr>
        <w:t xml:space="preserve">The contract will expire not later than 31str July 2023. </w:t>
      </w:r>
    </w:p>
    <w:p w14:paraId="196DE7EE" w14:textId="77777777" w:rsidR="005864D6" w:rsidRPr="00E230E8" w:rsidRDefault="005864D6" w:rsidP="00E230E8">
      <w:pPr>
        <w:pStyle w:val="Heading2"/>
      </w:pPr>
      <w:r w:rsidRPr="00E230E8">
        <w:t xml:space="preserve">Payment Schedule: </w:t>
      </w:r>
    </w:p>
    <w:p w14:paraId="28676483" w14:textId="77777777" w:rsidR="005864D6" w:rsidRPr="002A2099" w:rsidRDefault="005864D6" w:rsidP="005864D6">
      <w:pPr>
        <w:rPr>
          <w:rFonts w:ascii="Calibri" w:eastAsia="Calibri" w:hAnsi="Calibri" w:cs="Calibri"/>
        </w:rPr>
      </w:pPr>
      <w:r w:rsidRPr="002A2099">
        <w:rPr>
          <w:rFonts w:ascii="Calibri" w:eastAsia="Calibri" w:hAnsi="Calibri" w:cs="Calibri"/>
        </w:rPr>
        <w:t xml:space="preserve">Payments will be based on deliverables and made in local currency (GEL) converted from EURO </w:t>
      </w:r>
      <w:r>
        <w:rPr>
          <w:rFonts w:ascii="Calibri" w:eastAsia="Calibri" w:hAnsi="Calibri" w:cs="Calibri"/>
        </w:rPr>
        <w:t>on</w:t>
      </w:r>
      <w:r w:rsidRPr="002A2099">
        <w:rPr>
          <w:rFonts w:ascii="Calibri" w:eastAsia="Calibri" w:hAnsi="Calibri" w:cs="Calibri"/>
        </w:rPr>
        <w:t xml:space="preserve"> the date of payment and within 10 days upon delivery, based on GRETA’s satisfactory review of services specified in terms of Reference and the formal approval. Nature of Penalty Clause to be stipulated in the contract: </w:t>
      </w:r>
    </w:p>
    <w:p w14:paraId="2187C145" w14:textId="77777777" w:rsidR="005864D6" w:rsidRDefault="005864D6" w:rsidP="005864D6">
      <w:pPr>
        <w:spacing w:line="276" w:lineRule="auto"/>
        <w:jc w:val="both"/>
      </w:pPr>
      <w:r w:rsidRPr="5A16AACE">
        <w:rPr>
          <w:rFonts w:ascii="Calibri" w:eastAsia="Calibri" w:hAnsi="Calibri" w:cs="Calibri"/>
        </w:rPr>
        <w:lastRenderedPageBreak/>
        <w:t>GRETA</w:t>
      </w:r>
      <w:r>
        <w:rPr>
          <w:rFonts w:ascii="Calibri" w:eastAsia="Calibri" w:hAnsi="Calibri" w:cs="Calibri"/>
        </w:rPr>
        <w:t>/ADA</w:t>
      </w:r>
      <w:r w:rsidRPr="5A16AACE">
        <w:rPr>
          <w:rFonts w:ascii="Calibri" w:eastAsia="Calibri" w:hAnsi="Calibri" w:cs="Calibri"/>
        </w:rPr>
        <w:t xml:space="preserve"> reserves the right not to </w:t>
      </w:r>
      <w:r>
        <w:t>withhold all or a portion of payment if performance is unsatisfactory, if work/outputs are incomplete, or if not delivered for failure to meet deadlines.</w:t>
      </w:r>
    </w:p>
    <w:p w14:paraId="700E3913" w14:textId="77777777" w:rsidR="005864D6" w:rsidRDefault="005864D6" w:rsidP="00E230E8">
      <w:pPr>
        <w:pStyle w:val="Heading2"/>
      </w:pPr>
      <w:r w:rsidRPr="008C1C1F">
        <w:t>Working</w:t>
      </w:r>
      <w:r>
        <w:t xml:space="preserve"> language</w:t>
      </w:r>
      <w:r w:rsidRPr="115592D6">
        <w:t xml:space="preserve">: </w:t>
      </w:r>
    </w:p>
    <w:p w14:paraId="6CB072E7" w14:textId="77777777" w:rsidR="005864D6" w:rsidRDefault="005864D6" w:rsidP="005864D6">
      <w:r w:rsidRPr="5A16AACE">
        <w:rPr>
          <w:rFonts w:ascii="Calibri" w:eastAsia="Calibri" w:hAnsi="Calibri" w:cs="Calibri"/>
        </w:rPr>
        <w:t>GRETA</w:t>
      </w:r>
      <w:r>
        <w:rPr>
          <w:rFonts w:ascii="Calibri" w:eastAsia="Calibri" w:hAnsi="Calibri" w:cs="Calibri"/>
        </w:rPr>
        <w:t>/ADA</w:t>
      </w:r>
      <w:r w:rsidRPr="5A16AACE">
        <w:rPr>
          <w:rFonts w:ascii="Calibri" w:eastAsia="Calibri" w:hAnsi="Calibri" w:cs="Calibri"/>
        </w:rPr>
        <w:t xml:space="preserve"> project working languages are Georgian and English, </w:t>
      </w:r>
      <w:r>
        <w:rPr>
          <w:rFonts w:ascii="Calibri" w:eastAsia="Calibri" w:hAnsi="Calibri" w:cs="Calibri"/>
        </w:rPr>
        <w:t xml:space="preserve">and </w:t>
      </w:r>
      <w:r w:rsidRPr="5A16AACE">
        <w:rPr>
          <w:rFonts w:ascii="Calibri" w:eastAsia="Calibri" w:hAnsi="Calibri" w:cs="Calibri"/>
        </w:rPr>
        <w:t>communication, meetings, documentation, deliverables, etc.</w:t>
      </w:r>
      <w:r>
        <w:rPr>
          <w:rFonts w:ascii="Calibri" w:eastAsia="Calibri" w:hAnsi="Calibri" w:cs="Calibri"/>
        </w:rPr>
        <w:t>,</w:t>
      </w:r>
      <w:r w:rsidRPr="5A16AACE">
        <w:rPr>
          <w:rFonts w:ascii="Calibri" w:eastAsia="Calibri" w:hAnsi="Calibri" w:cs="Calibri"/>
        </w:rPr>
        <w:t xml:space="preserve"> </w:t>
      </w:r>
      <w:r>
        <w:rPr>
          <w:rFonts w:ascii="Calibri" w:eastAsia="Calibri" w:hAnsi="Calibri" w:cs="Calibri"/>
        </w:rPr>
        <w:t>must</w:t>
      </w:r>
      <w:r w:rsidRPr="5A16AACE">
        <w:rPr>
          <w:rFonts w:ascii="Calibri" w:eastAsia="Calibri" w:hAnsi="Calibri" w:cs="Calibri"/>
        </w:rPr>
        <w:t xml:space="preserve"> be bilingual. </w:t>
      </w:r>
    </w:p>
    <w:p w14:paraId="4835026D" w14:textId="77777777" w:rsidR="005864D6" w:rsidRPr="00E15500" w:rsidRDefault="005864D6" w:rsidP="005864D6">
      <w:pPr>
        <w:pStyle w:val="Heading1"/>
        <w:ind w:left="426"/>
        <w:jc w:val="both"/>
        <w:rPr>
          <w:rFonts w:eastAsia="Calibri"/>
          <w:lang w:val="en-GB"/>
        </w:rPr>
      </w:pPr>
      <w:r w:rsidRPr="00BE7111">
        <w:rPr>
          <w:rFonts w:eastAsia="Calibri" w:cs="Calibri"/>
          <w:sz w:val="24"/>
          <w:szCs w:val="24"/>
          <w:lang w:val="en-GB"/>
        </w:rPr>
        <w:t>Support</w:t>
      </w:r>
      <w:r w:rsidRPr="00E15500">
        <w:rPr>
          <w:rFonts w:eastAsia="Calibri"/>
          <w:lang w:val="en-GB"/>
        </w:rPr>
        <w:t xml:space="preserve"> provided by GRETA: </w:t>
      </w:r>
    </w:p>
    <w:p w14:paraId="34AAE8D7" w14:textId="77777777" w:rsidR="005864D6" w:rsidRDefault="005864D6" w:rsidP="005864D6">
      <w:pPr>
        <w:spacing w:line="276" w:lineRule="auto"/>
        <w:jc w:val="both"/>
      </w:pPr>
      <w:r>
        <w:t>GRETA will regularly communicate with the contractors and provide feedback and guidance, and necessary support to achieve the objectives of the work, as well as remain aware of any upcoming issues related to the performance and quality of work. GRETA will provide the contractors with:</w:t>
      </w:r>
    </w:p>
    <w:p w14:paraId="1BB34066" w14:textId="77777777" w:rsidR="005864D6" w:rsidRDefault="005864D6" w:rsidP="005864D6">
      <w:pPr>
        <w:pStyle w:val="ListParagraph"/>
        <w:numPr>
          <w:ilvl w:val="0"/>
          <w:numId w:val="13"/>
        </w:numPr>
        <w:spacing w:line="276" w:lineRule="auto"/>
        <w:jc w:val="both"/>
      </w:pPr>
      <w:r>
        <w:t xml:space="preserve">Basic information on the projects (reports, earlier developed human stories, GRETA -branded pictures); </w:t>
      </w:r>
    </w:p>
    <w:p w14:paraId="46BA36B0" w14:textId="77777777" w:rsidR="005864D6" w:rsidRDefault="005864D6" w:rsidP="005864D6">
      <w:pPr>
        <w:pStyle w:val="ListParagraph"/>
        <w:numPr>
          <w:ilvl w:val="0"/>
          <w:numId w:val="13"/>
        </w:numPr>
        <w:spacing w:line="276" w:lineRule="auto"/>
        <w:jc w:val="both"/>
      </w:pPr>
      <w:r>
        <w:t xml:space="preserve">Branding and other GRETA guidelines on multi-media materials. </w:t>
      </w:r>
    </w:p>
    <w:p w14:paraId="70D0C92A" w14:textId="77777777" w:rsidR="005864D6" w:rsidRDefault="005864D6" w:rsidP="005864D6">
      <w:pPr>
        <w:pStyle w:val="ListParagraph"/>
        <w:numPr>
          <w:ilvl w:val="0"/>
          <w:numId w:val="13"/>
        </w:numPr>
        <w:spacing w:line="276" w:lineRule="auto"/>
        <w:jc w:val="both"/>
      </w:pPr>
      <w:r>
        <w:t xml:space="preserve">Suggestions on the most suitable project sites, stories, and relevant contacts. </w:t>
      </w:r>
    </w:p>
    <w:p w14:paraId="14C23830" w14:textId="77777777" w:rsidR="005864D6" w:rsidRPr="00E15500" w:rsidRDefault="005864D6" w:rsidP="00E230E8">
      <w:pPr>
        <w:pStyle w:val="Heading2"/>
      </w:pPr>
      <w:r w:rsidRPr="00BE7111">
        <w:rPr>
          <w:rFonts w:cs="Calibri"/>
          <w:sz w:val="24"/>
          <w:szCs w:val="24"/>
        </w:rPr>
        <w:t>Copyrights</w:t>
      </w:r>
      <w:r w:rsidRPr="00E15500">
        <w:t xml:space="preserve"> &amp; utilization rights: </w:t>
      </w:r>
    </w:p>
    <w:p w14:paraId="79F23A83" w14:textId="77777777" w:rsidR="005864D6" w:rsidRDefault="005864D6" w:rsidP="005864D6">
      <w:pPr>
        <w:spacing w:line="276" w:lineRule="auto"/>
        <w:jc w:val="both"/>
      </w:pPr>
      <w:r>
        <w:t xml:space="preserve">The copyright of all materials produced (raw and edited) taken during the assignment will belong to GRETA/ADA. </w:t>
      </w:r>
    </w:p>
    <w:p w14:paraId="5CBBB2D1" w14:textId="77777777" w:rsidR="005864D6" w:rsidRPr="00870090" w:rsidRDefault="005864D6" w:rsidP="00E230E8">
      <w:pPr>
        <w:pStyle w:val="Heading2"/>
      </w:pPr>
      <w:r w:rsidRPr="00BE7111">
        <w:rPr>
          <w:rFonts w:cs="Calibri"/>
          <w:sz w:val="24"/>
          <w:szCs w:val="24"/>
        </w:rPr>
        <w:t>Code</w:t>
      </w:r>
      <w:r w:rsidRPr="00870090">
        <w:t xml:space="preserve"> of conduct: </w:t>
      </w:r>
    </w:p>
    <w:p w14:paraId="27C7E640" w14:textId="77777777" w:rsidR="005864D6" w:rsidRDefault="005864D6" w:rsidP="005864D6">
      <w:pPr>
        <w:spacing w:line="276" w:lineRule="auto"/>
        <w:jc w:val="both"/>
      </w:pPr>
      <w:r>
        <w:t>Code of conduct during the term of consultancy: the GRETA/ADA Code of Conduct must be signed and thoroughly followed by the consultant.</w:t>
      </w:r>
    </w:p>
    <w:bookmarkEnd w:id="3"/>
    <w:p w14:paraId="65C59776" w14:textId="77777777" w:rsidR="005864D6" w:rsidRPr="005864D6" w:rsidRDefault="005864D6" w:rsidP="00F8562E"/>
    <w:sectPr w:rsidR="005864D6" w:rsidRPr="005864D6" w:rsidSect="00802AA0">
      <w:headerReference w:type="even" r:id="rId13"/>
      <w:headerReference w:type="default" r:id="rId14"/>
      <w:footerReference w:type="even" r:id="rId15"/>
      <w:footerReference w:type="default" r:id="rId16"/>
      <w:headerReference w:type="first" r:id="rId17"/>
      <w:footerReference w:type="first" r:id="rId18"/>
      <w:pgSz w:w="12240" w:h="15840"/>
      <w:pgMar w:top="1418" w:right="1134" w:bottom="1418" w:left="1134"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0126B" w14:textId="77777777" w:rsidR="00701AAB" w:rsidRDefault="00701AAB" w:rsidP="008F3BBE">
      <w:pPr>
        <w:spacing w:after="0" w:line="240" w:lineRule="auto"/>
      </w:pPr>
      <w:r>
        <w:separator/>
      </w:r>
    </w:p>
  </w:endnote>
  <w:endnote w:type="continuationSeparator" w:id="0">
    <w:p w14:paraId="361E4320" w14:textId="77777777" w:rsidR="00701AAB" w:rsidRDefault="00701AAB" w:rsidP="008F3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C15F7" w14:textId="77777777" w:rsidR="00DD2022" w:rsidRDefault="00DD20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50864"/>
      <w:docPartObj>
        <w:docPartGallery w:val="Page Numbers (Bottom of Page)"/>
        <w:docPartUnique/>
      </w:docPartObj>
    </w:sdtPr>
    <w:sdtEndPr>
      <w:rPr>
        <w:noProof/>
        <w:sz w:val="14"/>
        <w:szCs w:val="14"/>
      </w:rPr>
    </w:sdtEndPr>
    <w:sdtContent>
      <w:p w14:paraId="14CAF9EB" w14:textId="25213116" w:rsidR="00DD2022" w:rsidRPr="00DD2022" w:rsidRDefault="00DD2022">
        <w:pPr>
          <w:pStyle w:val="Footer"/>
          <w:jc w:val="right"/>
          <w:rPr>
            <w:sz w:val="14"/>
            <w:szCs w:val="14"/>
          </w:rPr>
        </w:pPr>
        <w:r w:rsidRPr="00DD2022">
          <w:rPr>
            <w:sz w:val="14"/>
            <w:szCs w:val="14"/>
          </w:rPr>
          <w:fldChar w:fldCharType="begin"/>
        </w:r>
        <w:r w:rsidRPr="00DD2022">
          <w:rPr>
            <w:sz w:val="14"/>
            <w:szCs w:val="14"/>
          </w:rPr>
          <w:instrText xml:space="preserve"> PAGE   \* MERGEFORMAT </w:instrText>
        </w:r>
        <w:r w:rsidRPr="00DD2022">
          <w:rPr>
            <w:sz w:val="14"/>
            <w:szCs w:val="14"/>
          </w:rPr>
          <w:fldChar w:fldCharType="separate"/>
        </w:r>
        <w:r w:rsidRPr="00DD2022">
          <w:rPr>
            <w:noProof/>
            <w:sz w:val="14"/>
            <w:szCs w:val="14"/>
          </w:rPr>
          <w:t>2</w:t>
        </w:r>
        <w:r w:rsidRPr="00DD2022">
          <w:rPr>
            <w:noProof/>
            <w:sz w:val="14"/>
            <w:szCs w:val="14"/>
          </w:rPr>
          <w:fldChar w:fldCharType="end"/>
        </w:r>
      </w:p>
    </w:sdtContent>
  </w:sdt>
  <w:p w14:paraId="488E43C7" w14:textId="77777777" w:rsidR="00DD2022" w:rsidRDefault="00DD20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2EABA" w14:textId="77777777" w:rsidR="003140B2" w:rsidRPr="00DC7A04" w:rsidRDefault="003140B2" w:rsidP="003140B2">
    <w:pPr>
      <w:pStyle w:val="Footer"/>
      <w:jc w:val="center"/>
      <w:rPr>
        <w:rFonts w:cs="Calibri"/>
        <w:i/>
        <w:sz w:val="18"/>
        <w:szCs w:val="18"/>
      </w:rPr>
    </w:pPr>
    <w:r w:rsidRPr="00DC7A04">
      <w:rPr>
        <w:rFonts w:cs="Calibri"/>
        <w:i/>
        <w:sz w:val="18"/>
        <w:szCs w:val="18"/>
      </w:rPr>
      <w:t>GRETA project is co-funded by the EU and the two EU member states Sweden and Austria</w:t>
    </w:r>
  </w:p>
  <w:p w14:paraId="586B75EF" w14:textId="6D93BE79" w:rsidR="003140B2" w:rsidRPr="003140B2" w:rsidRDefault="003140B2" w:rsidP="003140B2">
    <w:pPr>
      <w:pStyle w:val="Footer"/>
      <w:jc w:val="center"/>
      <w:rPr>
        <w:rFonts w:cs="Calibri"/>
        <w:i/>
        <w:sz w:val="16"/>
        <w:szCs w:val="16"/>
      </w:rPr>
    </w:pPr>
    <w:r w:rsidRPr="00DC7A04">
      <w:rPr>
        <w:rFonts w:cs="Calibri"/>
        <w:i/>
        <w:sz w:val="16"/>
        <w:szCs w:val="16"/>
      </w:rPr>
      <w:t>პროექტი GRETA ხორციელდება ევროკავშირის და ევროკავშირის ორი წევრი ქვეყნის, შვედეთის და ავსტრიის თანადაფინანსებით.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A0204" w14:textId="77777777" w:rsidR="00701AAB" w:rsidRDefault="00701AAB" w:rsidP="008F3BBE">
      <w:pPr>
        <w:spacing w:after="0" w:line="240" w:lineRule="auto"/>
      </w:pPr>
      <w:r>
        <w:separator/>
      </w:r>
    </w:p>
  </w:footnote>
  <w:footnote w:type="continuationSeparator" w:id="0">
    <w:p w14:paraId="626EAA3E" w14:textId="77777777" w:rsidR="00701AAB" w:rsidRDefault="00701AAB" w:rsidP="008F3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B28C" w14:textId="77777777" w:rsidR="00DD2022" w:rsidRDefault="00DD20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A3A9" w14:textId="77777777" w:rsidR="00DD2022" w:rsidRDefault="00DD20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AC35" w14:textId="6B22D136" w:rsidR="00802AA0" w:rsidRDefault="003B41E7" w:rsidP="00802AA0">
    <w:pPr>
      <w:pStyle w:val="Header"/>
      <w:jc w:val="center"/>
    </w:pPr>
    <w:r>
      <w:rPr>
        <w:noProof/>
      </w:rPr>
      <w:drawing>
        <wp:inline distT="0" distB="0" distL="0" distR="0" wp14:anchorId="31C0E760" wp14:editId="383217CC">
          <wp:extent cx="6332220" cy="153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TA_logo_2_levels_EN.jpg"/>
                  <pic:cNvPicPr/>
                </pic:nvPicPr>
                <pic:blipFill>
                  <a:blip r:embed="rId1">
                    <a:extLst>
                      <a:ext uri="{28A0092B-C50C-407E-A947-70E740481C1C}">
                        <a14:useLocalDpi xmlns:a14="http://schemas.microsoft.com/office/drawing/2010/main" val="0"/>
                      </a:ext>
                    </a:extLst>
                  </a:blip>
                  <a:stretch>
                    <a:fillRect/>
                  </a:stretch>
                </pic:blipFill>
                <pic:spPr>
                  <a:xfrm>
                    <a:off x="0" y="0"/>
                    <a:ext cx="6332220" cy="1533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4DE7"/>
    <w:multiLevelType w:val="multilevel"/>
    <w:tmpl w:val="872E66AA"/>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B62703"/>
    <w:multiLevelType w:val="hybridMultilevel"/>
    <w:tmpl w:val="8C36925A"/>
    <w:lvl w:ilvl="0" w:tplc="D00837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1B2F9"/>
    <w:multiLevelType w:val="hybridMultilevel"/>
    <w:tmpl w:val="FAD8DADA"/>
    <w:lvl w:ilvl="0" w:tplc="857C6F02">
      <w:start w:val="1"/>
      <w:numFmt w:val="bullet"/>
      <w:lvlText w:val=""/>
      <w:lvlJc w:val="left"/>
      <w:pPr>
        <w:ind w:left="720" w:hanging="360"/>
      </w:pPr>
      <w:rPr>
        <w:rFonts w:ascii="Symbol" w:hAnsi="Symbol" w:hint="default"/>
      </w:rPr>
    </w:lvl>
    <w:lvl w:ilvl="1" w:tplc="1728DB56">
      <w:start w:val="1"/>
      <w:numFmt w:val="bullet"/>
      <w:lvlText w:val=""/>
      <w:lvlJc w:val="left"/>
      <w:pPr>
        <w:ind w:left="1440" w:hanging="360"/>
      </w:pPr>
      <w:rPr>
        <w:rFonts w:ascii="Wingdings" w:hAnsi="Wingdings" w:hint="default"/>
      </w:rPr>
    </w:lvl>
    <w:lvl w:ilvl="2" w:tplc="1C56740E">
      <w:start w:val="1"/>
      <w:numFmt w:val="bullet"/>
      <w:lvlText w:val=""/>
      <w:lvlJc w:val="left"/>
      <w:pPr>
        <w:ind w:left="2160" w:hanging="360"/>
      </w:pPr>
      <w:rPr>
        <w:rFonts w:ascii="Wingdings" w:hAnsi="Wingdings" w:hint="default"/>
      </w:rPr>
    </w:lvl>
    <w:lvl w:ilvl="3" w:tplc="B3404342">
      <w:start w:val="1"/>
      <w:numFmt w:val="bullet"/>
      <w:lvlText w:val=""/>
      <w:lvlJc w:val="left"/>
      <w:pPr>
        <w:ind w:left="2880" w:hanging="360"/>
      </w:pPr>
      <w:rPr>
        <w:rFonts w:ascii="Symbol" w:hAnsi="Symbol" w:hint="default"/>
      </w:rPr>
    </w:lvl>
    <w:lvl w:ilvl="4" w:tplc="9DAC5C48">
      <w:start w:val="1"/>
      <w:numFmt w:val="bullet"/>
      <w:lvlText w:val="o"/>
      <w:lvlJc w:val="left"/>
      <w:pPr>
        <w:ind w:left="3600" w:hanging="360"/>
      </w:pPr>
      <w:rPr>
        <w:rFonts w:ascii="Courier New" w:hAnsi="Courier New" w:hint="default"/>
      </w:rPr>
    </w:lvl>
    <w:lvl w:ilvl="5" w:tplc="BD4A3C8E">
      <w:start w:val="1"/>
      <w:numFmt w:val="bullet"/>
      <w:lvlText w:val=""/>
      <w:lvlJc w:val="left"/>
      <w:pPr>
        <w:ind w:left="4320" w:hanging="360"/>
      </w:pPr>
      <w:rPr>
        <w:rFonts w:ascii="Wingdings" w:hAnsi="Wingdings" w:hint="default"/>
      </w:rPr>
    </w:lvl>
    <w:lvl w:ilvl="6" w:tplc="A022BB5A">
      <w:start w:val="1"/>
      <w:numFmt w:val="bullet"/>
      <w:lvlText w:val=""/>
      <w:lvlJc w:val="left"/>
      <w:pPr>
        <w:ind w:left="5040" w:hanging="360"/>
      </w:pPr>
      <w:rPr>
        <w:rFonts w:ascii="Symbol" w:hAnsi="Symbol" w:hint="default"/>
      </w:rPr>
    </w:lvl>
    <w:lvl w:ilvl="7" w:tplc="1E0E7610">
      <w:start w:val="1"/>
      <w:numFmt w:val="bullet"/>
      <w:lvlText w:val="o"/>
      <w:lvlJc w:val="left"/>
      <w:pPr>
        <w:ind w:left="5760" w:hanging="360"/>
      </w:pPr>
      <w:rPr>
        <w:rFonts w:ascii="Courier New" w:hAnsi="Courier New" w:hint="default"/>
      </w:rPr>
    </w:lvl>
    <w:lvl w:ilvl="8" w:tplc="B90A4CC0">
      <w:start w:val="1"/>
      <w:numFmt w:val="bullet"/>
      <w:lvlText w:val=""/>
      <w:lvlJc w:val="left"/>
      <w:pPr>
        <w:ind w:left="6480" w:hanging="360"/>
      </w:pPr>
      <w:rPr>
        <w:rFonts w:ascii="Wingdings" w:hAnsi="Wingdings" w:hint="default"/>
      </w:rPr>
    </w:lvl>
  </w:abstractNum>
  <w:abstractNum w:abstractNumId="3" w15:restartNumberingAfterBreak="0">
    <w:nsid w:val="174903B0"/>
    <w:multiLevelType w:val="hybridMultilevel"/>
    <w:tmpl w:val="8BB8903E"/>
    <w:lvl w:ilvl="0" w:tplc="900A5104">
      <w:start w:val="1"/>
      <w:numFmt w:val="upperLetter"/>
      <w:lvlText w:val="%1."/>
      <w:lvlJc w:val="left"/>
      <w:pPr>
        <w:ind w:left="360" w:hanging="360"/>
      </w:pPr>
    </w:lvl>
    <w:lvl w:ilvl="1" w:tplc="561E50BC" w:tentative="1">
      <w:start w:val="1"/>
      <w:numFmt w:val="lowerLetter"/>
      <w:lvlText w:val="%2."/>
      <w:lvlJc w:val="left"/>
      <w:pPr>
        <w:ind w:left="1080" w:hanging="360"/>
      </w:pPr>
    </w:lvl>
    <w:lvl w:ilvl="2" w:tplc="C2C20A90" w:tentative="1">
      <w:start w:val="1"/>
      <w:numFmt w:val="lowerRoman"/>
      <w:lvlText w:val="%3."/>
      <w:lvlJc w:val="right"/>
      <w:pPr>
        <w:ind w:left="1800" w:hanging="180"/>
      </w:pPr>
    </w:lvl>
    <w:lvl w:ilvl="3" w:tplc="785AB612" w:tentative="1">
      <w:start w:val="1"/>
      <w:numFmt w:val="decimal"/>
      <w:lvlText w:val="%4."/>
      <w:lvlJc w:val="left"/>
      <w:pPr>
        <w:ind w:left="2520" w:hanging="360"/>
      </w:pPr>
    </w:lvl>
    <w:lvl w:ilvl="4" w:tplc="706AFF96" w:tentative="1">
      <w:start w:val="1"/>
      <w:numFmt w:val="lowerLetter"/>
      <w:lvlText w:val="%5."/>
      <w:lvlJc w:val="left"/>
      <w:pPr>
        <w:ind w:left="3240" w:hanging="360"/>
      </w:pPr>
    </w:lvl>
    <w:lvl w:ilvl="5" w:tplc="BD1C73DC" w:tentative="1">
      <w:start w:val="1"/>
      <w:numFmt w:val="lowerRoman"/>
      <w:lvlText w:val="%6."/>
      <w:lvlJc w:val="right"/>
      <w:pPr>
        <w:ind w:left="3960" w:hanging="180"/>
      </w:pPr>
    </w:lvl>
    <w:lvl w:ilvl="6" w:tplc="499C5EE8" w:tentative="1">
      <w:start w:val="1"/>
      <w:numFmt w:val="decimal"/>
      <w:lvlText w:val="%7."/>
      <w:lvlJc w:val="left"/>
      <w:pPr>
        <w:ind w:left="4680" w:hanging="360"/>
      </w:pPr>
    </w:lvl>
    <w:lvl w:ilvl="7" w:tplc="639CD0B8" w:tentative="1">
      <w:start w:val="1"/>
      <w:numFmt w:val="lowerLetter"/>
      <w:lvlText w:val="%8."/>
      <w:lvlJc w:val="left"/>
      <w:pPr>
        <w:ind w:left="5400" w:hanging="360"/>
      </w:pPr>
    </w:lvl>
    <w:lvl w:ilvl="8" w:tplc="E26CEFD2" w:tentative="1">
      <w:start w:val="1"/>
      <w:numFmt w:val="lowerRoman"/>
      <w:lvlText w:val="%9."/>
      <w:lvlJc w:val="right"/>
      <w:pPr>
        <w:ind w:left="6120" w:hanging="180"/>
      </w:pPr>
    </w:lvl>
  </w:abstractNum>
  <w:abstractNum w:abstractNumId="4" w15:restartNumberingAfterBreak="0">
    <w:nsid w:val="21E203E4"/>
    <w:multiLevelType w:val="hybridMultilevel"/>
    <w:tmpl w:val="F322E1E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5" w15:restartNumberingAfterBreak="0">
    <w:nsid w:val="22C4717D"/>
    <w:multiLevelType w:val="hybridMultilevel"/>
    <w:tmpl w:val="0D5606AE"/>
    <w:lvl w:ilvl="0" w:tplc="AD4A78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3EAC3"/>
    <w:multiLevelType w:val="hybridMultilevel"/>
    <w:tmpl w:val="BBEE3606"/>
    <w:lvl w:ilvl="0" w:tplc="CCE4DE04">
      <w:start w:val="1"/>
      <w:numFmt w:val="decimal"/>
      <w:lvlText w:val="%1."/>
      <w:lvlJc w:val="left"/>
      <w:pPr>
        <w:ind w:left="720" w:hanging="360"/>
      </w:pPr>
    </w:lvl>
    <w:lvl w:ilvl="1" w:tplc="D422DBE0">
      <w:start w:val="1"/>
      <w:numFmt w:val="lowerLetter"/>
      <w:lvlText w:val="%2."/>
      <w:lvlJc w:val="left"/>
      <w:pPr>
        <w:ind w:left="1440" w:hanging="360"/>
      </w:pPr>
    </w:lvl>
    <w:lvl w:ilvl="2" w:tplc="C9520CCE">
      <w:start w:val="1"/>
      <w:numFmt w:val="lowerRoman"/>
      <w:lvlText w:val="%3."/>
      <w:lvlJc w:val="right"/>
      <w:pPr>
        <w:ind w:left="2160" w:hanging="180"/>
      </w:pPr>
    </w:lvl>
    <w:lvl w:ilvl="3" w:tplc="C178A7BC">
      <w:start w:val="1"/>
      <w:numFmt w:val="decimal"/>
      <w:lvlText w:val="%4."/>
      <w:lvlJc w:val="left"/>
      <w:pPr>
        <w:ind w:left="2880" w:hanging="360"/>
      </w:pPr>
    </w:lvl>
    <w:lvl w:ilvl="4" w:tplc="678CCF12">
      <w:start w:val="1"/>
      <w:numFmt w:val="lowerLetter"/>
      <w:lvlText w:val="%5."/>
      <w:lvlJc w:val="left"/>
      <w:pPr>
        <w:ind w:left="3600" w:hanging="360"/>
      </w:pPr>
    </w:lvl>
    <w:lvl w:ilvl="5" w:tplc="6E58BF1A">
      <w:start w:val="1"/>
      <w:numFmt w:val="lowerRoman"/>
      <w:lvlText w:val="%6."/>
      <w:lvlJc w:val="right"/>
      <w:pPr>
        <w:ind w:left="4320" w:hanging="180"/>
      </w:pPr>
    </w:lvl>
    <w:lvl w:ilvl="6" w:tplc="FB188B50">
      <w:start w:val="1"/>
      <w:numFmt w:val="decimal"/>
      <w:lvlText w:val="%7."/>
      <w:lvlJc w:val="left"/>
      <w:pPr>
        <w:ind w:left="5040" w:hanging="360"/>
      </w:pPr>
    </w:lvl>
    <w:lvl w:ilvl="7" w:tplc="FDEAC278">
      <w:start w:val="1"/>
      <w:numFmt w:val="lowerLetter"/>
      <w:lvlText w:val="%8."/>
      <w:lvlJc w:val="left"/>
      <w:pPr>
        <w:ind w:left="5760" w:hanging="360"/>
      </w:pPr>
    </w:lvl>
    <w:lvl w:ilvl="8" w:tplc="FDC2AC04">
      <w:start w:val="1"/>
      <w:numFmt w:val="lowerRoman"/>
      <w:lvlText w:val="%9."/>
      <w:lvlJc w:val="right"/>
      <w:pPr>
        <w:ind w:left="6480" w:hanging="180"/>
      </w:pPr>
    </w:lvl>
  </w:abstractNum>
  <w:abstractNum w:abstractNumId="7" w15:restartNumberingAfterBreak="0">
    <w:nsid w:val="29C0611D"/>
    <w:multiLevelType w:val="hybridMultilevel"/>
    <w:tmpl w:val="6FA80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C6AC0"/>
    <w:multiLevelType w:val="multilevel"/>
    <w:tmpl w:val="38F4351C"/>
    <w:lvl w:ilvl="0">
      <w:start w:val="1"/>
      <w:numFmt w:val="decimal"/>
      <w:pStyle w:val="Heading1"/>
      <w:lvlText w:val="%1"/>
      <w:lvlJc w:val="left"/>
      <w:pPr>
        <w:ind w:left="5472" w:hanging="432"/>
      </w:pPr>
    </w:lvl>
    <w:lvl w:ilvl="1">
      <w:start w:val="1"/>
      <w:numFmt w:val="decimal"/>
      <w:pStyle w:val="Heading2"/>
      <w:lvlText w:val="%1.%2"/>
      <w:lvlJc w:val="left"/>
      <w:pPr>
        <w:ind w:left="24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FE39D1E"/>
    <w:multiLevelType w:val="multilevel"/>
    <w:tmpl w:val="332EF3BC"/>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C071FDC"/>
    <w:multiLevelType w:val="hybridMultilevel"/>
    <w:tmpl w:val="98F2129A"/>
    <w:lvl w:ilvl="0" w:tplc="0437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313980"/>
    <w:multiLevelType w:val="hybridMultilevel"/>
    <w:tmpl w:val="6976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2F400B"/>
    <w:multiLevelType w:val="hybridMultilevel"/>
    <w:tmpl w:val="B4F6E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F474F2"/>
    <w:multiLevelType w:val="hybridMultilevel"/>
    <w:tmpl w:val="A5FAD2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7B13BC"/>
    <w:multiLevelType w:val="hybridMultilevel"/>
    <w:tmpl w:val="18B06F60"/>
    <w:lvl w:ilvl="0" w:tplc="86B20290">
      <w:start w:val="1"/>
      <w:numFmt w:val="decimal"/>
      <w:lvlText w:val="%1."/>
      <w:lvlJc w:val="left"/>
      <w:pPr>
        <w:ind w:left="720" w:hanging="360"/>
      </w:pPr>
      <w:rPr>
        <w:rFonts w:asciiTheme="minorHAnsi" w:eastAsiaTheme="minorHAnsi" w:hAnsiTheme="minorHAnsi" w:cstheme="minorBidi" w:hint="default"/>
      </w:rPr>
    </w:lvl>
    <w:lvl w:ilvl="1" w:tplc="0437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3664F2"/>
    <w:multiLevelType w:val="hybridMultilevel"/>
    <w:tmpl w:val="7A662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4E2B4A"/>
    <w:multiLevelType w:val="hybridMultilevel"/>
    <w:tmpl w:val="9452B6E6"/>
    <w:lvl w:ilvl="0" w:tplc="074C5A78">
      <w:start w:val="1"/>
      <w:numFmt w:val="decimal"/>
      <w:lvlText w:val="%1."/>
      <w:lvlJc w:val="left"/>
      <w:pPr>
        <w:ind w:left="360" w:hanging="360"/>
      </w:pPr>
    </w:lvl>
    <w:lvl w:ilvl="1" w:tplc="091E3914" w:tentative="1">
      <w:start w:val="1"/>
      <w:numFmt w:val="lowerLetter"/>
      <w:lvlText w:val="%2."/>
      <w:lvlJc w:val="left"/>
      <w:pPr>
        <w:ind w:left="1080" w:hanging="360"/>
      </w:pPr>
    </w:lvl>
    <w:lvl w:ilvl="2" w:tplc="0B121310" w:tentative="1">
      <w:start w:val="1"/>
      <w:numFmt w:val="lowerRoman"/>
      <w:lvlText w:val="%3."/>
      <w:lvlJc w:val="right"/>
      <w:pPr>
        <w:ind w:left="1800" w:hanging="180"/>
      </w:pPr>
    </w:lvl>
    <w:lvl w:ilvl="3" w:tplc="8C16CD4A" w:tentative="1">
      <w:start w:val="1"/>
      <w:numFmt w:val="decimal"/>
      <w:lvlText w:val="%4."/>
      <w:lvlJc w:val="left"/>
      <w:pPr>
        <w:ind w:left="2520" w:hanging="360"/>
      </w:pPr>
    </w:lvl>
    <w:lvl w:ilvl="4" w:tplc="15FE1526" w:tentative="1">
      <w:start w:val="1"/>
      <w:numFmt w:val="lowerLetter"/>
      <w:lvlText w:val="%5."/>
      <w:lvlJc w:val="left"/>
      <w:pPr>
        <w:ind w:left="3240" w:hanging="360"/>
      </w:pPr>
    </w:lvl>
    <w:lvl w:ilvl="5" w:tplc="BBECF4A6" w:tentative="1">
      <w:start w:val="1"/>
      <w:numFmt w:val="lowerRoman"/>
      <w:lvlText w:val="%6."/>
      <w:lvlJc w:val="right"/>
      <w:pPr>
        <w:ind w:left="3960" w:hanging="180"/>
      </w:pPr>
    </w:lvl>
    <w:lvl w:ilvl="6" w:tplc="0B32F60E" w:tentative="1">
      <w:start w:val="1"/>
      <w:numFmt w:val="decimal"/>
      <w:lvlText w:val="%7."/>
      <w:lvlJc w:val="left"/>
      <w:pPr>
        <w:ind w:left="4680" w:hanging="360"/>
      </w:pPr>
    </w:lvl>
    <w:lvl w:ilvl="7" w:tplc="010C6E38" w:tentative="1">
      <w:start w:val="1"/>
      <w:numFmt w:val="lowerLetter"/>
      <w:lvlText w:val="%8."/>
      <w:lvlJc w:val="left"/>
      <w:pPr>
        <w:ind w:left="5400" w:hanging="360"/>
      </w:pPr>
    </w:lvl>
    <w:lvl w:ilvl="8" w:tplc="E2BABE1A" w:tentative="1">
      <w:start w:val="1"/>
      <w:numFmt w:val="lowerRoman"/>
      <w:lvlText w:val="%9."/>
      <w:lvlJc w:val="right"/>
      <w:pPr>
        <w:ind w:left="6120" w:hanging="180"/>
      </w:pPr>
    </w:lvl>
  </w:abstractNum>
  <w:num w:numId="1">
    <w:abstractNumId w:val="6"/>
  </w:num>
  <w:num w:numId="2">
    <w:abstractNumId w:val="9"/>
  </w:num>
  <w:num w:numId="3">
    <w:abstractNumId w:val="2"/>
  </w:num>
  <w:num w:numId="4">
    <w:abstractNumId w:val="0"/>
  </w:num>
  <w:num w:numId="5">
    <w:abstractNumId w:val="13"/>
  </w:num>
  <w:num w:numId="6">
    <w:abstractNumId w:val="14"/>
  </w:num>
  <w:num w:numId="7">
    <w:abstractNumId w:val="8"/>
  </w:num>
  <w:num w:numId="8">
    <w:abstractNumId w:val="1"/>
  </w:num>
  <w:num w:numId="9">
    <w:abstractNumId w:val="16"/>
  </w:num>
  <w:num w:numId="10">
    <w:abstractNumId w:val="3"/>
  </w:num>
  <w:num w:numId="11">
    <w:abstractNumId w:val="7"/>
  </w:num>
  <w:num w:numId="12">
    <w:abstractNumId w:val="10"/>
  </w:num>
  <w:num w:numId="13">
    <w:abstractNumId w:val="11"/>
  </w:num>
  <w:num w:numId="14">
    <w:abstractNumId w:val="12"/>
  </w:num>
  <w:num w:numId="15">
    <w:abstractNumId w:val="5"/>
  </w:num>
  <w:num w:numId="16">
    <w:abstractNumId w:val="15"/>
  </w:num>
  <w:num w:numId="17">
    <w:abstractNumId w:val="4"/>
  </w:num>
  <w:num w:numId="18">
    <w:abstractNumId w:val="8"/>
  </w:num>
  <w:num w:numId="19">
    <w:abstractNumId w:val="8"/>
  </w:num>
  <w:num w:numId="20">
    <w:abstractNumId w:val="8"/>
  </w:num>
  <w:num w:numId="21">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DSyMDUyMrY0MTcwMrFQ0lEKTi0uzszPAykwqQUANQ+2WywAAAA="/>
  </w:docVars>
  <w:rsids>
    <w:rsidRoot w:val="00F96E9A"/>
    <w:rsid w:val="00062F28"/>
    <w:rsid w:val="00073CE8"/>
    <w:rsid w:val="000859B7"/>
    <w:rsid w:val="000A4241"/>
    <w:rsid w:val="000E6436"/>
    <w:rsid w:val="00102224"/>
    <w:rsid w:val="0012063A"/>
    <w:rsid w:val="00137B15"/>
    <w:rsid w:val="00172434"/>
    <w:rsid w:val="00181DCF"/>
    <w:rsid w:val="00195FED"/>
    <w:rsid w:val="001E02CD"/>
    <w:rsid w:val="001F2DC6"/>
    <w:rsid w:val="001F71BC"/>
    <w:rsid w:val="00230BEA"/>
    <w:rsid w:val="002351BA"/>
    <w:rsid w:val="0024435D"/>
    <w:rsid w:val="00287336"/>
    <w:rsid w:val="002F320F"/>
    <w:rsid w:val="003140B2"/>
    <w:rsid w:val="00322BA4"/>
    <w:rsid w:val="00325E8F"/>
    <w:rsid w:val="0033A870"/>
    <w:rsid w:val="003538BB"/>
    <w:rsid w:val="00365E52"/>
    <w:rsid w:val="00373302"/>
    <w:rsid w:val="00386EFF"/>
    <w:rsid w:val="003A1545"/>
    <w:rsid w:val="003A4CBD"/>
    <w:rsid w:val="003A7D1A"/>
    <w:rsid w:val="003B41E7"/>
    <w:rsid w:val="00421B8C"/>
    <w:rsid w:val="00484AD8"/>
    <w:rsid w:val="004A5058"/>
    <w:rsid w:val="004C0A82"/>
    <w:rsid w:val="004C4435"/>
    <w:rsid w:val="004E3393"/>
    <w:rsid w:val="00534611"/>
    <w:rsid w:val="00541BD5"/>
    <w:rsid w:val="00545233"/>
    <w:rsid w:val="005667C7"/>
    <w:rsid w:val="00583E8D"/>
    <w:rsid w:val="00585631"/>
    <w:rsid w:val="005864D6"/>
    <w:rsid w:val="00591948"/>
    <w:rsid w:val="005C6392"/>
    <w:rsid w:val="005D0082"/>
    <w:rsid w:val="005D2B34"/>
    <w:rsid w:val="005F112E"/>
    <w:rsid w:val="006110AD"/>
    <w:rsid w:val="00611AAB"/>
    <w:rsid w:val="0063693F"/>
    <w:rsid w:val="00686E35"/>
    <w:rsid w:val="006B4A43"/>
    <w:rsid w:val="00701AAB"/>
    <w:rsid w:val="007133CF"/>
    <w:rsid w:val="00740CEA"/>
    <w:rsid w:val="00760822"/>
    <w:rsid w:val="00767019"/>
    <w:rsid w:val="0078316B"/>
    <w:rsid w:val="00790800"/>
    <w:rsid w:val="007A6E0F"/>
    <w:rsid w:val="007A7269"/>
    <w:rsid w:val="00802AA0"/>
    <w:rsid w:val="008453D7"/>
    <w:rsid w:val="0088291B"/>
    <w:rsid w:val="00896170"/>
    <w:rsid w:val="008F3BBE"/>
    <w:rsid w:val="00906406"/>
    <w:rsid w:val="00922352"/>
    <w:rsid w:val="009846EC"/>
    <w:rsid w:val="00987BD3"/>
    <w:rsid w:val="009931B5"/>
    <w:rsid w:val="009C1FCF"/>
    <w:rsid w:val="009D0C81"/>
    <w:rsid w:val="00A04084"/>
    <w:rsid w:val="00A0708A"/>
    <w:rsid w:val="00A76A80"/>
    <w:rsid w:val="00A8005B"/>
    <w:rsid w:val="00AE668C"/>
    <w:rsid w:val="00AF1F89"/>
    <w:rsid w:val="00B223A5"/>
    <w:rsid w:val="00B432C4"/>
    <w:rsid w:val="00B811D0"/>
    <w:rsid w:val="00BA0428"/>
    <w:rsid w:val="00BA36D8"/>
    <w:rsid w:val="00BB2A9D"/>
    <w:rsid w:val="00BD65A3"/>
    <w:rsid w:val="00C04D5E"/>
    <w:rsid w:val="00C141E2"/>
    <w:rsid w:val="00C26D97"/>
    <w:rsid w:val="00C46123"/>
    <w:rsid w:val="00C91036"/>
    <w:rsid w:val="00CA074A"/>
    <w:rsid w:val="00CA11B0"/>
    <w:rsid w:val="00CA2F98"/>
    <w:rsid w:val="00CC3F95"/>
    <w:rsid w:val="00CF20F4"/>
    <w:rsid w:val="00D03996"/>
    <w:rsid w:val="00D608FD"/>
    <w:rsid w:val="00D72E3D"/>
    <w:rsid w:val="00D75541"/>
    <w:rsid w:val="00D80F34"/>
    <w:rsid w:val="00D956A7"/>
    <w:rsid w:val="00DA3FAB"/>
    <w:rsid w:val="00DC3331"/>
    <w:rsid w:val="00DC3B9E"/>
    <w:rsid w:val="00DD2022"/>
    <w:rsid w:val="00DF2E1D"/>
    <w:rsid w:val="00E0072E"/>
    <w:rsid w:val="00E02542"/>
    <w:rsid w:val="00E13972"/>
    <w:rsid w:val="00E14202"/>
    <w:rsid w:val="00E230E8"/>
    <w:rsid w:val="00E417C0"/>
    <w:rsid w:val="00E42B60"/>
    <w:rsid w:val="00E52EFF"/>
    <w:rsid w:val="00E64332"/>
    <w:rsid w:val="00E73B5C"/>
    <w:rsid w:val="00EB554B"/>
    <w:rsid w:val="00EF58F8"/>
    <w:rsid w:val="00F0714C"/>
    <w:rsid w:val="00F35526"/>
    <w:rsid w:val="00F54C13"/>
    <w:rsid w:val="00F853FD"/>
    <w:rsid w:val="00F8562E"/>
    <w:rsid w:val="00F96E9A"/>
    <w:rsid w:val="00FC417A"/>
    <w:rsid w:val="00FD5658"/>
    <w:rsid w:val="00FD75D7"/>
    <w:rsid w:val="015864F4"/>
    <w:rsid w:val="02410C87"/>
    <w:rsid w:val="02B74029"/>
    <w:rsid w:val="02F43555"/>
    <w:rsid w:val="032B4A71"/>
    <w:rsid w:val="033515D5"/>
    <w:rsid w:val="04836EC9"/>
    <w:rsid w:val="04AB22A4"/>
    <w:rsid w:val="04E07505"/>
    <w:rsid w:val="04F74224"/>
    <w:rsid w:val="05D429F7"/>
    <w:rsid w:val="05F8760A"/>
    <w:rsid w:val="062BD617"/>
    <w:rsid w:val="068AE919"/>
    <w:rsid w:val="06C0D7AE"/>
    <w:rsid w:val="081B7A5E"/>
    <w:rsid w:val="0834A2BB"/>
    <w:rsid w:val="09544C90"/>
    <w:rsid w:val="0A9FA449"/>
    <w:rsid w:val="0B263D6E"/>
    <w:rsid w:val="0C7A8F97"/>
    <w:rsid w:val="0C94BDAC"/>
    <w:rsid w:val="0CEEEB81"/>
    <w:rsid w:val="0D58FA52"/>
    <w:rsid w:val="0E41E868"/>
    <w:rsid w:val="0EB2E106"/>
    <w:rsid w:val="0F1DF80C"/>
    <w:rsid w:val="0F891470"/>
    <w:rsid w:val="0FD96EA3"/>
    <w:rsid w:val="10D44927"/>
    <w:rsid w:val="11140C39"/>
    <w:rsid w:val="11EA81C8"/>
    <w:rsid w:val="11FC2A25"/>
    <w:rsid w:val="12701988"/>
    <w:rsid w:val="12AE198A"/>
    <w:rsid w:val="12DC6669"/>
    <w:rsid w:val="12E9D802"/>
    <w:rsid w:val="13B0D2F6"/>
    <w:rsid w:val="1432F5A7"/>
    <w:rsid w:val="1522228A"/>
    <w:rsid w:val="173858DD"/>
    <w:rsid w:val="17BD4925"/>
    <w:rsid w:val="18DF5B0C"/>
    <w:rsid w:val="191FD175"/>
    <w:rsid w:val="1925611B"/>
    <w:rsid w:val="1927BD1A"/>
    <w:rsid w:val="194902F8"/>
    <w:rsid w:val="19EE8E7A"/>
    <w:rsid w:val="1B3BD043"/>
    <w:rsid w:val="1C30242B"/>
    <w:rsid w:val="1C4F189C"/>
    <w:rsid w:val="1D4EE0CF"/>
    <w:rsid w:val="1D7C0CD8"/>
    <w:rsid w:val="1DCBF48C"/>
    <w:rsid w:val="1E19E726"/>
    <w:rsid w:val="1E2C8AA9"/>
    <w:rsid w:val="1E5DCEF5"/>
    <w:rsid w:val="1EB1C85A"/>
    <w:rsid w:val="1F85D78C"/>
    <w:rsid w:val="20324275"/>
    <w:rsid w:val="20386451"/>
    <w:rsid w:val="20B7FAB0"/>
    <w:rsid w:val="210923F9"/>
    <w:rsid w:val="212C6D9F"/>
    <w:rsid w:val="221AA620"/>
    <w:rsid w:val="229F65AF"/>
    <w:rsid w:val="22E16F56"/>
    <w:rsid w:val="24A3A7D7"/>
    <w:rsid w:val="24CBF0DD"/>
    <w:rsid w:val="24D48F86"/>
    <w:rsid w:val="25180EB6"/>
    <w:rsid w:val="257666C3"/>
    <w:rsid w:val="26B3DF17"/>
    <w:rsid w:val="270ED1E1"/>
    <w:rsid w:val="27B7A1FC"/>
    <w:rsid w:val="28BC1443"/>
    <w:rsid w:val="29A91C6B"/>
    <w:rsid w:val="29C430D2"/>
    <w:rsid w:val="2CA7E4C9"/>
    <w:rsid w:val="2CCBE218"/>
    <w:rsid w:val="2DC0F2F2"/>
    <w:rsid w:val="2E038EEF"/>
    <w:rsid w:val="2E277161"/>
    <w:rsid w:val="2E43B52A"/>
    <w:rsid w:val="2E48739C"/>
    <w:rsid w:val="2E79ECAA"/>
    <w:rsid w:val="2F630CDF"/>
    <w:rsid w:val="2FBBC6B6"/>
    <w:rsid w:val="3097661F"/>
    <w:rsid w:val="30A57154"/>
    <w:rsid w:val="30ABA7D1"/>
    <w:rsid w:val="32333680"/>
    <w:rsid w:val="325698A1"/>
    <w:rsid w:val="32CC91A9"/>
    <w:rsid w:val="343CBCA3"/>
    <w:rsid w:val="34940350"/>
    <w:rsid w:val="34D6C961"/>
    <w:rsid w:val="35C9A343"/>
    <w:rsid w:val="3705DAA8"/>
    <w:rsid w:val="38490177"/>
    <w:rsid w:val="384A6CD5"/>
    <w:rsid w:val="39083A98"/>
    <w:rsid w:val="39202339"/>
    <w:rsid w:val="3932472E"/>
    <w:rsid w:val="396A3994"/>
    <w:rsid w:val="3A1E5A04"/>
    <w:rsid w:val="3B479058"/>
    <w:rsid w:val="3C089408"/>
    <w:rsid w:val="3C780E9A"/>
    <w:rsid w:val="3D9F89F8"/>
    <w:rsid w:val="3F05BDED"/>
    <w:rsid w:val="40A3724F"/>
    <w:rsid w:val="4129F49A"/>
    <w:rsid w:val="41DC73D8"/>
    <w:rsid w:val="4216CD7F"/>
    <w:rsid w:val="4272FB1B"/>
    <w:rsid w:val="434184DE"/>
    <w:rsid w:val="4345A82B"/>
    <w:rsid w:val="43A0EB04"/>
    <w:rsid w:val="44FD344C"/>
    <w:rsid w:val="452D96C1"/>
    <w:rsid w:val="45E57DE4"/>
    <w:rsid w:val="465226BF"/>
    <w:rsid w:val="46B0A05E"/>
    <w:rsid w:val="47926B85"/>
    <w:rsid w:val="48541C20"/>
    <w:rsid w:val="48687E25"/>
    <w:rsid w:val="48A09AF3"/>
    <w:rsid w:val="48A8F48E"/>
    <w:rsid w:val="48E23C9F"/>
    <w:rsid w:val="49658E69"/>
    <w:rsid w:val="499333FB"/>
    <w:rsid w:val="49A82841"/>
    <w:rsid w:val="49B3DE79"/>
    <w:rsid w:val="4A6183B9"/>
    <w:rsid w:val="4AA8ACA2"/>
    <w:rsid w:val="4AC856A8"/>
    <w:rsid w:val="4ACE6FDB"/>
    <w:rsid w:val="4B7928B3"/>
    <w:rsid w:val="4B94BAC4"/>
    <w:rsid w:val="4D1DB8D1"/>
    <w:rsid w:val="4D5CCCDD"/>
    <w:rsid w:val="4DB5ADC2"/>
    <w:rsid w:val="4DE2C661"/>
    <w:rsid w:val="501D09B2"/>
    <w:rsid w:val="505A67AD"/>
    <w:rsid w:val="5073900A"/>
    <w:rsid w:val="50793A41"/>
    <w:rsid w:val="50811B8F"/>
    <w:rsid w:val="50ABACD8"/>
    <w:rsid w:val="5152FEBB"/>
    <w:rsid w:val="51771F06"/>
    <w:rsid w:val="52477D39"/>
    <w:rsid w:val="528E2D00"/>
    <w:rsid w:val="5318595C"/>
    <w:rsid w:val="53AB30CC"/>
    <w:rsid w:val="55BA5BA5"/>
    <w:rsid w:val="55D5BF57"/>
    <w:rsid w:val="575D96BF"/>
    <w:rsid w:val="57B8A534"/>
    <w:rsid w:val="57F5DCDA"/>
    <w:rsid w:val="589373AB"/>
    <w:rsid w:val="5B6A9EDF"/>
    <w:rsid w:val="5BB82399"/>
    <w:rsid w:val="5C8B85D3"/>
    <w:rsid w:val="5C9029B0"/>
    <w:rsid w:val="5CB89660"/>
    <w:rsid w:val="5CFD2A28"/>
    <w:rsid w:val="5F1F4A14"/>
    <w:rsid w:val="60247800"/>
    <w:rsid w:val="60291426"/>
    <w:rsid w:val="613BC5C7"/>
    <w:rsid w:val="61B772EE"/>
    <w:rsid w:val="6353434F"/>
    <w:rsid w:val="64D40BFA"/>
    <w:rsid w:val="65DBB1C7"/>
    <w:rsid w:val="661E9730"/>
    <w:rsid w:val="6690E5B0"/>
    <w:rsid w:val="669EEB71"/>
    <w:rsid w:val="66FFEA59"/>
    <w:rsid w:val="68CC3325"/>
    <w:rsid w:val="68FB20FF"/>
    <w:rsid w:val="6976B683"/>
    <w:rsid w:val="69DC5752"/>
    <w:rsid w:val="6AB04B20"/>
    <w:rsid w:val="6B610C19"/>
    <w:rsid w:val="6B6BC6CD"/>
    <w:rsid w:val="6BA29E6F"/>
    <w:rsid w:val="6BBB2BA4"/>
    <w:rsid w:val="6D83D9B7"/>
    <w:rsid w:val="6D8661FF"/>
    <w:rsid w:val="6E29A915"/>
    <w:rsid w:val="6E3FEA90"/>
    <w:rsid w:val="6EA3678F"/>
    <w:rsid w:val="6F14A9A5"/>
    <w:rsid w:val="6F2BE13B"/>
    <w:rsid w:val="6F930735"/>
    <w:rsid w:val="6FB2E642"/>
    <w:rsid w:val="7116E184"/>
    <w:rsid w:val="717A7234"/>
    <w:rsid w:val="717D7136"/>
    <w:rsid w:val="71B8880B"/>
    <w:rsid w:val="71BFD856"/>
    <w:rsid w:val="72FD1A38"/>
    <w:rsid w:val="73164295"/>
    <w:rsid w:val="73F70449"/>
    <w:rsid w:val="740A4A5F"/>
    <w:rsid w:val="752CBAC7"/>
    <w:rsid w:val="76066C06"/>
    <w:rsid w:val="76FF8D63"/>
    <w:rsid w:val="779ED5C4"/>
    <w:rsid w:val="77E4079A"/>
    <w:rsid w:val="7858A9D7"/>
    <w:rsid w:val="787A6E85"/>
    <w:rsid w:val="788EF407"/>
    <w:rsid w:val="7890A537"/>
    <w:rsid w:val="789D581A"/>
    <w:rsid w:val="78A695F4"/>
    <w:rsid w:val="797F827A"/>
    <w:rsid w:val="7A15D201"/>
    <w:rsid w:val="7A8A81E3"/>
    <w:rsid w:val="7AD94E6E"/>
    <w:rsid w:val="7B6B6A8B"/>
    <w:rsid w:val="7BA27E32"/>
    <w:rsid w:val="7CABEA04"/>
    <w:rsid w:val="7CDBAA08"/>
    <w:rsid w:val="7E057D13"/>
    <w:rsid w:val="7E20C431"/>
    <w:rsid w:val="7E6F4647"/>
    <w:rsid w:val="7E8DC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0B475"/>
  <w15:docId w15:val="{70E84E5F-58A1-41E0-BB4C-82600F31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BBE"/>
  </w:style>
  <w:style w:type="paragraph" w:styleId="Heading1">
    <w:name w:val="heading 1"/>
    <w:basedOn w:val="Normal"/>
    <w:next w:val="Normal"/>
    <w:link w:val="Heading1Char"/>
    <w:uiPriority w:val="9"/>
    <w:qFormat/>
    <w:rsid w:val="00D956A7"/>
    <w:pPr>
      <w:keepNext/>
      <w:keepLines/>
      <w:numPr>
        <w:numId w:val="7"/>
      </w:numPr>
      <w:spacing w:before="480" w:after="240"/>
      <w:ind w:left="431" w:hanging="431"/>
      <w:outlineLvl w:val="0"/>
    </w:pPr>
    <w:rPr>
      <w:rFonts w:ascii="Calibri" w:eastAsiaTheme="majorEastAsia" w:hAnsi="Calibri" w:cstheme="majorBidi"/>
      <w:b/>
      <w:color w:val="2F5496" w:themeColor="accent1" w:themeShade="BF"/>
      <w:sz w:val="26"/>
      <w:szCs w:val="32"/>
    </w:rPr>
  </w:style>
  <w:style w:type="paragraph" w:styleId="Heading2">
    <w:name w:val="heading 2"/>
    <w:basedOn w:val="Normal"/>
    <w:next w:val="Normal"/>
    <w:link w:val="Heading2Char"/>
    <w:uiPriority w:val="9"/>
    <w:unhideWhenUsed/>
    <w:qFormat/>
    <w:rsid w:val="00E230E8"/>
    <w:pPr>
      <w:keepNext/>
      <w:keepLines/>
      <w:numPr>
        <w:ilvl w:val="1"/>
        <w:numId w:val="7"/>
      </w:numPr>
      <w:spacing w:before="120" w:after="120"/>
      <w:ind w:left="567" w:hanging="578"/>
      <w:jc w:val="both"/>
      <w:outlineLvl w:val="1"/>
    </w:pPr>
    <w:rPr>
      <w:rFonts w:ascii="Calibri" w:eastAsia="Calibri" w:hAnsi="Calibri" w:cstheme="majorBidi"/>
      <w:b/>
      <w:color w:val="2F5496" w:themeColor="accent1" w:themeShade="BF"/>
      <w:szCs w:val="26"/>
      <w:lang w:val="en-GB"/>
    </w:rPr>
  </w:style>
  <w:style w:type="paragraph" w:styleId="Heading3">
    <w:name w:val="heading 3"/>
    <w:basedOn w:val="Normal"/>
    <w:next w:val="Normal"/>
    <w:link w:val="Heading3Char"/>
    <w:uiPriority w:val="9"/>
    <w:unhideWhenUsed/>
    <w:qFormat/>
    <w:rsid w:val="00EF58F8"/>
    <w:pPr>
      <w:keepNext/>
      <w:keepLines/>
      <w:numPr>
        <w:ilvl w:val="2"/>
        <w:numId w:val="7"/>
      </w:numPr>
      <w:spacing w:before="60" w:after="60"/>
      <w:outlineLvl w:val="2"/>
    </w:pPr>
    <w:rPr>
      <w:rFonts w:ascii="Calibri" w:eastAsiaTheme="majorEastAsia" w:hAnsi="Calibri" w:cstheme="majorBidi"/>
      <w:szCs w:val="24"/>
    </w:rPr>
  </w:style>
  <w:style w:type="paragraph" w:styleId="Heading4">
    <w:name w:val="heading 4"/>
    <w:basedOn w:val="Normal"/>
    <w:next w:val="Normal"/>
    <w:link w:val="Heading4Char"/>
    <w:uiPriority w:val="9"/>
    <w:semiHidden/>
    <w:unhideWhenUsed/>
    <w:qFormat/>
    <w:rsid w:val="008F3BBE"/>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F3BBE"/>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F3BBE"/>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F3BBE"/>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F3BBE"/>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F3BBE"/>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BBE"/>
  </w:style>
  <w:style w:type="paragraph" w:styleId="Footer">
    <w:name w:val="footer"/>
    <w:basedOn w:val="Normal"/>
    <w:link w:val="FooterChar"/>
    <w:uiPriority w:val="99"/>
    <w:unhideWhenUsed/>
    <w:rsid w:val="008F3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BBE"/>
  </w:style>
  <w:style w:type="character" w:customStyle="1" w:styleId="Heading1Char">
    <w:name w:val="Heading 1 Char"/>
    <w:basedOn w:val="DefaultParagraphFont"/>
    <w:link w:val="Heading1"/>
    <w:uiPriority w:val="9"/>
    <w:rsid w:val="00D956A7"/>
    <w:rPr>
      <w:rFonts w:ascii="Calibri" w:eastAsiaTheme="majorEastAsia" w:hAnsi="Calibri" w:cstheme="majorBidi"/>
      <w:b/>
      <w:color w:val="2F5496" w:themeColor="accent1" w:themeShade="BF"/>
      <w:sz w:val="26"/>
      <w:szCs w:val="32"/>
    </w:rPr>
  </w:style>
  <w:style w:type="character" w:customStyle="1" w:styleId="Heading2Char">
    <w:name w:val="Heading 2 Char"/>
    <w:basedOn w:val="DefaultParagraphFont"/>
    <w:link w:val="Heading2"/>
    <w:uiPriority w:val="9"/>
    <w:rsid w:val="00E230E8"/>
    <w:rPr>
      <w:rFonts w:ascii="Calibri" w:eastAsia="Calibri" w:hAnsi="Calibri" w:cstheme="majorBidi"/>
      <w:b/>
      <w:color w:val="2F5496" w:themeColor="accent1" w:themeShade="BF"/>
      <w:szCs w:val="26"/>
      <w:lang w:val="en-GB"/>
    </w:rPr>
  </w:style>
  <w:style w:type="character" w:customStyle="1" w:styleId="Heading3Char">
    <w:name w:val="Heading 3 Char"/>
    <w:basedOn w:val="DefaultParagraphFont"/>
    <w:link w:val="Heading3"/>
    <w:uiPriority w:val="9"/>
    <w:rsid w:val="00EF58F8"/>
    <w:rPr>
      <w:rFonts w:ascii="Calibri" w:eastAsiaTheme="majorEastAsia" w:hAnsi="Calibri" w:cstheme="majorBidi"/>
      <w:szCs w:val="24"/>
    </w:rPr>
  </w:style>
  <w:style w:type="character" w:customStyle="1" w:styleId="Heading4Char">
    <w:name w:val="Heading 4 Char"/>
    <w:basedOn w:val="DefaultParagraphFont"/>
    <w:link w:val="Heading4"/>
    <w:uiPriority w:val="9"/>
    <w:semiHidden/>
    <w:rsid w:val="008F3BB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F3BB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F3BB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F3BB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F3BB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F3BBE"/>
    <w:rPr>
      <w:rFonts w:asciiTheme="majorHAnsi" w:eastAsiaTheme="majorEastAsia" w:hAnsiTheme="majorHAnsi" w:cstheme="majorBidi"/>
      <w:i/>
      <w:iCs/>
      <w:color w:val="272727" w:themeColor="text1" w:themeTint="D8"/>
      <w:sz w:val="21"/>
      <w:szCs w:val="21"/>
    </w:rPr>
  </w:style>
  <w:style w:type="paragraph" w:styleId="ListParagraph">
    <w:name w:val="List Paragraph"/>
    <w:aliases w:val="PDP DOCUMENT SUBTITLE,Paragraphe de liste PBLH,Table of contents numbered,Akapit z listą BS,Citation List,Graphic,List Paragraph1,Bullets1,Resume Title,List Paragraph (numbered (a)),Bullets,List Square,WB Para,Paragraphe de liste1"/>
    <w:basedOn w:val="Normal"/>
    <w:link w:val="ListParagraphChar"/>
    <w:uiPriority w:val="34"/>
    <w:qFormat/>
    <w:rsid w:val="008F3BBE"/>
    <w:pPr>
      <w:ind w:left="720"/>
      <w:contextualSpacing/>
    </w:pPr>
  </w:style>
  <w:style w:type="character" w:customStyle="1" w:styleId="ListParagraphChar">
    <w:name w:val="List Paragraph Char"/>
    <w:aliases w:val="PDP DOCUMENT SUBTITLE Char,Paragraphe de liste PBLH Char,Table of contents numbered Char,Akapit z listą BS Char,Citation List Char,Graphic Char,List Paragraph1 Char,Bullets1 Char,Resume Title Char,List Paragraph (numbered (a)) Char"/>
    <w:basedOn w:val="DefaultParagraphFont"/>
    <w:link w:val="ListParagraph"/>
    <w:uiPriority w:val="34"/>
    <w:rsid w:val="008F3BBE"/>
  </w:style>
  <w:style w:type="character" w:styleId="Hyperlink">
    <w:name w:val="Hyperlink"/>
    <w:basedOn w:val="DefaultParagraphFont"/>
    <w:uiPriority w:val="99"/>
    <w:unhideWhenUsed/>
    <w:rsid w:val="00F8562E"/>
    <w:rPr>
      <w:color w:val="0563C1" w:themeColor="hyperlink"/>
      <w:u w:val="single"/>
    </w:rPr>
  </w:style>
  <w:style w:type="table" w:styleId="GridTable4-Accent5">
    <w:name w:val="Grid Table 4 Accent 5"/>
    <w:basedOn w:val="TableNormal"/>
    <w:uiPriority w:val="49"/>
    <w:rsid w:val="00F8562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semiHidden/>
    <w:unhideWhenUsed/>
    <w:rsid w:val="00CA11B0"/>
    <w:rPr>
      <w:sz w:val="16"/>
      <w:szCs w:val="16"/>
    </w:rPr>
  </w:style>
  <w:style w:type="paragraph" w:styleId="CommentText">
    <w:name w:val="annotation text"/>
    <w:basedOn w:val="Normal"/>
    <w:link w:val="CommentTextChar"/>
    <w:uiPriority w:val="99"/>
    <w:unhideWhenUsed/>
    <w:rsid w:val="00CA11B0"/>
    <w:pPr>
      <w:spacing w:line="240" w:lineRule="auto"/>
    </w:pPr>
    <w:rPr>
      <w:sz w:val="20"/>
      <w:szCs w:val="20"/>
    </w:rPr>
  </w:style>
  <w:style w:type="character" w:customStyle="1" w:styleId="CommentTextChar">
    <w:name w:val="Comment Text Char"/>
    <w:basedOn w:val="DefaultParagraphFont"/>
    <w:link w:val="CommentText"/>
    <w:uiPriority w:val="99"/>
    <w:rsid w:val="00CA11B0"/>
    <w:rPr>
      <w:sz w:val="20"/>
      <w:szCs w:val="20"/>
    </w:rPr>
  </w:style>
  <w:style w:type="paragraph" w:styleId="CommentSubject">
    <w:name w:val="annotation subject"/>
    <w:basedOn w:val="CommentText"/>
    <w:next w:val="CommentText"/>
    <w:link w:val="CommentSubjectChar"/>
    <w:uiPriority w:val="99"/>
    <w:semiHidden/>
    <w:unhideWhenUsed/>
    <w:rsid w:val="00CA11B0"/>
    <w:rPr>
      <w:b/>
      <w:bCs/>
    </w:rPr>
  </w:style>
  <w:style w:type="character" w:customStyle="1" w:styleId="CommentSubjectChar">
    <w:name w:val="Comment Subject Char"/>
    <w:basedOn w:val="CommentTextChar"/>
    <w:link w:val="CommentSubject"/>
    <w:uiPriority w:val="99"/>
    <w:semiHidden/>
    <w:rsid w:val="00CA11B0"/>
    <w:rPr>
      <w:b/>
      <w:bCs/>
      <w:sz w:val="20"/>
      <w:szCs w:val="20"/>
    </w:rPr>
  </w:style>
  <w:style w:type="character" w:styleId="Mention">
    <w:name w:val="Mention"/>
    <w:basedOn w:val="DefaultParagraphFont"/>
    <w:uiPriority w:val="99"/>
    <w:unhideWhenUsed/>
    <w:rsid w:val="00CA11B0"/>
    <w:rPr>
      <w:color w:val="2B579A"/>
      <w:shd w:val="clear" w:color="auto" w:fill="E1DFDD"/>
    </w:rPr>
  </w:style>
  <w:style w:type="paragraph" w:customStyle="1" w:styleId="paragraph">
    <w:name w:val="paragraph"/>
    <w:basedOn w:val="Normal"/>
    <w:rsid w:val="00BD65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D65A3"/>
  </w:style>
  <w:style w:type="character" w:customStyle="1" w:styleId="eop">
    <w:name w:val="eop"/>
    <w:basedOn w:val="DefaultParagraphFont"/>
    <w:rsid w:val="00BD65A3"/>
  </w:style>
  <w:style w:type="paragraph" w:styleId="BalloonText">
    <w:name w:val="Balloon Text"/>
    <w:basedOn w:val="Normal"/>
    <w:link w:val="BalloonTextChar"/>
    <w:uiPriority w:val="99"/>
    <w:semiHidden/>
    <w:unhideWhenUsed/>
    <w:rsid w:val="00D80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F34"/>
    <w:rPr>
      <w:rFonts w:ascii="Segoe UI" w:hAnsi="Segoe UI" w:cs="Segoe UI"/>
      <w:sz w:val="18"/>
      <w:szCs w:val="18"/>
    </w:rPr>
  </w:style>
  <w:style w:type="table" w:styleId="TableGrid">
    <w:name w:val="Table Grid"/>
    <w:basedOn w:val="TableNormal"/>
    <w:uiPriority w:val="39"/>
    <w:rsid w:val="00D72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D56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370644">
      <w:bodyDiv w:val="1"/>
      <w:marLeft w:val="0"/>
      <w:marRight w:val="0"/>
      <w:marTop w:val="0"/>
      <w:marBottom w:val="0"/>
      <w:divBdr>
        <w:top w:val="none" w:sz="0" w:space="0" w:color="auto"/>
        <w:left w:val="none" w:sz="0" w:space="0" w:color="auto"/>
        <w:bottom w:val="none" w:sz="0" w:space="0" w:color="auto"/>
        <w:right w:val="none" w:sz="0" w:space="0" w:color="auto"/>
      </w:divBdr>
    </w:div>
    <w:div w:id="1742216476">
      <w:bodyDiv w:val="1"/>
      <w:marLeft w:val="0"/>
      <w:marRight w:val="0"/>
      <w:marTop w:val="0"/>
      <w:marBottom w:val="0"/>
      <w:divBdr>
        <w:top w:val="none" w:sz="0" w:space="0" w:color="auto"/>
        <w:left w:val="none" w:sz="0" w:space="0" w:color="auto"/>
        <w:bottom w:val="none" w:sz="0" w:space="0" w:color="auto"/>
        <w:right w:val="none" w:sz="0" w:space="0" w:color="auto"/>
      </w:divBdr>
      <w:divsChild>
        <w:div w:id="980884479">
          <w:marLeft w:val="0"/>
          <w:marRight w:val="0"/>
          <w:marTop w:val="0"/>
          <w:marBottom w:val="0"/>
          <w:divBdr>
            <w:top w:val="none" w:sz="0" w:space="0" w:color="auto"/>
            <w:left w:val="none" w:sz="0" w:space="0" w:color="auto"/>
            <w:bottom w:val="none" w:sz="0" w:space="0" w:color="auto"/>
            <w:right w:val="none" w:sz="0" w:space="0" w:color="auto"/>
          </w:divBdr>
        </w:div>
        <w:div w:id="7058300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ntwicklung.at/en/media-centre/privacy-notic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eta@ada.gv.a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greta@ada.gv.a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1B626B3DAEE46479C085A90DD5346F4" ma:contentTypeVersion="15" ma:contentTypeDescription="Ein neues Dokument erstellen." ma:contentTypeScope="" ma:versionID="9e9d6673a3454fc0ff10e650a7d86720">
  <xsd:schema xmlns:xsd="http://www.w3.org/2001/XMLSchema" xmlns:xs="http://www.w3.org/2001/XMLSchema" xmlns:p="http://schemas.microsoft.com/office/2006/metadata/properties" xmlns:ns2="2ffce1a9-d830-4d41-a130-51c8991a637e" xmlns:ns3="4c7dc748-c15f-4a64-a7ee-c8b6b37964f4" targetNamespace="http://schemas.microsoft.com/office/2006/metadata/properties" ma:root="true" ma:fieldsID="b6de52c044052a4b82d1b9faea079856" ns2:_="" ns3:_="">
    <xsd:import namespace="2ffce1a9-d830-4d41-a130-51c8991a637e"/>
    <xsd:import namespace="4c7dc748-c15f-4a64-a7ee-c8b6b37964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ce1a9-d830-4d41-a130-51c8991a637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8" nillable="true" ma:displayName="Taxonomy Catch All Column" ma:hidden="true" ma:list="{796d1d21-dc64-4cfc-989b-7630452f6428}" ma:internalName="TaxCatchAll" ma:showField="CatchAllData" ma:web="2ffce1a9-d830-4d41-a130-51c8991a6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7dc748-c15f-4a64-a7ee-c8b6b37964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e07107bc-96b1-417e-a0c7-a5a7f79cba4f"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c7dc748-c15f-4a64-a7ee-c8b6b37964f4">
      <Terms xmlns="http://schemas.microsoft.com/office/infopath/2007/PartnerControls"/>
    </lcf76f155ced4ddcb4097134ff3c332f>
    <TaxCatchAll xmlns="2ffce1a9-d830-4d41-a130-51c8991a637e" xsi:nil="true"/>
    <SharedWithUsers xmlns="2ffce1a9-d830-4d41-a130-51c8991a637e">
      <UserInfo>
        <DisplayName/>
        <AccountId xsi:nil="true"/>
        <AccountType/>
      </UserInfo>
    </SharedWithUsers>
    <MediaLengthInSeconds xmlns="4c7dc748-c15f-4a64-a7ee-c8b6b37964f4" xsi:nil="true"/>
  </documentManagement>
</p:properties>
</file>

<file path=customXml/itemProps1.xml><?xml version="1.0" encoding="utf-8"?>
<ds:datastoreItem xmlns:ds="http://schemas.openxmlformats.org/officeDocument/2006/customXml" ds:itemID="{82EC2B54-054E-41DB-8E46-C112785F2031}">
  <ds:schemaRefs>
    <ds:schemaRef ds:uri="http://schemas.microsoft.com/sharepoint/v3/contenttype/forms"/>
  </ds:schemaRefs>
</ds:datastoreItem>
</file>

<file path=customXml/itemProps2.xml><?xml version="1.0" encoding="utf-8"?>
<ds:datastoreItem xmlns:ds="http://schemas.openxmlformats.org/officeDocument/2006/customXml" ds:itemID="{4E714233-18F7-43FE-B126-1C3ACCDB5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ce1a9-d830-4d41-a130-51c8991a637e"/>
    <ds:schemaRef ds:uri="4c7dc748-c15f-4a64-a7ee-c8b6b379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F166BE-503F-4D96-A890-885E5D474959}">
  <ds:schemaRefs>
    <ds:schemaRef ds:uri="http://schemas.microsoft.com/office/2006/metadata/properties"/>
    <ds:schemaRef ds:uri="http://schemas.microsoft.com/office/infopath/2007/PartnerControls"/>
    <ds:schemaRef ds:uri="4c7dc748-c15f-4a64-a7ee-c8b6b37964f4"/>
    <ds:schemaRef ds:uri="2ffce1a9-d830-4d41-a130-51c8991a637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2931</Words>
  <Characters>16713</Characters>
  <Application>Microsoft Office Word</Application>
  <DocSecurity>0</DocSecurity>
  <Lines>139</Lines>
  <Paragraphs>39</Paragraphs>
  <ScaleCrop>false</ScaleCrop>
  <Company/>
  <LinksUpToDate>false</LinksUpToDate>
  <CharactersWithSpaces>19605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 Sakvarelidze</dc:creator>
  <cp:keywords/>
  <dc:description/>
  <cp:lastModifiedBy>Tsereteli Mariam</cp:lastModifiedBy>
  <cp:revision>97</cp:revision>
  <dcterms:created xsi:type="dcterms:W3CDTF">2022-10-26T19:13:00Z</dcterms:created>
  <dcterms:modified xsi:type="dcterms:W3CDTF">2023-03-22T11:30:00Z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a1d43756f65e137de1edfe8677df9dddf5ab8264104adf26535361d3f67a3eb9</vt:lpwstr>
  </property>
  <property fmtid="{D5CDD505-2E9C-101B-9397-08002B2CF9AE}" pid="3" name="ContentTypeId">
    <vt:lpwstr>0x010100A1B626B3DAEE46479C085A90DD5346F4</vt:lpwstr>
  </property>
  <property fmtid="{D5CDD505-2E9C-101B-9397-08002B2CF9AE}" pid="4" name="Order">
    <vt:r8>3600400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