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30" w:rsidRDefault="00AD1672" w:rsidP="00D56A9A">
      <w:pPr>
        <w:jc w:val="center"/>
        <w:rPr>
          <w:sz w:val="36"/>
          <w:szCs w:val="36"/>
          <w:lang w:val="ka-GE"/>
        </w:rPr>
      </w:pPr>
      <w:r w:rsidRPr="00AD1672">
        <w:rPr>
          <w:sz w:val="36"/>
          <w:szCs w:val="36"/>
        </w:rPr>
        <w:t>გ</w:t>
      </w:r>
      <w:r w:rsidRPr="00AD1672">
        <w:rPr>
          <w:sz w:val="36"/>
          <w:szCs w:val="36"/>
          <w:lang w:val="ka-GE"/>
        </w:rPr>
        <w:t>ანმარტებით ბარათი</w:t>
      </w:r>
    </w:p>
    <w:p w:rsidR="00AD1672" w:rsidRDefault="00A01BE9" w:rsidP="00364792">
      <w:pPr>
        <w:jc w:val="center"/>
        <w:rPr>
          <w:sz w:val="24"/>
          <w:szCs w:val="24"/>
          <w:lang w:val="ka-GE"/>
        </w:rPr>
      </w:pPr>
      <w:r>
        <w:rPr>
          <w:sz w:val="24"/>
          <w:szCs w:val="24"/>
          <w:lang w:val="ka-GE"/>
        </w:rPr>
        <w:t>ლიბერთი</w:t>
      </w:r>
      <w:r w:rsidR="00AD1672" w:rsidRPr="00AD1672">
        <w:rPr>
          <w:sz w:val="24"/>
          <w:szCs w:val="24"/>
          <w:lang w:val="ka-GE"/>
        </w:rPr>
        <w:t xml:space="preserve"> ბანკის სათაო ოფისი, ჭავჭავაძის 9</w:t>
      </w:r>
    </w:p>
    <w:p w:rsidR="00552E88" w:rsidRDefault="00AD1672" w:rsidP="00364792">
      <w:pPr>
        <w:jc w:val="center"/>
        <w:rPr>
          <w:rFonts w:ascii="Sylfaen" w:hAnsi="Sylfaen"/>
          <w:sz w:val="24"/>
          <w:szCs w:val="24"/>
          <w:lang w:val="ka-GE"/>
        </w:rPr>
      </w:pPr>
      <w:r>
        <w:rPr>
          <w:sz w:val="24"/>
          <w:szCs w:val="24"/>
          <w:lang w:val="ka-GE"/>
        </w:rPr>
        <w:t xml:space="preserve">მექანიკური </w:t>
      </w:r>
      <w:r w:rsidR="00552E88">
        <w:rPr>
          <w:rFonts w:ascii="Sylfaen" w:hAnsi="Sylfaen"/>
          <w:sz w:val="24"/>
          <w:szCs w:val="24"/>
          <w:lang w:val="ka-GE"/>
        </w:rPr>
        <w:t>სისტემები</w:t>
      </w:r>
    </w:p>
    <w:p w:rsidR="00552E88" w:rsidRDefault="00453DE9" w:rsidP="00D56A9A">
      <w:pPr>
        <w:rPr>
          <w:rFonts w:ascii="Sylfaen" w:hAnsi="Sylfaen"/>
          <w:sz w:val="24"/>
          <w:szCs w:val="24"/>
          <w:lang w:val="ka-GE"/>
        </w:rPr>
      </w:pPr>
      <w:r>
        <w:rPr>
          <w:rFonts w:ascii="Sylfaen" w:hAnsi="Sylfaen"/>
          <w:sz w:val="24"/>
          <w:szCs w:val="24"/>
          <w:lang w:val="ka-GE"/>
        </w:rPr>
        <w:t xml:space="preserve">პროექტი ითვალისწინებს მექანიკური სისტემების </w:t>
      </w:r>
      <w:r w:rsidRPr="00A01BE9">
        <w:rPr>
          <w:rFonts w:ascii="Sylfaen" w:hAnsi="Sylfaen"/>
          <w:sz w:val="24"/>
          <w:szCs w:val="24"/>
          <w:lang w:val="ka-GE"/>
        </w:rPr>
        <w:t>მოწყობას საბანკო/საოფისე სივრცის</w:t>
      </w:r>
      <w:r w:rsidR="00A01BE9" w:rsidRPr="000F56D1">
        <w:rPr>
          <w:rFonts w:ascii="Sylfaen" w:hAnsi="Sylfaen"/>
          <w:sz w:val="24"/>
          <w:szCs w:val="24"/>
          <w:lang w:val="ka-GE"/>
        </w:rPr>
        <w:t>ა</w:t>
      </w:r>
      <w:r w:rsidRPr="00A01BE9">
        <w:rPr>
          <w:rFonts w:ascii="Sylfaen" w:hAnsi="Sylfaen"/>
          <w:sz w:val="24"/>
          <w:szCs w:val="24"/>
          <w:lang w:val="ka-GE"/>
        </w:rPr>
        <w:t>თვის</w:t>
      </w:r>
      <w:r w:rsidR="007508C4">
        <w:rPr>
          <w:rFonts w:ascii="Sylfaen" w:hAnsi="Sylfaen"/>
          <w:sz w:val="24"/>
          <w:szCs w:val="24"/>
          <w:lang w:val="ka-GE"/>
        </w:rPr>
        <w:t>.</w:t>
      </w:r>
    </w:p>
    <w:p w:rsidR="007508C4" w:rsidRPr="00A01BE9" w:rsidRDefault="007508C4" w:rsidP="00D56A9A">
      <w:pPr>
        <w:rPr>
          <w:sz w:val="24"/>
          <w:szCs w:val="24"/>
          <w:lang w:val="ka-GE"/>
        </w:rPr>
      </w:pPr>
      <w:r w:rsidRPr="007508C4">
        <w:rPr>
          <w:rFonts w:ascii="Sylfaen" w:hAnsi="Sylfaen"/>
          <w:color w:val="000000" w:themeColor="text1"/>
          <w:sz w:val="24"/>
          <w:szCs w:val="24"/>
          <w:lang w:val="ka-GE"/>
        </w:rPr>
        <w:t xml:space="preserve">გამოყენებული სტანდარტები: </w:t>
      </w:r>
      <w:r w:rsidRPr="0054449F">
        <w:rPr>
          <w:rFonts w:ascii="Sylfaen" w:hAnsi="Sylfaen"/>
          <w:color w:val="FF0000"/>
          <w:sz w:val="24"/>
          <w:szCs w:val="24"/>
          <w:lang w:val="ka-GE"/>
        </w:rPr>
        <w:t>ASHRAE-62.1-2013</w:t>
      </w:r>
    </w:p>
    <w:p w:rsidR="00432C63" w:rsidRDefault="00432C63" w:rsidP="00AD1672">
      <w:pPr>
        <w:rPr>
          <w:rFonts w:ascii="Sylfaen" w:hAnsi="Sylfaen"/>
          <w:b/>
          <w:color w:val="FF0000"/>
          <w:sz w:val="24"/>
          <w:szCs w:val="24"/>
          <w:lang w:val="ka-GE"/>
        </w:rPr>
      </w:pPr>
      <w:r>
        <w:rPr>
          <w:rFonts w:ascii="Sylfaen" w:hAnsi="Sylfaen"/>
          <w:b/>
          <w:color w:val="FF0000"/>
          <w:sz w:val="24"/>
          <w:szCs w:val="24"/>
          <w:lang w:val="ka-GE"/>
        </w:rPr>
        <w:t>ვენტილაცია</w:t>
      </w:r>
    </w:p>
    <w:p w:rsidR="00432C63" w:rsidRPr="00A01BE9" w:rsidRDefault="002215BB" w:rsidP="00AD1672">
      <w:pPr>
        <w:rPr>
          <w:rFonts w:ascii="Sylfaen" w:hAnsi="Sylfaen"/>
          <w:color w:val="000000" w:themeColor="text1"/>
          <w:sz w:val="24"/>
          <w:szCs w:val="24"/>
          <w:lang w:val="ka-GE"/>
        </w:rPr>
      </w:pPr>
      <w:r w:rsidRPr="00A01BE9">
        <w:rPr>
          <w:rFonts w:ascii="Sylfaen" w:hAnsi="Sylfaen"/>
          <w:color w:val="000000" w:themeColor="text1"/>
          <w:sz w:val="24"/>
          <w:szCs w:val="24"/>
          <w:lang w:val="ka-GE"/>
        </w:rPr>
        <w:t xml:space="preserve">ვენტილაციის პროექტი ითვალისწინებს </w:t>
      </w:r>
      <w:r w:rsidR="00C517DC" w:rsidRPr="00A01BE9">
        <w:rPr>
          <w:rFonts w:ascii="Sylfaen" w:hAnsi="Sylfaen"/>
          <w:color w:val="000000" w:themeColor="text1"/>
          <w:sz w:val="24"/>
          <w:szCs w:val="24"/>
          <w:lang w:val="ka-GE"/>
        </w:rPr>
        <w:t xml:space="preserve">სივრციდან დაბინძურებული ჰაერის აღებას და მის ჩანაცვლებას სუფთა ჰაერით. </w:t>
      </w:r>
      <w:r w:rsidR="004B62C0" w:rsidRPr="00A01BE9">
        <w:rPr>
          <w:rFonts w:ascii="Sylfaen" w:hAnsi="Sylfaen"/>
          <w:color w:val="000000" w:themeColor="text1"/>
          <w:sz w:val="24"/>
          <w:szCs w:val="24"/>
          <w:lang w:val="ka-GE"/>
        </w:rPr>
        <w:t xml:space="preserve">ვენტილაცია განხორციელდება ორი </w:t>
      </w:r>
      <w:r w:rsidR="008402B6" w:rsidRPr="00A01BE9">
        <w:rPr>
          <w:rFonts w:ascii="Sylfaen" w:hAnsi="Sylfaen"/>
          <w:color w:val="000000" w:themeColor="text1"/>
          <w:sz w:val="24"/>
          <w:szCs w:val="24"/>
          <w:lang w:val="ka-GE"/>
        </w:rPr>
        <w:t xml:space="preserve">რეკუპირატორის საშუალებით, რომლებიც </w:t>
      </w:r>
      <w:r w:rsidR="00B07BE4" w:rsidRPr="00A01BE9">
        <w:rPr>
          <w:rFonts w:ascii="Sylfaen" w:hAnsi="Sylfaen"/>
          <w:color w:val="000000" w:themeColor="text1"/>
          <w:sz w:val="24"/>
          <w:szCs w:val="24"/>
          <w:lang w:val="ka-GE"/>
        </w:rPr>
        <w:t>განთავსებულები არიან</w:t>
      </w:r>
      <w:r w:rsidR="008402B6" w:rsidRPr="00A01BE9">
        <w:rPr>
          <w:rFonts w:ascii="Sylfaen" w:hAnsi="Sylfaen"/>
          <w:color w:val="000000" w:themeColor="text1"/>
          <w:sz w:val="24"/>
          <w:szCs w:val="24"/>
          <w:lang w:val="ka-GE"/>
        </w:rPr>
        <w:t xml:space="preserve"> შენობის </w:t>
      </w:r>
      <w:r w:rsidR="000F56D1">
        <w:rPr>
          <w:rFonts w:ascii="Sylfaen" w:hAnsi="Sylfaen"/>
          <w:color w:val="000000" w:themeColor="text1"/>
          <w:sz w:val="24"/>
          <w:szCs w:val="24"/>
          <w:lang w:val="ka-GE"/>
        </w:rPr>
        <w:t>დასავლეთ</w:t>
      </w:r>
      <w:r w:rsidR="005126F2" w:rsidRPr="00A01BE9">
        <w:rPr>
          <w:rFonts w:ascii="Sylfaen" w:hAnsi="Sylfaen"/>
          <w:color w:val="000000" w:themeColor="text1"/>
          <w:sz w:val="24"/>
          <w:szCs w:val="24"/>
          <w:lang w:val="ka-GE"/>
        </w:rPr>
        <w:t xml:space="preserve"> ნაწილში მდებარე ტექნიკურ </w:t>
      </w:r>
      <w:r w:rsidR="00B07BE4" w:rsidRPr="00A01BE9">
        <w:rPr>
          <w:rFonts w:ascii="Sylfaen" w:hAnsi="Sylfaen"/>
          <w:color w:val="000000" w:themeColor="text1"/>
          <w:sz w:val="24"/>
          <w:szCs w:val="24"/>
          <w:lang w:val="ka-GE"/>
        </w:rPr>
        <w:t xml:space="preserve">სივრცეში. რეკუპირატორების </w:t>
      </w:r>
      <w:r w:rsidR="00856A53" w:rsidRPr="00A01BE9">
        <w:rPr>
          <w:rFonts w:ascii="Sylfaen" w:hAnsi="Sylfaen"/>
          <w:color w:val="000000" w:themeColor="text1"/>
          <w:sz w:val="24"/>
          <w:szCs w:val="24"/>
          <w:lang w:val="ka-GE"/>
        </w:rPr>
        <w:t xml:space="preserve">პარამეტრებია: </w:t>
      </w:r>
    </w:p>
    <w:p w:rsidR="00A01BE9" w:rsidRPr="00A01BE9" w:rsidRDefault="0049164D" w:rsidP="00AD1672">
      <w:pPr>
        <w:rPr>
          <w:rFonts w:ascii="Sylfaen" w:hAnsi="Sylfaen"/>
          <w:color w:val="FF0000"/>
          <w:sz w:val="24"/>
          <w:szCs w:val="24"/>
          <w:lang w:val="ka-GE"/>
        </w:rPr>
      </w:pPr>
      <w:r w:rsidRPr="00A01BE9">
        <w:rPr>
          <w:rFonts w:ascii="Sylfaen" w:hAnsi="Sylfaen"/>
          <w:color w:val="FF0000"/>
          <w:sz w:val="24"/>
          <w:szCs w:val="24"/>
          <w:lang w:val="ka-GE"/>
        </w:rPr>
        <w:t>REC01</w:t>
      </w:r>
      <w:bookmarkStart w:id="0" w:name="_GoBack"/>
      <w:bookmarkEnd w:id="0"/>
    </w:p>
    <w:p w:rsidR="0049164D" w:rsidRDefault="00A01BE9" w:rsidP="00AD1672">
      <w:pPr>
        <w:rPr>
          <w:rFonts w:ascii="Sylfaen" w:hAnsi="Sylfaen"/>
          <w:color w:val="000000" w:themeColor="text1"/>
          <w:sz w:val="24"/>
          <w:szCs w:val="24"/>
          <w:lang w:val="ka-GE"/>
        </w:rPr>
      </w:pPr>
      <w:r>
        <w:rPr>
          <w:rFonts w:ascii="Sylfaen" w:hAnsi="Sylfaen"/>
          <w:color w:val="000000" w:themeColor="text1"/>
          <w:sz w:val="24"/>
          <w:szCs w:val="24"/>
          <w:lang w:val="ka-GE"/>
        </w:rPr>
        <w:t xml:space="preserve"> S</w:t>
      </w:r>
      <w:r w:rsidRPr="00B62244">
        <w:rPr>
          <w:rFonts w:ascii="Sylfaen" w:hAnsi="Sylfaen"/>
          <w:color w:val="000000" w:themeColor="text1"/>
          <w:sz w:val="24"/>
          <w:szCs w:val="24"/>
          <w:lang w:val="ka-GE"/>
        </w:rPr>
        <w:t>:</w:t>
      </w:r>
      <w:r>
        <w:rPr>
          <w:rFonts w:ascii="Sylfaen" w:hAnsi="Sylfaen"/>
          <w:color w:val="000000" w:themeColor="text1"/>
          <w:sz w:val="24"/>
          <w:szCs w:val="24"/>
          <w:lang w:val="ka-GE"/>
        </w:rPr>
        <w:t xml:space="preserve"> 2000</w:t>
      </w:r>
      <w:r w:rsidRPr="00B62244">
        <w:rPr>
          <w:rFonts w:ascii="Sylfaen" w:hAnsi="Sylfaen"/>
          <w:color w:val="000000" w:themeColor="text1"/>
          <w:sz w:val="24"/>
          <w:szCs w:val="24"/>
          <w:lang w:val="ka-GE"/>
        </w:rPr>
        <w:t xml:space="preserve"> </w:t>
      </w:r>
      <w:r>
        <w:rPr>
          <w:rFonts w:ascii="Sylfaen" w:hAnsi="Sylfaen"/>
          <w:color w:val="000000" w:themeColor="text1"/>
          <w:sz w:val="24"/>
          <w:szCs w:val="24"/>
          <w:lang w:val="ka-GE"/>
        </w:rPr>
        <w:t>მ3/სთ</w:t>
      </w:r>
    </w:p>
    <w:p w:rsidR="00A01BE9" w:rsidRPr="00B62244" w:rsidRDefault="00A01BE9" w:rsidP="00AD1672">
      <w:pPr>
        <w:rPr>
          <w:rFonts w:ascii="Sylfaen" w:hAnsi="Sylfaen"/>
          <w:color w:val="000000" w:themeColor="text1"/>
          <w:sz w:val="24"/>
          <w:szCs w:val="24"/>
          <w:lang w:val="ka-GE"/>
        </w:rPr>
      </w:pPr>
      <w:r w:rsidRPr="00B62244">
        <w:rPr>
          <w:rFonts w:ascii="Sylfaen" w:hAnsi="Sylfaen"/>
          <w:color w:val="000000" w:themeColor="text1"/>
          <w:sz w:val="24"/>
          <w:szCs w:val="24"/>
          <w:lang w:val="ka-GE"/>
        </w:rPr>
        <w:t>ESP: 160 Pa</w:t>
      </w:r>
    </w:p>
    <w:p w:rsidR="00A01BE9" w:rsidRDefault="00A01BE9" w:rsidP="00AD1672">
      <w:pPr>
        <w:rPr>
          <w:rFonts w:ascii="Sylfaen" w:hAnsi="Sylfaen"/>
          <w:color w:val="000000" w:themeColor="text1"/>
          <w:sz w:val="24"/>
          <w:szCs w:val="24"/>
          <w:lang w:val="ka-GE"/>
        </w:rPr>
      </w:pPr>
      <w:r w:rsidRPr="00B62244">
        <w:rPr>
          <w:rFonts w:ascii="Sylfaen" w:hAnsi="Sylfaen"/>
          <w:color w:val="000000" w:themeColor="text1"/>
          <w:sz w:val="24"/>
          <w:szCs w:val="24"/>
          <w:lang w:val="ka-GE"/>
        </w:rPr>
        <w:t xml:space="preserve">E:2000 </w:t>
      </w:r>
      <w:r>
        <w:rPr>
          <w:rFonts w:ascii="Sylfaen" w:hAnsi="Sylfaen"/>
          <w:color w:val="000000" w:themeColor="text1"/>
          <w:sz w:val="24"/>
          <w:szCs w:val="24"/>
          <w:lang w:val="ka-GE"/>
        </w:rPr>
        <w:t>მ3/სთ</w:t>
      </w:r>
    </w:p>
    <w:p w:rsidR="00A01BE9" w:rsidRDefault="00A01BE9" w:rsidP="00AD1672">
      <w:pPr>
        <w:rPr>
          <w:rFonts w:ascii="Sylfaen" w:hAnsi="Sylfaen"/>
          <w:color w:val="000000" w:themeColor="text1"/>
          <w:sz w:val="24"/>
          <w:szCs w:val="24"/>
        </w:rPr>
      </w:pPr>
      <w:r>
        <w:rPr>
          <w:rFonts w:ascii="Sylfaen" w:hAnsi="Sylfaen"/>
          <w:color w:val="000000" w:themeColor="text1"/>
          <w:sz w:val="24"/>
          <w:szCs w:val="24"/>
          <w:lang w:val="ka-GE"/>
        </w:rPr>
        <w:t>ESP</w:t>
      </w:r>
      <w:r>
        <w:rPr>
          <w:rFonts w:ascii="Sylfaen" w:hAnsi="Sylfaen"/>
          <w:color w:val="000000" w:themeColor="text1"/>
          <w:sz w:val="24"/>
          <w:szCs w:val="24"/>
        </w:rPr>
        <w:t>: 150 Pa</w:t>
      </w:r>
    </w:p>
    <w:p w:rsidR="00A01BE9" w:rsidRPr="00A01BE9" w:rsidRDefault="00A01BE9" w:rsidP="00AD1672">
      <w:pPr>
        <w:rPr>
          <w:rFonts w:ascii="Sylfaen" w:hAnsi="Sylfaen"/>
          <w:color w:val="000000" w:themeColor="text1"/>
          <w:sz w:val="24"/>
          <w:szCs w:val="24"/>
        </w:rPr>
      </w:pPr>
      <w:r>
        <w:rPr>
          <w:rFonts w:ascii="Sylfaen" w:hAnsi="Sylfaen"/>
          <w:color w:val="000000" w:themeColor="text1"/>
          <w:sz w:val="24"/>
          <w:szCs w:val="24"/>
        </w:rPr>
        <w:t>N.el 1.14kw</w:t>
      </w:r>
    </w:p>
    <w:p w:rsidR="0049164D" w:rsidRPr="00A01BE9" w:rsidRDefault="0049164D" w:rsidP="00AD1672">
      <w:pPr>
        <w:rPr>
          <w:rFonts w:ascii="Sylfaen" w:hAnsi="Sylfaen"/>
          <w:color w:val="FF0000"/>
          <w:sz w:val="24"/>
          <w:szCs w:val="24"/>
          <w:lang w:val="ka-GE"/>
        </w:rPr>
      </w:pPr>
      <w:r w:rsidRPr="00A01BE9">
        <w:rPr>
          <w:rFonts w:ascii="Sylfaen" w:hAnsi="Sylfaen"/>
          <w:color w:val="FF0000"/>
          <w:sz w:val="24"/>
          <w:szCs w:val="24"/>
          <w:lang w:val="ka-GE"/>
        </w:rPr>
        <w:t>REC02</w:t>
      </w:r>
    </w:p>
    <w:p w:rsidR="00A01BE9" w:rsidRDefault="00A01BE9" w:rsidP="00A01BE9">
      <w:pPr>
        <w:rPr>
          <w:rFonts w:ascii="Sylfaen" w:hAnsi="Sylfaen"/>
          <w:color w:val="000000" w:themeColor="text1"/>
          <w:sz w:val="24"/>
          <w:szCs w:val="24"/>
          <w:lang w:val="ka-GE"/>
        </w:rPr>
      </w:pPr>
      <w:r>
        <w:rPr>
          <w:rFonts w:ascii="Sylfaen" w:hAnsi="Sylfaen"/>
          <w:color w:val="000000" w:themeColor="text1"/>
          <w:sz w:val="24"/>
          <w:szCs w:val="24"/>
          <w:lang w:val="ka-GE"/>
        </w:rPr>
        <w:t>S</w:t>
      </w:r>
      <w:r>
        <w:rPr>
          <w:rFonts w:ascii="Sylfaen" w:hAnsi="Sylfaen"/>
          <w:color w:val="000000" w:themeColor="text1"/>
          <w:sz w:val="24"/>
          <w:szCs w:val="24"/>
        </w:rPr>
        <w:t>:</w:t>
      </w:r>
      <w:r>
        <w:rPr>
          <w:rFonts w:ascii="Sylfaen" w:hAnsi="Sylfaen"/>
          <w:color w:val="000000" w:themeColor="text1"/>
          <w:sz w:val="24"/>
          <w:szCs w:val="24"/>
          <w:lang w:val="ka-GE"/>
        </w:rPr>
        <w:t xml:space="preserve"> 2000</w:t>
      </w:r>
      <w:r>
        <w:rPr>
          <w:rFonts w:ascii="Sylfaen" w:hAnsi="Sylfaen"/>
          <w:color w:val="000000" w:themeColor="text1"/>
          <w:sz w:val="24"/>
          <w:szCs w:val="24"/>
        </w:rPr>
        <w:t xml:space="preserve"> </w:t>
      </w:r>
      <w:r>
        <w:rPr>
          <w:rFonts w:ascii="Sylfaen" w:hAnsi="Sylfaen"/>
          <w:color w:val="000000" w:themeColor="text1"/>
          <w:sz w:val="24"/>
          <w:szCs w:val="24"/>
          <w:lang w:val="ka-GE"/>
        </w:rPr>
        <w:t>მ3/სთ</w:t>
      </w:r>
    </w:p>
    <w:p w:rsidR="00A01BE9" w:rsidRDefault="00A01BE9" w:rsidP="00A01BE9">
      <w:pPr>
        <w:rPr>
          <w:rFonts w:ascii="Sylfaen" w:hAnsi="Sylfaen"/>
          <w:color w:val="000000" w:themeColor="text1"/>
          <w:sz w:val="24"/>
          <w:szCs w:val="24"/>
        </w:rPr>
      </w:pPr>
      <w:r>
        <w:rPr>
          <w:rFonts w:ascii="Sylfaen" w:hAnsi="Sylfaen"/>
          <w:color w:val="000000" w:themeColor="text1"/>
          <w:sz w:val="24"/>
          <w:szCs w:val="24"/>
        </w:rPr>
        <w:t>ESP: 160 Pa</w:t>
      </w:r>
    </w:p>
    <w:p w:rsidR="00A01BE9" w:rsidRDefault="00A01BE9" w:rsidP="00A01BE9">
      <w:pPr>
        <w:rPr>
          <w:rFonts w:ascii="Sylfaen" w:hAnsi="Sylfaen"/>
          <w:color w:val="000000" w:themeColor="text1"/>
          <w:sz w:val="24"/>
          <w:szCs w:val="24"/>
          <w:lang w:val="ka-GE"/>
        </w:rPr>
      </w:pPr>
      <w:r>
        <w:rPr>
          <w:rFonts w:ascii="Sylfaen" w:hAnsi="Sylfaen"/>
          <w:color w:val="000000" w:themeColor="text1"/>
          <w:sz w:val="24"/>
          <w:szCs w:val="24"/>
        </w:rPr>
        <w:t xml:space="preserve">E:2000 </w:t>
      </w:r>
      <w:r>
        <w:rPr>
          <w:rFonts w:ascii="Sylfaen" w:hAnsi="Sylfaen"/>
          <w:color w:val="000000" w:themeColor="text1"/>
          <w:sz w:val="24"/>
          <w:szCs w:val="24"/>
          <w:lang w:val="ka-GE"/>
        </w:rPr>
        <w:t>მ3/სთ</w:t>
      </w:r>
    </w:p>
    <w:p w:rsidR="00A01BE9" w:rsidRDefault="00A01BE9" w:rsidP="00A01BE9">
      <w:pPr>
        <w:rPr>
          <w:rFonts w:ascii="Sylfaen" w:hAnsi="Sylfaen"/>
          <w:color w:val="000000" w:themeColor="text1"/>
          <w:sz w:val="24"/>
          <w:szCs w:val="24"/>
        </w:rPr>
      </w:pPr>
      <w:r>
        <w:rPr>
          <w:rFonts w:ascii="Sylfaen" w:hAnsi="Sylfaen"/>
          <w:color w:val="000000" w:themeColor="text1"/>
          <w:sz w:val="24"/>
          <w:szCs w:val="24"/>
          <w:lang w:val="ka-GE"/>
        </w:rPr>
        <w:t>ESP</w:t>
      </w:r>
      <w:r>
        <w:rPr>
          <w:rFonts w:ascii="Sylfaen" w:hAnsi="Sylfaen"/>
          <w:color w:val="000000" w:themeColor="text1"/>
          <w:sz w:val="24"/>
          <w:szCs w:val="24"/>
        </w:rPr>
        <w:t>: 150 Pa</w:t>
      </w:r>
    </w:p>
    <w:p w:rsidR="00A01BE9" w:rsidRDefault="00A01BE9" w:rsidP="00A01BE9">
      <w:pPr>
        <w:rPr>
          <w:rFonts w:ascii="Sylfaen" w:hAnsi="Sylfaen"/>
          <w:color w:val="000000" w:themeColor="text1"/>
          <w:sz w:val="24"/>
          <w:szCs w:val="24"/>
        </w:rPr>
      </w:pPr>
      <w:r>
        <w:rPr>
          <w:rFonts w:ascii="Sylfaen" w:hAnsi="Sylfaen"/>
          <w:color w:val="000000" w:themeColor="text1"/>
          <w:sz w:val="24"/>
          <w:szCs w:val="24"/>
        </w:rPr>
        <w:t>N.el 1.14kw</w:t>
      </w:r>
    </w:p>
    <w:p w:rsidR="00A01BE9" w:rsidRDefault="00A01BE9" w:rsidP="00A01BE9">
      <w:pPr>
        <w:rPr>
          <w:rFonts w:ascii="Sylfaen" w:hAnsi="Sylfaen"/>
          <w:color w:val="000000" w:themeColor="text1"/>
          <w:sz w:val="24"/>
          <w:szCs w:val="24"/>
          <w:lang w:val="ka-GE"/>
        </w:rPr>
      </w:pPr>
      <w:r>
        <w:rPr>
          <w:rFonts w:ascii="Sylfaen" w:hAnsi="Sylfaen"/>
          <w:color w:val="000000" w:themeColor="text1"/>
          <w:sz w:val="24"/>
          <w:szCs w:val="24"/>
          <w:lang w:val="ka-GE"/>
        </w:rPr>
        <w:t>რეკუპირატორებიდან გამომავალი ჰაერსატარების პარამეტრებია:</w:t>
      </w:r>
    </w:p>
    <w:p w:rsidR="00A01BE9" w:rsidRPr="00B874E2" w:rsidRDefault="00A01BE9" w:rsidP="00A01BE9">
      <w:pPr>
        <w:rPr>
          <w:rFonts w:ascii="Sylfaen" w:hAnsi="Sylfaen"/>
          <w:color w:val="000000" w:themeColor="text1"/>
          <w:sz w:val="24"/>
          <w:szCs w:val="24"/>
          <w:lang w:val="ka-GE"/>
        </w:rPr>
      </w:pPr>
      <w:r>
        <w:rPr>
          <w:rFonts w:ascii="Sylfaen" w:hAnsi="Sylfaen"/>
          <w:color w:val="000000" w:themeColor="text1"/>
          <w:sz w:val="24"/>
          <w:szCs w:val="24"/>
          <w:lang w:val="ka-GE"/>
        </w:rPr>
        <w:t>ჰაერის აღება: 350</w:t>
      </w:r>
      <w:r w:rsidRPr="00B874E2">
        <w:rPr>
          <w:rFonts w:ascii="Sylfaen" w:hAnsi="Sylfaen"/>
          <w:color w:val="000000" w:themeColor="text1"/>
          <w:sz w:val="24"/>
          <w:szCs w:val="24"/>
          <w:lang w:val="ka-GE"/>
        </w:rPr>
        <w:t>x300</w:t>
      </w:r>
    </w:p>
    <w:p w:rsidR="00A01BE9" w:rsidRPr="00B874E2" w:rsidRDefault="00A01BE9" w:rsidP="00A01BE9">
      <w:pPr>
        <w:rPr>
          <w:rFonts w:ascii="Sylfaen" w:hAnsi="Sylfaen"/>
          <w:color w:val="000000" w:themeColor="text1"/>
          <w:sz w:val="24"/>
          <w:szCs w:val="24"/>
          <w:lang w:val="ka-GE"/>
        </w:rPr>
      </w:pPr>
      <w:r>
        <w:rPr>
          <w:rFonts w:ascii="Sylfaen" w:hAnsi="Sylfaen"/>
          <w:color w:val="000000" w:themeColor="text1"/>
          <w:sz w:val="24"/>
          <w:szCs w:val="24"/>
          <w:lang w:val="ka-GE"/>
        </w:rPr>
        <w:t>ჰაერის გატანა 350</w:t>
      </w:r>
      <w:r w:rsidRPr="00B874E2">
        <w:rPr>
          <w:rFonts w:ascii="Sylfaen" w:hAnsi="Sylfaen"/>
          <w:color w:val="000000" w:themeColor="text1"/>
          <w:sz w:val="24"/>
          <w:szCs w:val="24"/>
          <w:lang w:val="ka-GE"/>
        </w:rPr>
        <w:t>x300</w:t>
      </w:r>
    </w:p>
    <w:p w:rsidR="00A01BE9" w:rsidRPr="00A01BE9" w:rsidRDefault="00A01BE9" w:rsidP="00A01BE9">
      <w:pPr>
        <w:rPr>
          <w:rFonts w:ascii="Sylfaen" w:hAnsi="Sylfaen"/>
          <w:color w:val="000000" w:themeColor="text1"/>
          <w:sz w:val="24"/>
          <w:szCs w:val="24"/>
          <w:lang w:val="ka-GE"/>
        </w:rPr>
      </w:pPr>
      <w:r>
        <w:rPr>
          <w:rFonts w:ascii="Sylfaen" w:hAnsi="Sylfaen"/>
          <w:color w:val="000000" w:themeColor="text1"/>
          <w:sz w:val="24"/>
          <w:szCs w:val="24"/>
          <w:lang w:val="ka-GE"/>
        </w:rPr>
        <w:t>ჰაერის მოდინება 450</w:t>
      </w:r>
      <w:r w:rsidRPr="00B874E2">
        <w:rPr>
          <w:rFonts w:ascii="Sylfaen" w:hAnsi="Sylfaen"/>
          <w:color w:val="000000" w:themeColor="text1"/>
          <w:sz w:val="24"/>
          <w:szCs w:val="24"/>
          <w:lang w:val="ka-GE"/>
        </w:rPr>
        <w:t>x300 (</w:t>
      </w:r>
      <w:r>
        <w:rPr>
          <w:rFonts w:ascii="Sylfaen" w:hAnsi="Sylfaen"/>
          <w:color w:val="000000" w:themeColor="text1"/>
          <w:sz w:val="24"/>
          <w:szCs w:val="24"/>
          <w:lang w:val="ka-GE"/>
        </w:rPr>
        <w:t>შემდგომში ერთდება 600</w:t>
      </w:r>
      <w:r w:rsidRPr="00B874E2">
        <w:rPr>
          <w:rFonts w:ascii="Sylfaen" w:hAnsi="Sylfaen"/>
          <w:color w:val="000000" w:themeColor="text1"/>
          <w:sz w:val="24"/>
          <w:szCs w:val="24"/>
          <w:lang w:val="ka-GE"/>
        </w:rPr>
        <w:t xml:space="preserve">x200 </w:t>
      </w:r>
      <w:r>
        <w:rPr>
          <w:rFonts w:ascii="Sylfaen" w:hAnsi="Sylfaen"/>
          <w:color w:val="000000" w:themeColor="text1"/>
          <w:sz w:val="24"/>
          <w:szCs w:val="24"/>
          <w:lang w:val="ka-GE"/>
        </w:rPr>
        <w:t>ჰაერსატარზე)</w:t>
      </w:r>
    </w:p>
    <w:p w:rsidR="00A01BE9" w:rsidRPr="00B874E2" w:rsidRDefault="00A01BE9" w:rsidP="00A01BE9">
      <w:pPr>
        <w:rPr>
          <w:rFonts w:ascii="Sylfaen" w:hAnsi="Sylfaen"/>
          <w:color w:val="000000" w:themeColor="text1"/>
          <w:sz w:val="24"/>
          <w:szCs w:val="24"/>
          <w:lang w:val="ka-GE"/>
        </w:rPr>
      </w:pPr>
      <w:r>
        <w:rPr>
          <w:rFonts w:ascii="Sylfaen" w:hAnsi="Sylfaen"/>
          <w:color w:val="000000" w:themeColor="text1"/>
          <w:sz w:val="24"/>
          <w:szCs w:val="24"/>
          <w:lang w:val="ka-GE"/>
        </w:rPr>
        <w:lastRenderedPageBreak/>
        <w:t>ჰაერის უკუწაღება 450</w:t>
      </w:r>
      <w:r w:rsidRPr="00B874E2">
        <w:rPr>
          <w:rFonts w:ascii="Sylfaen" w:hAnsi="Sylfaen"/>
          <w:color w:val="000000" w:themeColor="text1"/>
          <w:sz w:val="24"/>
          <w:szCs w:val="24"/>
          <w:lang w:val="ka-GE"/>
        </w:rPr>
        <w:t>x300 (</w:t>
      </w:r>
      <w:r>
        <w:rPr>
          <w:rFonts w:ascii="Sylfaen" w:hAnsi="Sylfaen"/>
          <w:color w:val="000000" w:themeColor="text1"/>
          <w:sz w:val="24"/>
          <w:szCs w:val="24"/>
          <w:lang w:val="ka-GE"/>
        </w:rPr>
        <w:t>შემდგომში ერთდება 600</w:t>
      </w:r>
      <w:r w:rsidRPr="00B874E2">
        <w:rPr>
          <w:rFonts w:ascii="Sylfaen" w:hAnsi="Sylfaen"/>
          <w:color w:val="000000" w:themeColor="text1"/>
          <w:sz w:val="24"/>
          <w:szCs w:val="24"/>
          <w:lang w:val="ka-GE"/>
        </w:rPr>
        <w:t xml:space="preserve">x200 </w:t>
      </w:r>
      <w:r>
        <w:rPr>
          <w:rFonts w:ascii="Sylfaen" w:hAnsi="Sylfaen"/>
          <w:color w:val="000000" w:themeColor="text1"/>
          <w:sz w:val="24"/>
          <w:szCs w:val="24"/>
          <w:lang w:val="ka-GE"/>
        </w:rPr>
        <w:t>ჰაერსატარზე)</w:t>
      </w:r>
    </w:p>
    <w:p w:rsidR="00B874E2" w:rsidRDefault="00B874E2" w:rsidP="00AD1672">
      <w:pPr>
        <w:rPr>
          <w:rFonts w:ascii="Sylfaen" w:hAnsi="Sylfaen"/>
          <w:color w:val="000000" w:themeColor="text1"/>
          <w:sz w:val="24"/>
          <w:szCs w:val="24"/>
          <w:lang w:val="ka-GE"/>
        </w:rPr>
      </w:pPr>
      <w:r>
        <w:rPr>
          <w:rFonts w:ascii="Sylfaen" w:hAnsi="Sylfaen"/>
          <w:color w:val="000000" w:themeColor="text1"/>
          <w:sz w:val="24"/>
          <w:szCs w:val="24"/>
          <w:lang w:val="ka-GE"/>
        </w:rPr>
        <w:t>ჰაერსატარებში ჰაერის საშუალო სიჩქარედ აღებულია 4.7მ/წმ, რათა თავიდან ავირიდოთ ჰაერსატარებში მაღალი სიჩქარით მოძრავი ჰაერის ხმა.</w:t>
      </w:r>
    </w:p>
    <w:p w:rsidR="00B62244" w:rsidRPr="00B62244" w:rsidRDefault="00B874E2" w:rsidP="00AD1672">
      <w:pPr>
        <w:rPr>
          <w:rFonts w:ascii="Sylfaen" w:hAnsi="Sylfaen"/>
          <w:color w:val="FF0000"/>
          <w:sz w:val="24"/>
          <w:szCs w:val="24"/>
          <w:lang w:val="ka-GE"/>
        </w:rPr>
      </w:pPr>
      <w:r>
        <w:rPr>
          <w:rFonts w:ascii="Sylfaen" w:hAnsi="Sylfaen"/>
          <w:color w:val="000000" w:themeColor="text1"/>
          <w:sz w:val="24"/>
          <w:szCs w:val="24"/>
          <w:lang w:val="ka-GE"/>
        </w:rPr>
        <w:t xml:space="preserve">ძირითადი ჰაერსატარებიდან გამოდის </w:t>
      </w:r>
      <w:r w:rsidRPr="007508C4">
        <w:rPr>
          <w:rFonts w:ascii="Sylfaen" w:hAnsi="Sylfaen"/>
          <w:color w:val="000000" w:themeColor="text1"/>
          <w:sz w:val="24"/>
          <w:szCs w:val="24"/>
          <w:lang w:val="ka-GE"/>
        </w:rPr>
        <w:t>150მმ დიამეტრის მრგვალი ჰაერსატარი, რომელიც უზრუნველყოფს ჰაერის მიწოდებას ყველა ო</w:t>
      </w:r>
      <w:r>
        <w:rPr>
          <w:rFonts w:ascii="Sylfaen" w:hAnsi="Sylfaen"/>
          <w:color w:val="000000" w:themeColor="text1"/>
          <w:sz w:val="24"/>
          <w:szCs w:val="24"/>
          <w:lang w:val="ka-GE"/>
        </w:rPr>
        <w:t>თახში,ხოლო შემდგომ მრგვალი ჰაერსატარის დაერთდება ხდება 450</w:t>
      </w:r>
      <w:r w:rsidRPr="007508C4">
        <w:rPr>
          <w:rFonts w:ascii="Sylfaen" w:hAnsi="Sylfaen"/>
          <w:color w:val="000000" w:themeColor="text1"/>
          <w:sz w:val="24"/>
          <w:szCs w:val="24"/>
          <w:lang w:val="ka-GE"/>
        </w:rPr>
        <w:t xml:space="preserve">x450 </w:t>
      </w:r>
      <w:r>
        <w:rPr>
          <w:rFonts w:ascii="Sylfaen" w:hAnsi="Sylfaen"/>
          <w:color w:val="000000" w:themeColor="text1"/>
          <w:sz w:val="24"/>
          <w:szCs w:val="24"/>
          <w:lang w:val="ka-GE"/>
        </w:rPr>
        <w:t xml:space="preserve">ჭერის დიფუზორებზე დრეკადი ჰაერსატარების მეშვეობით, რომელთა </w:t>
      </w:r>
      <w:r w:rsidR="007508C4">
        <w:rPr>
          <w:rFonts w:ascii="Sylfaen" w:hAnsi="Sylfaen"/>
          <w:color w:val="000000" w:themeColor="text1"/>
          <w:sz w:val="24"/>
          <w:szCs w:val="24"/>
          <w:lang w:val="ka-GE"/>
        </w:rPr>
        <w:t>სიგრძეც</w:t>
      </w:r>
      <w:r>
        <w:rPr>
          <w:rFonts w:ascii="Sylfaen" w:hAnsi="Sylfaen"/>
          <w:color w:val="000000" w:themeColor="text1"/>
          <w:sz w:val="24"/>
          <w:szCs w:val="24"/>
          <w:lang w:val="ka-GE"/>
        </w:rPr>
        <w:t xml:space="preserve"> არ უნდა აღემატებოდეს 1.5 მეტრს. ჭერის დიფუზორები უზრუნველყოფილნი უნდა იყონ მარეგურილებელი </w:t>
      </w:r>
      <w:r w:rsidRPr="007508C4">
        <w:rPr>
          <w:rFonts w:ascii="Sylfaen" w:hAnsi="Sylfaen"/>
          <w:color w:val="000000" w:themeColor="text1"/>
          <w:sz w:val="24"/>
          <w:szCs w:val="24"/>
          <w:lang w:val="ka-GE"/>
        </w:rPr>
        <w:t>სარქველებით.</w:t>
      </w:r>
      <w:r w:rsidRPr="00B874E2">
        <w:rPr>
          <w:rFonts w:ascii="Sylfaen" w:hAnsi="Sylfaen"/>
          <w:color w:val="FF0000"/>
          <w:sz w:val="24"/>
          <w:szCs w:val="24"/>
          <w:lang w:val="ka-GE"/>
        </w:rPr>
        <w:t xml:space="preserve">  ჰაერის ამღებ და გამტან გარე ფასადის ცხაურებს შორის აუცილებელია იყოს მინიმუმ 3.5 მეტრი დაშორება.</w:t>
      </w:r>
    </w:p>
    <w:p w:rsidR="00856A53" w:rsidRDefault="00B874E2" w:rsidP="00AD1672">
      <w:pPr>
        <w:rPr>
          <w:rFonts w:ascii="Sylfaen" w:hAnsi="Sylfaen"/>
          <w:b/>
          <w:color w:val="FF0000"/>
          <w:sz w:val="24"/>
          <w:szCs w:val="24"/>
          <w:lang w:val="ka-GE"/>
        </w:rPr>
      </w:pPr>
      <w:r w:rsidRPr="00B874E2">
        <w:rPr>
          <w:rFonts w:ascii="Sylfaen" w:hAnsi="Sylfaen"/>
          <w:b/>
          <w:color w:val="FF0000"/>
          <w:sz w:val="24"/>
          <w:szCs w:val="24"/>
          <w:lang w:val="ka-GE"/>
        </w:rPr>
        <w:t>გაგრილება</w:t>
      </w:r>
    </w:p>
    <w:p w:rsidR="00B874E2" w:rsidRPr="0054449F" w:rsidRDefault="00B874E2" w:rsidP="00AD1672">
      <w:pPr>
        <w:rPr>
          <w:rFonts w:ascii="Sylfaen" w:hAnsi="Sylfaen"/>
          <w:color w:val="000000" w:themeColor="text1"/>
          <w:sz w:val="24"/>
          <w:szCs w:val="24"/>
          <w:lang w:val="ka-GE"/>
        </w:rPr>
      </w:pPr>
      <w:r>
        <w:rPr>
          <w:rFonts w:ascii="Sylfaen" w:hAnsi="Sylfaen"/>
          <w:color w:val="000000" w:themeColor="text1"/>
          <w:sz w:val="24"/>
          <w:szCs w:val="24"/>
          <w:lang w:val="ka-GE"/>
        </w:rPr>
        <w:t xml:space="preserve">შენობის გაგრილების სისტემა აგებულია თბოდანაკარგების ცხრილის გათვალისწინებით, რომელიც შედგენილია </w:t>
      </w:r>
      <w:r w:rsidRPr="0054449F">
        <w:rPr>
          <w:rFonts w:ascii="Sylfaen" w:hAnsi="Sylfaen"/>
          <w:color w:val="FF0000"/>
          <w:sz w:val="24"/>
          <w:szCs w:val="24"/>
          <w:lang w:val="ka-GE"/>
        </w:rPr>
        <w:t>ASHRAE-62.1-2013</w:t>
      </w:r>
      <w:r w:rsidR="0054449F" w:rsidRPr="0054449F">
        <w:rPr>
          <w:rFonts w:ascii="Sylfaen" w:hAnsi="Sylfaen"/>
          <w:color w:val="FF0000"/>
          <w:sz w:val="24"/>
          <w:szCs w:val="24"/>
          <w:lang w:val="ka-GE"/>
        </w:rPr>
        <w:t xml:space="preserve"> </w:t>
      </w:r>
      <w:r w:rsidR="0054449F">
        <w:rPr>
          <w:rFonts w:ascii="Sylfaen" w:hAnsi="Sylfaen"/>
          <w:color w:val="000000" w:themeColor="text1"/>
          <w:sz w:val="24"/>
          <w:szCs w:val="24"/>
          <w:lang w:val="ka-GE"/>
        </w:rPr>
        <w:t>მიხედვით.</w:t>
      </w:r>
    </w:p>
    <w:p w:rsidR="002C623D" w:rsidRDefault="00B874E2" w:rsidP="00AD1672">
      <w:pPr>
        <w:rPr>
          <w:rFonts w:ascii="Sylfaen" w:hAnsi="Sylfaen"/>
          <w:color w:val="FF0000"/>
          <w:sz w:val="24"/>
          <w:szCs w:val="24"/>
          <w:lang w:val="ka-GE"/>
        </w:rPr>
      </w:pPr>
      <w:r>
        <w:rPr>
          <w:rFonts w:ascii="Sylfaen" w:hAnsi="Sylfaen"/>
          <w:color w:val="000000" w:themeColor="text1"/>
          <w:sz w:val="24"/>
          <w:szCs w:val="24"/>
          <w:lang w:val="ka-GE"/>
        </w:rPr>
        <w:t xml:space="preserve">შენობის გაგრილებისათვის შერჩეულია ორი </w:t>
      </w:r>
      <w:r w:rsidRPr="0054449F">
        <w:rPr>
          <w:rFonts w:ascii="Sylfaen" w:hAnsi="Sylfaen"/>
          <w:color w:val="000000" w:themeColor="text1"/>
          <w:sz w:val="24"/>
          <w:szCs w:val="24"/>
          <w:lang w:val="ka-GE"/>
        </w:rPr>
        <w:t xml:space="preserve">vrf </w:t>
      </w:r>
      <w:r>
        <w:rPr>
          <w:rFonts w:ascii="Sylfaen" w:hAnsi="Sylfaen"/>
          <w:color w:val="000000" w:themeColor="text1"/>
          <w:sz w:val="24"/>
          <w:szCs w:val="24"/>
          <w:lang w:val="ka-GE"/>
        </w:rPr>
        <w:t>ტიპის მულტისპლიტ გარე ბლოკი</w:t>
      </w:r>
      <w:r w:rsidR="0054449F">
        <w:rPr>
          <w:rFonts w:ascii="Sylfaen" w:hAnsi="Sylfaen"/>
          <w:color w:val="000000" w:themeColor="text1"/>
          <w:sz w:val="24"/>
          <w:szCs w:val="24"/>
          <w:lang w:val="ka-GE"/>
        </w:rPr>
        <w:t xml:space="preserve">, რომლებიც მუშაობენ </w:t>
      </w:r>
      <w:r w:rsidR="0054449F" w:rsidRPr="0054449F">
        <w:rPr>
          <w:rFonts w:ascii="Sylfaen" w:hAnsi="Sylfaen"/>
          <w:color w:val="000000" w:themeColor="text1"/>
          <w:sz w:val="24"/>
          <w:szCs w:val="24"/>
          <w:lang w:val="ka-GE"/>
        </w:rPr>
        <w:t xml:space="preserve">R410-a </w:t>
      </w:r>
      <w:r w:rsidR="0054449F">
        <w:rPr>
          <w:rFonts w:ascii="Sylfaen" w:hAnsi="Sylfaen"/>
          <w:color w:val="000000" w:themeColor="text1"/>
          <w:sz w:val="24"/>
          <w:szCs w:val="24"/>
          <w:lang w:val="ka-GE"/>
        </w:rPr>
        <w:t xml:space="preserve">ფრეონზე. გარე ბლოკები განლაგებული უნდა იყოს შენობის სახურავზე, საიდანაც მოხდება ფრეონის მილების ჩამოსვლა ჩვენთვის სასურველ მეცხრე სართულზე. შენობის შიდა სივრცეს ემსახურებიან </w:t>
      </w:r>
      <w:r w:rsidR="0054449F" w:rsidRPr="0054449F">
        <w:rPr>
          <w:rFonts w:ascii="Sylfaen" w:hAnsi="Sylfaen"/>
          <w:color w:val="000000" w:themeColor="text1"/>
          <w:sz w:val="24"/>
          <w:szCs w:val="24"/>
          <w:lang w:val="ka-GE"/>
        </w:rPr>
        <w:t xml:space="preserve">vrf </w:t>
      </w:r>
      <w:r w:rsidR="0054449F">
        <w:rPr>
          <w:rFonts w:ascii="Sylfaen" w:hAnsi="Sylfaen"/>
          <w:color w:val="000000" w:themeColor="text1"/>
          <w:sz w:val="24"/>
          <w:szCs w:val="24"/>
          <w:lang w:val="ka-GE"/>
        </w:rPr>
        <w:t xml:space="preserve">ტიპის კასეტური კონდიციონერები. ოთახებში განლაგებულია ოთხმხრივი დაბერვით მომუშავე კონდიციონერები, ხოლო დერეფანში 4-ცალმხრივი და 2-ორმხრივი. </w:t>
      </w:r>
      <w:r w:rsidR="002C623D">
        <w:rPr>
          <w:rFonts w:ascii="Sylfaen" w:hAnsi="Sylfaen"/>
          <w:color w:val="000000" w:themeColor="text1"/>
          <w:sz w:val="24"/>
          <w:szCs w:val="24"/>
          <w:lang w:val="ka-GE"/>
        </w:rPr>
        <w:t xml:space="preserve">კასეტური კონდიციონერების სადრენაჟე სისტემა დაერთებულია უნიტაზებზე, </w:t>
      </w:r>
      <w:r w:rsidR="002C623D" w:rsidRPr="002C623D">
        <w:rPr>
          <w:rFonts w:ascii="Sylfaen" w:hAnsi="Sylfaen"/>
          <w:color w:val="FF0000"/>
          <w:sz w:val="24"/>
          <w:szCs w:val="24"/>
          <w:lang w:val="ka-GE"/>
        </w:rPr>
        <w:t xml:space="preserve">აუცილებელია დაერთების ადგილას გამოყენებული იყოს </w:t>
      </w:r>
      <w:r w:rsidR="002C623D" w:rsidRPr="007508C4">
        <w:rPr>
          <w:rFonts w:ascii="Sylfaen" w:hAnsi="Sylfaen"/>
          <w:color w:val="FF0000"/>
          <w:sz w:val="24"/>
          <w:szCs w:val="24"/>
          <w:lang w:val="ka-GE"/>
        </w:rPr>
        <w:t>u</w:t>
      </w:r>
      <w:r w:rsidR="002C623D" w:rsidRPr="002C623D">
        <w:rPr>
          <w:rFonts w:ascii="Sylfaen" w:hAnsi="Sylfaen"/>
          <w:color w:val="FF0000"/>
          <w:sz w:val="24"/>
          <w:szCs w:val="24"/>
          <w:lang w:val="ka-GE"/>
        </w:rPr>
        <w:t>-ტიპის სიფონი იხ. ნახაზი.</w:t>
      </w:r>
    </w:p>
    <w:p w:rsidR="00B62244" w:rsidRPr="00B62244" w:rsidRDefault="00B62244" w:rsidP="00AD1672">
      <w:pPr>
        <w:rPr>
          <w:rFonts w:ascii="Sylfaen" w:hAnsi="Sylfaen"/>
          <w:color w:val="000000" w:themeColor="text1"/>
          <w:sz w:val="24"/>
          <w:szCs w:val="24"/>
          <w:lang w:val="ka-GE"/>
        </w:rPr>
      </w:pPr>
    </w:p>
    <w:p w:rsidR="002C623D" w:rsidRDefault="002C623D" w:rsidP="00AD1672">
      <w:pPr>
        <w:rPr>
          <w:rFonts w:ascii="Sylfaen" w:hAnsi="Sylfaen"/>
          <w:b/>
          <w:color w:val="FF0000"/>
          <w:sz w:val="24"/>
          <w:szCs w:val="24"/>
          <w:lang w:val="ka-GE"/>
        </w:rPr>
      </w:pPr>
      <w:r w:rsidRPr="002C623D">
        <w:rPr>
          <w:rFonts w:ascii="Sylfaen" w:hAnsi="Sylfaen"/>
          <w:b/>
          <w:color w:val="FF0000"/>
          <w:sz w:val="24"/>
          <w:szCs w:val="24"/>
          <w:lang w:val="ka-GE"/>
        </w:rPr>
        <w:t>კანალიზაცია და წყალმომარაგება</w:t>
      </w:r>
    </w:p>
    <w:p w:rsidR="002C623D" w:rsidRDefault="002C623D" w:rsidP="00AD1672">
      <w:pPr>
        <w:rPr>
          <w:rFonts w:ascii="Sylfaen" w:hAnsi="Sylfaen"/>
          <w:color w:val="000000" w:themeColor="text1"/>
          <w:sz w:val="24"/>
          <w:szCs w:val="24"/>
        </w:rPr>
      </w:pPr>
      <w:r>
        <w:rPr>
          <w:rFonts w:ascii="Sylfaen" w:hAnsi="Sylfaen"/>
          <w:color w:val="000000" w:themeColor="text1"/>
          <w:sz w:val="24"/>
          <w:szCs w:val="24"/>
          <w:lang w:val="ka-GE"/>
        </w:rPr>
        <w:t xml:space="preserve">სველი წერტილების ცივი წყლით მომარაგება ხდება უკვე არსებული ცივი წყლის სისტემიდან, საიდანაც 25მმ დიამეტის ბოჭკოვანი მილი შემოდის სველ წერტილში და ამარაგებს უნიტაზებს, კედლის ტიპის წყალგამაცხელებლებსა და ხელსაბანებს. ცხელი წყლით მომარაგებას უზრუნველყოფენ ორი კედლის ტიპის წყალგამაცხელებლები, რომელთა პარამეტრებია: </w:t>
      </w:r>
    </w:p>
    <w:p w:rsidR="008A2988" w:rsidRDefault="002C623D" w:rsidP="008A2988">
      <w:pPr>
        <w:rPr>
          <w:rFonts w:ascii="Sylfaen" w:hAnsi="Sylfaen"/>
          <w:color w:val="000000" w:themeColor="text1"/>
          <w:sz w:val="24"/>
          <w:szCs w:val="24"/>
        </w:rPr>
      </w:pPr>
      <w:r>
        <w:rPr>
          <w:rFonts w:ascii="Sylfaen" w:hAnsi="Sylfaen"/>
          <w:color w:val="000000" w:themeColor="text1"/>
          <w:sz w:val="24"/>
          <w:szCs w:val="24"/>
        </w:rPr>
        <w:t>S</w:t>
      </w:r>
      <w:r>
        <w:rPr>
          <w:rFonts w:ascii="Sylfaen" w:hAnsi="Sylfaen"/>
          <w:color w:val="000000" w:themeColor="text1"/>
          <w:sz w:val="24"/>
          <w:szCs w:val="24"/>
          <w:lang w:val="ka-GE"/>
        </w:rPr>
        <w:t>: 1.8kw</w:t>
      </w:r>
      <w:r w:rsidR="008A2988">
        <w:rPr>
          <w:rFonts w:ascii="Sylfaen" w:hAnsi="Sylfaen"/>
          <w:color w:val="000000" w:themeColor="text1"/>
          <w:sz w:val="24"/>
          <w:szCs w:val="24"/>
          <w:lang w:val="ka-GE"/>
        </w:rPr>
        <w:t xml:space="preserve">         </w:t>
      </w:r>
      <w:r w:rsidR="008A2988">
        <w:rPr>
          <w:rFonts w:ascii="Sylfaen" w:hAnsi="Sylfaen"/>
          <w:color w:val="000000" w:themeColor="text1"/>
          <w:sz w:val="24"/>
          <w:szCs w:val="24"/>
        </w:rPr>
        <w:t>V: 80lt</w:t>
      </w:r>
    </w:p>
    <w:p w:rsidR="00AD1672" w:rsidRPr="00552E88" w:rsidRDefault="00AD1672" w:rsidP="00AD1672">
      <w:pPr>
        <w:rPr>
          <w:rFonts w:ascii="Sylfaen" w:hAnsi="Sylfaen"/>
          <w:sz w:val="24"/>
          <w:szCs w:val="24"/>
          <w:lang w:val="ka-GE"/>
        </w:rPr>
      </w:pPr>
    </w:p>
    <w:sectPr w:rsidR="00AD1672" w:rsidRPr="00552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2"/>
    <w:rsid w:val="000F56D1"/>
    <w:rsid w:val="00114038"/>
    <w:rsid w:val="001F5FDC"/>
    <w:rsid w:val="002215BB"/>
    <w:rsid w:val="002715D1"/>
    <w:rsid w:val="002C623D"/>
    <w:rsid w:val="00320423"/>
    <w:rsid w:val="00363833"/>
    <w:rsid w:val="00364792"/>
    <w:rsid w:val="00415BEA"/>
    <w:rsid w:val="00432C63"/>
    <w:rsid w:val="00453DE9"/>
    <w:rsid w:val="0049164D"/>
    <w:rsid w:val="004B62C0"/>
    <w:rsid w:val="004D406F"/>
    <w:rsid w:val="005126F2"/>
    <w:rsid w:val="0054449F"/>
    <w:rsid w:val="00552E88"/>
    <w:rsid w:val="005B2858"/>
    <w:rsid w:val="007351C5"/>
    <w:rsid w:val="007508C4"/>
    <w:rsid w:val="008402B6"/>
    <w:rsid w:val="00856A53"/>
    <w:rsid w:val="008A2988"/>
    <w:rsid w:val="009A223C"/>
    <w:rsid w:val="009D6321"/>
    <w:rsid w:val="00A01BE9"/>
    <w:rsid w:val="00AB40C6"/>
    <w:rsid w:val="00AD1672"/>
    <w:rsid w:val="00B07BE4"/>
    <w:rsid w:val="00B1616F"/>
    <w:rsid w:val="00B62244"/>
    <w:rsid w:val="00B874E2"/>
    <w:rsid w:val="00BD168E"/>
    <w:rsid w:val="00C34AB0"/>
    <w:rsid w:val="00C517DC"/>
    <w:rsid w:val="00C73801"/>
    <w:rsid w:val="00CD2F30"/>
    <w:rsid w:val="00CF60AA"/>
    <w:rsid w:val="00D56A9A"/>
    <w:rsid w:val="00E013B6"/>
    <w:rsid w:val="00E94B98"/>
    <w:rsid w:val="00EA3D78"/>
    <w:rsid w:val="00F11FAB"/>
    <w:rsid w:val="00F53106"/>
    <w:rsid w:val="00F6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4628"/>
  <w15:chartTrackingRefBased/>
  <w15:docId w15:val="{5121D5A0-706E-413A-8214-295FAEC6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turashvili</dc:creator>
  <cp:keywords/>
  <dc:description/>
  <cp:lastModifiedBy>giorgi turashvili</cp:lastModifiedBy>
  <cp:revision>6</cp:revision>
  <dcterms:created xsi:type="dcterms:W3CDTF">2023-03-26T19:43:00Z</dcterms:created>
  <dcterms:modified xsi:type="dcterms:W3CDTF">2023-03-27T13:20:00Z</dcterms:modified>
</cp:coreProperties>
</file>