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07" w:rsidRPr="009C639D" w:rsidRDefault="00783607" w:rsidP="00783607">
      <w:pPr>
        <w:jc w:val="both"/>
        <w:rPr>
          <w:rFonts w:ascii="Sylfaen" w:hAnsi="Sylfaen"/>
          <w:b/>
          <w:lang w:val="ka-GE"/>
        </w:rPr>
      </w:pPr>
      <w:r w:rsidRPr="009C639D">
        <w:rPr>
          <w:rFonts w:ascii="Sylfaen" w:hAnsi="Sylfaen"/>
          <w:b/>
          <w:lang w:val="ka-GE"/>
        </w:rPr>
        <w:t xml:space="preserve">დასახელება: </w:t>
      </w:r>
    </w:p>
    <w:p w:rsidR="004B5C85" w:rsidRPr="009C639D" w:rsidRDefault="00783607" w:rsidP="00783607">
      <w:pPr>
        <w:jc w:val="both"/>
        <w:rPr>
          <w:rFonts w:ascii="Sylfaen" w:hAnsi="Sylfaen"/>
          <w:b/>
          <w:lang w:val="ka-GE"/>
        </w:rPr>
      </w:pPr>
      <w:r w:rsidRPr="009C639D">
        <w:rPr>
          <w:rFonts w:ascii="Sylfaen" w:hAnsi="Sylfaen"/>
          <w:b/>
          <w:lang w:val="ka-GE"/>
        </w:rPr>
        <w:t>ტენდერი - სახიფათო ნარჩენების, მათ შორის ნამუშევარი ზეთების შეგროვება/</w:t>
      </w:r>
      <w:r w:rsidR="00B0220E" w:rsidRPr="009C639D">
        <w:rPr>
          <w:rFonts w:ascii="Sylfaen" w:hAnsi="Sylfaen"/>
          <w:b/>
          <w:lang w:val="ka-GE"/>
        </w:rPr>
        <w:t>დამუშავების მიზნით აღჭურვილობის გადაცემაზე.</w:t>
      </w:r>
    </w:p>
    <w:p w:rsidR="00783607" w:rsidRPr="009C639D" w:rsidRDefault="00783607" w:rsidP="00783607">
      <w:pPr>
        <w:jc w:val="both"/>
        <w:rPr>
          <w:rFonts w:ascii="Sylfaen" w:hAnsi="Sylfaen"/>
          <w:b/>
          <w:lang w:val="ka-GE"/>
        </w:rPr>
      </w:pPr>
      <w:r w:rsidRPr="009C639D">
        <w:rPr>
          <w:rFonts w:ascii="Sylfaen" w:hAnsi="Sylfaen"/>
          <w:b/>
          <w:lang w:val="ka-GE"/>
        </w:rPr>
        <w:t>მიმწოდებელი:</w:t>
      </w:r>
    </w:p>
    <w:p w:rsidR="00783607" w:rsidRPr="009C639D" w:rsidRDefault="00783607" w:rsidP="00783607">
      <w:pPr>
        <w:jc w:val="both"/>
        <w:rPr>
          <w:rFonts w:ascii="Sylfaen" w:hAnsi="Sylfaen"/>
          <w:lang w:val="ka-GE"/>
        </w:rPr>
      </w:pPr>
      <w:r w:rsidRPr="009C639D">
        <w:rPr>
          <w:rFonts w:ascii="Sylfaen" w:hAnsi="Sylfaen"/>
          <w:lang w:val="ka-GE"/>
        </w:rPr>
        <w:t>,,ააიპ  კავკასიის რეგიონული გარემოსდაცვითი ცენტრი“</w:t>
      </w:r>
    </w:p>
    <w:p w:rsidR="00783607" w:rsidRPr="009C639D" w:rsidRDefault="00783607" w:rsidP="00783607">
      <w:pPr>
        <w:jc w:val="both"/>
        <w:rPr>
          <w:rFonts w:ascii="Sylfaen" w:hAnsi="Sylfaen"/>
          <w:b/>
          <w:lang w:val="ka-GE"/>
        </w:rPr>
      </w:pPr>
    </w:p>
    <w:p w:rsidR="00783607" w:rsidRPr="009C639D" w:rsidRDefault="00783607" w:rsidP="00783607">
      <w:pPr>
        <w:jc w:val="both"/>
        <w:rPr>
          <w:rFonts w:ascii="Sylfaen" w:hAnsi="Sylfaen"/>
          <w:b/>
          <w:lang w:val="ka-GE"/>
        </w:rPr>
      </w:pPr>
      <w:r w:rsidRPr="009C639D">
        <w:rPr>
          <w:rFonts w:ascii="Sylfaen" w:hAnsi="Sylfaen"/>
          <w:b/>
          <w:lang w:val="ka-GE"/>
        </w:rPr>
        <w:t>პროექტის შესახებ:</w:t>
      </w:r>
    </w:p>
    <w:p w:rsidR="00783607" w:rsidRPr="009C639D" w:rsidRDefault="00783607" w:rsidP="00783607">
      <w:pPr>
        <w:spacing w:after="120" w:line="240" w:lineRule="auto"/>
        <w:ind w:right="-29"/>
        <w:jc w:val="both"/>
        <w:rPr>
          <w:rFonts w:ascii="Sylfaen" w:hAnsi="Sylfaen" w:cs="Sylfaen"/>
          <w:lang w:val="ka-GE"/>
        </w:rPr>
      </w:pPr>
      <w:r w:rsidRPr="009C639D">
        <w:rPr>
          <w:rFonts w:ascii="Sylfaen" w:hAnsi="Sylfaen" w:cs="Sylfaen"/>
          <w:lang w:val="ka-GE"/>
        </w:rPr>
        <w:t>„კავკასიის რეგიონული გარემოსდაცვითი ცენტრი“ (RECC) ჩართულია გლობალური გარემოსდაცვითი ფონდის (GEF) მიერ დაფინანსებული პროექტის “პოლიქლორირებული ბიფენილებისაგან (პოლიქლორირებული ბიფენილების) თავისუფალი ელექტრომომარაგება საქართველოში"(GEF Agency Project ID: 150214) განხორციელების პროცესში. პროექტის განმახორციელებელია გაეროს ინდუსტრიული განვითარების ორგანიზაცია (UNIDO) და „კავკასიის რეგიონული გარემოსდაცვითი ცენტრი“ (RECC). პროექტი ხორციელდება 2018 წლის მარტიდან 2023 წლის დეკემბრამდე. კავკასიის რეგიონული გარემოსდაცვითი ცენტრი არის აღმასრულებელი უწყება და პასუხისმგებელია ამ პროექტის განხორციელებაზე საგრანტო ხელშეკრულების შესაბამისად. პროექტის მიზანია დაეხმაროს საქართველოს გააძლიეროს ტექნიკური და მენეჯმენტის შესაძლებლობები POP-ების ზემოქმედების მინიმიზაციის მიზნით.</w:t>
      </w:r>
    </w:p>
    <w:p w:rsidR="00783607" w:rsidRPr="009C639D" w:rsidRDefault="00783607" w:rsidP="00783607">
      <w:pPr>
        <w:jc w:val="both"/>
        <w:rPr>
          <w:rFonts w:ascii="Sylfaen" w:hAnsi="Sylfaen"/>
          <w:lang w:val="ka-GE"/>
        </w:rPr>
      </w:pPr>
    </w:p>
    <w:p w:rsidR="00EB018E" w:rsidRPr="009C639D" w:rsidRDefault="002B213A" w:rsidP="00EB018E">
      <w:pPr>
        <w:jc w:val="both"/>
        <w:rPr>
          <w:rFonts w:ascii="Sylfaen" w:hAnsi="Sylfaen"/>
          <w:lang w:val="ka-GE"/>
        </w:rPr>
      </w:pPr>
      <w:r w:rsidRPr="009C639D">
        <w:rPr>
          <w:rFonts w:ascii="Sylfaen" w:hAnsi="Sylfaen"/>
          <w:lang w:val="ka-GE"/>
        </w:rPr>
        <w:t>ააიპ - ,,კავკასიის რეგიონული გარემოსდაცვითი ცენტრი“ აცხადებს ტენდერს</w:t>
      </w:r>
      <w:r w:rsidR="00EB018E" w:rsidRPr="009C639D">
        <w:rPr>
          <w:rFonts w:ascii="Sylfaen" w:hAnsi="Sylfaen"/>
          <w:lang w:val="ka-GE"/>
        </w:rPr>
        <w:t xml:space="preserve"> სახიფათო ნარჩენების, მათ შორის ნამუშევარი ზეთების შეგროვება/</w:t>
      </w:r>
      <w:r w:rsidR="0072448D" w:rsidRPr="009C639D">
        <w:rPr>
          <w:rFonts w:ascii="Sylfaen" w:hAnsi="Sylfaen"/>
          <w:lang w:val="ka-GE"/>
        </w:rPr>
        <w:t>დამუშავების მიზნით აღჭურვილობის გადაცემ</w:t>
      </w:r>
      <w:r w:rsidR="0099476C">
        <w:rPr>
          <w:rFonts w:ascii="Sylfaen" w:hAnsi="Sylfaen"/>
          <w:lang w:val="ka-GE"/>
        </w:rPr>
        <w:t>ა</w:t>
      </w:r>
      <w:r w:rsidR="0072448D" w:rsidRPr="009C639D">
        <w:rPr>
          <w:rFonts w:ascii="Sylfaen" w:hAnsi="Sylfaen"/>
          <w:lang w:val="ka-GE"/>
        </w:rPr>
        <w:t>ზე.</w:t>
      </w:r>
    </w:p>
    <w:p w:rsidR="00EB018E" w:rsidRPr="009C639D" w:rsidRDefault="00EB018E" w:rsidP="00EB018E">
      <w:pPr>
        <w:jc w:val="both"/>
        <w:rPr>
          <w:rFonts w:ascii="Sylfaen" w:hAnsi="Sylfaen"/>
          <w:b/>
          <w:lang w:val="ka-GE"/>
        </w:rPr>
      </w:pPr>
      <w:r w:rsidRPr="009C639D">
        <w:rPr>
          <w:rFonts w:ascii="Sylfaen" w:hAnsi="Sylfaen"/>
          <w:b/>
          <w:lang w:val="ka-GE"/>
        </w:rPr>
        <w:t>მომსახურების მიმწოდებლის შერჩევის კრიტერიუმები:</w:t>
      </w:r>
    </w:p>
    <w:p w:rsidR="00624CA2" w:rsidRPr="009C639D" w:rsidRDefault="00624CA2" w:rsidP="00624CA2">
      <w:pPr>
        <w:pStyle w:val="ListParagraph"/>
        <w:numPr>
          <w:ilvl w:val="0"/>
          <w:numId w:val="1"/>
        </w:numPr>
        <w:jc w:val="both"/>
        <w:rPr>
          <w:rFonts w:ascii="Sylfaen" w:hAnsi="Sylfaen"/>
          <w:lang w:val="ka-GE"/>
        </w:rPr>
      </w:pPr>
      <w:r w:rsidRPr="009C639D">
        <w:rPr>
          <w:rFonts w:ascii="Sylfaen" w:hAnsi="Sylfaen"/>
          <w:lang w:val="ka-GE"/>
        </w:rPr>
        <w:t>ინვესტიციის მოცულობა;</w:t>
      </w:r>
    </w:p>
    <w:p w:rsidR="00624CA2" w:rsidRDefault="00624CA2" w:rsidP="00624CA2">
      <w:pPr>
        <w:pStyle w:val="ListParagraph"/>
        <w:numPr>
          <w:ilvl w:val="0"/>
          <w:numId w:val="1"/>
        </w:numPr>
        <w:jc w:val="both"/>
        <w:rPr>
          <w:rFonts w:ascii="Sylfaen" w:hAnsi="Sylfaen"/>
          <w:lang w:val="ka-GE"/>
        </w:rPr>
      </w:pPr>
      <w:r w:rsidRPr="009C639D">
        <w:rPr>
          <w:rFonts w:ascii="Sylfaen" w:hAnsi="Sylfaen"/>
          <w:lang w:val="ka-GE"/>
        </w:rPr>
        <w:t>სახიფათო ნარჩენების სფეროში ოპერირების გამოცდილება</w:t>
      </w:r>
      <w:r w:rsidR="0088311D" w:rsidRPr="009C639D">
        <w:rPr>
          <w:rFonts w:ascii="Sylfaen" w:hAnsi="Sylfaen"/>
          <w:lang w:val="ka-GE"/>
        </w:rPr>
        <w:t xml:space="preserve"> (სახიფათო ნარჩენების გადამუშავების გამოცდილება)</w:t>
      </w:r>
      <w:r w:rsidRPr="009C639D">
        <w:rPr>
          <w:rFonts w:ascii="Sylfaen" w:hAnsi="Sylfaen"/>
          <w:lang w:val="ka-GE"/>
        </w:rPr>
        <w:t>;</w:t>
      </w:r>
    </w:p>
    <w:p w:rsidR="00BC1828" w:rsidRPr="009C639D" w:rsidRDefault="00BC1828" w:rsidP="00624CA2">
      <w:pPr>
        <w:pStyle w:val="ListParagraph"/>
        <w:numPr>
          <w:ilvl w:val="0"/>
          <w:numId w:val="1"/>
        </w:numPr>
        <w:jc w:val="both"/>
        <w:rPr>
          <w:rFonts w:ascii="Sylfaen" w:hAnsi="Sylfaen"/>
          <w:lang w:val="ka-GE"/>
        </w:rPr>
      </w:pPr>
      <w:r>
        <w:rPr>
          <w:rFonts w:ascii="Sylfaen" w:hAnsi="Sylfaen"/>
          <w:lang w:val="ka-GE"/>
        </w:rPr>
        <w:t>სახიფათო ნარჩენების მართვის სფროში საქმიანობის 5 წლიანი გამოცდილება;</w:t>
      </w:r>
    </w:p>
    <w:p w:rsidR="00AF79D7" w:rsidRPr="009C639D" w:rsidRDefault="00AF79D7" w:rsidP="00624CA2">
      <w:pPr>
        <w:pStyle w:val="ListParagraph"/>
        <w:numPr>
          <w:ilvl w:val="0"/>
          <w:numId w:val="1"/>
        </w:numPr>
        <w:jc w:val="both"/>
        <w:rPr>
          <w:rFonts w:ascii="Sylfaen" w:hAnsi="Sylfaen"/>
          <w:lang w:val="ka-GE"/>
        </w:rPr>
      </w:pPr>
      <w:proofErr w:type="spellStart"/>
      <w:r w:rsidRPr="009C639D">
        <w:rPr>
          <w:rFonts w:ascii="Sylfaen" w:hAnsi="Sylfaen"/>
        </w:rPr>
        <w:t>სახიფათო</w:t>
      </w:r>
      <w:proofErr w:type="spellEnd"/>
      <w:r w:rsidRPr="009C639D">
        <w:rPr>
          <w:rFonts w:ascii="Sylfaen" w:hAnsi="Sylfaen"/>
        </w:rPr>
        <w:t xml:space="preserve"> </w:t>
      </w:r>
      <w:proofErr w:type="spellStart"/>
      <w:r w:rsidRPr="009C639D">
        <w:rPr>
          <w:rFonts w:ascii="Sylfaen" w:hAnsi="Sylfaen"/>
        </w:rPr>
        <w:t>ნარჩენების</w:t>
      </w:r>
      <w:proofErr w:type="spellEnd"/>
      <w:r w:rsidRPr="009C639D">
        <w:rPr>
          <w:rFonts w:ascii="Sylfaen" w:hAnsi="Sylfaen"/>
          <w:lang w:val="ka-GE"/>
        </w:rPr>
        <w:t xml:space="preserve"> შეგროვება/ტრანსპორტირებაზე შესაბამისი რეგისტრაციის ფლობა;</w:t>
      </w:r>
    </w:p>
    <w:p w:rsidR="00624CA2" w:rsidRPr="009C639D" w:rsidRDefault="00624CA2" w:rsidP="00624CA2">
      <w:pPr>
        <w:pStyle w:val="ListParagraph"/>
        <w:numPr>
          <w:ilvl w:val="0"/>
          <w:numId w:val="1"/>
        </w:numPr>
        <w:jc w:val="both"/>
        <w:rPr>
          <w:rFonts w:ascii="Sylfaen" w:hAnsi="Sylfaen"/>
          <w:lang w:val="ka-GE"/>
        </w:rPr>
      </w:pPr>
      <w:r w:rsidRPr="009C639D">
        <w:rPr>
          <w:rFonts w:ascii="Sylfaen" w:hAnsi="Sylfaen"/>
          <w:lang w:val="ka-GE"/>
        </w:rPr>
        <w:t>სახიფათო ნარჩენების დამუშავებაზე შესაბამისი გარემოსდაცვითი გადაწყვეტილების არსებობა;</w:t>
      </w:r>
    </w:p>
    <w:p w:rsidR="009D5A43" w:rsidRPr="009C639D" w:rsidRDefault="0088311D" w:rsidP="00624CA2">
      <w:pPr>
        <w:pStyle w:val="ListParagraph"/>
        <w:numPr>
          <w:ilvl w:val="0"/>
          <w:numId w:val="1"/>
        </w:numPr>
        <w:jc w:val="both"/>
        <w:rPr>
          <w:rFonts w:ascii="Sylfaen" w:hAnsi="Sylfaen"/>
          <w:lang w:val="ka-GE"/>
        </w:rPr>
      </w:pPr>
      <w:r w:rsidRPr="009C639D">
        <w:rPr>
          <w:rFonts w:ascii="Sylfaen" w:hAnsi="Sylfaen"/>
          <w:lang w:val="ka-GE"/>
        </w:rPr>
        <w:t>საგადასახადო დავალიანების არარსებობა</w:t>
      </w:r>
      <w:r w:rsidR="009D5A43" w:rsidRPr="009C639D">
        <w:rPr>
          <w:rFonts w:ascii="Sylfaen" w:hAnsi="Sylfaen"/>
          <w:lang w:val="ka-GE"/>
        </w:rPr>
        <w:t>;</w:t>
      </w:r>
    </w:p>
    <w:p w:rsidR="009D5A43" w:rsidRPr="009C639D" w:rsidRDefault="009D5A43" w:rsidP="00624CA2">
      <w:pPr>
        <w:pStyle w:val="ListParagraph"/>
        <w:numPr>
          <w:ilvl w:val="0"/>
          <w:numId w:val="1"/>
        </w:numPr>
        <w:jc w:val="both"/>
        <w:rPr>
          <w:rFonts w:ascii="Sylfaen" w:hAnsi="Sylfaen"/>
          <w:lang w:val="ka-GE"/>
        </w:rPr>
      </w:pPr>
      <w:r w:rsidRPr="009C639D">
        <w:rPr>
          <w:rFonts w:ascii="Sylfaen" w:hAnsi="Sylfaen"/>
          <w:lang w:val="ka-GE"/>
        </w:rPr>
        <w:t>გადახდისუუნარობის საქმისწარმოების არარსებობა;</w:t>
      </w:r>
    </w:p>
    <w:p w:rsidR="0032303B" w:rsidRPr="009C639D" w:rsidRDefault="0032303B" w:rsidP="00624CA2">
      <w:pPr>
        <w:pStyle w:val="ListParagraph"/>
        <w:numPr>
          <w:ilvl w:val="0"/>
          <w:numId w:val="1"/>
        </w:numPr>
        <w:jc w:val="both"/>
        <w:rPr>
          <w:rFonts w:ascii="Sylfaen" w:hAnsi="Sylfaen"/>
          <w:lang w:val="ka-GE"/>
        </w:rPr>
      </w:pPr>
      <w:r w:rsidRPr="009C639D">
        <w:rPr>
          <w:rFonts w:ascii="Sylfaen" w:hAnsi="Sylfaen" w:cs="Sylfaen"/>
          <w:lang w:val="ka-GE"/>
        </w:rPr>
        <w:t>კონტრაქტების</w:t>
      </w:r>
      <w:r w:rsidRPr="009C639D">
        <w:rPr>
          <w:rFonts w:ascii="Sylfaen" w:hAnsi="Sylfaen" w:cs="Arial"/>
          <w:lang w:val="ka-GE"/>
        </w:rPr>
        <w:t xml:space="preserve"> </w:t>
      </w:r>
      <w:r w:rsidRPr="009C639D">
        <w:rPr>
          <w:rFonts w:ascii="Sylfaen" w:hAnsi="Sylfaen" w:cs="Sylfaen"/>
          <w:lang w:val="ka-GE"/>
        </w:rPr>
        <w:t>შე</w:t>
      </w:r>
      <w:r w:rsidR="0058539E" w:rsidRPr="009C639D">
        <w:rPr>
          <w:rFonts w:ascii="Sylfaen" w:hAnsi="Sylfaen" w:cs="Sylfaen"/>
          <w:lang w:val="ka-GE"/>
        </w:rPr>
        <w:t>სრულების</w:t>
      </w:r>
      <w:r w:rsidRPr="009C639D">
        <w:rPr>
          <w:rFonts w:ascii="Sylfaen" w:hAnsi="Sylfaen" w:cs="Arial"/>
          <w:lang w:val="ka-GE"/>
        </w:rPr>
        <w:t xml:space="preserve"> </w:t>
      </w:r>
      <w:r w:rsidRPr="009C639D">
        <w:rPr>
          <w:rFonts w:ascii="Sylfaen" w:hAnsi="Sylfaen" w:cs="Sylfaen"/>
          <w:lang w:val="ka-GE"/>
        </w:rPr>
        <w:t>ისტორია;</w:t>
      </w:r>
    </w:p>
    <w:p w:rsidR="0032303B" w:rsidRPr="009C639D" w:rsidRDefault="0032303B" w:rsidP="00624CA2">
      <w:pPr>
        <w:pStyle w:val="ListParagraph"/>
        <w:numPr>
          <w:ilvl w:val="0"/>
          <w:numId w:val="1"/>
        </w:numPr>
        <w:jc w:val="both"/>
        <w:rPr>
          <w:rFonts w:ascii="Sylfaen" w:hAnsi="Sylfaen"/>
          <w:lang w:val="ka-GE"/>
        </w:rPr>
      </w:pPr>
      <w:r w:rsidRPr="009C639D">
        <w:rPr>
          <w:rFonts w:ascii="Sylfaen" w:hAnsi="Sylfaen" w:cs="Sylfaen"/>
          <w:lang w:val="ka-GE"/>
        </w:rPr>
        <w:lastRenderedPageBreak/>
        <w:t>სამართალწარმოების ისტორია</w:t>
      </w:r>
      <w:r w:rsidR="009D5A43" w:rsidRPr="009C639D">
        <w:rPr>
          <w:rFonts w:ascii="Sylfaen" w:hAnsi="Sylfaen" w:cs="Sylfaen"/>
          <w:lang w:val="ka-GE"/>
        </w:rPr>
        <w:t>;</w:t>
      </w:r>
    </w:p>
    <w:p w:rsidR="0088311D" w:rsidRPr="009C639D" w:rsidRDefault="0088311D" w:rsidP="00624CA2">
      <w:pPr>
        <w:pStyle w:val="ListParagraph"/>
        <w:numPr>
          <w:ilvl w:val="0"/>
          <w:numId w:val="1"/>
        </w:numPr>
        <w:jc w:val="both"/>
        <w:rPr>
          <w:rFonts w:ascii="Sylfaen" w:hAnsi="Sylfaen"/>
          <w:lang w:val="ka-GE"/>
        </w:rPr>
      </w:pPr>
      <w:r w:rsidRPr="009C639D">
        <w:rPr>
          <w:rFonts w:ascii="Sylfaen" w:hAnsi="Sylfaen"/>
          <w:lang w:val="ka-GE"/>
        </w:rPr>
        <w:t>ფინანსური მდგომარეობა (ბოლო 3 წლის განმავლობაში სულ მცირე საშუალო წლიური ბრუნვა 300 000 ევროს ოდენობით);</w:t>
      </w:r>
    </w:p>
    <w:p w:rsidR="0063436C" w:rsidRPr="009C639D" w:rsidRDefault="0063436C" w:rsidP="00624CA2">
      <w:pPr>
        <w:pStyle w:val="ListParagraph"/>
        <w:numPr>
          <w:ilvl w:val="0"/>
          <w:numId w:val="1"/>
        </w:numPr>
        <w:jc w:val="both"/>
        <w:rPr>
          <w:rFonts w:ascii="Sylfaen" w:hAnsi="Sylfaen"/>
          <w:lang w:val="ka-GE"/>
        </w:rPr>
      </w:pPr>
      <w:r w:rsidRPr="009C639D">
        <w:rPr>
          <w:rFonts w:ascii="Sylfaen" w:hAnsi="Sylfaen"/>
          <w:lang w:val="ka-GE"/>
        </w:rPr>
        <w:t>სხვა კრიტერიუმი, რომელიც განსაზღვრულია ტექნიკური დავალებით</w:t>
      </w:r>
      <w:r w:rsidR="001C6AE6" w:rsidRPr="009C639D">
        <w:rPr>
          <w:rFonts w:ascii="Sylfaen" w:hAnsi="Sylfaen"/>
          <w:lang w:val="ka-GE"/>
        </w:rPr>
        <w:t>.</w:t>
      </w:r>
    </w:p>
    <w:p w:rsidR="001A048D" w:rsidRPr="009C639D" w:rsidRDefault="0032303B" w:rsidP="001A048D">
      <w:pPr>
        <w:jc w:val="both"/>
        <w:rPr>
          <w:rFonts w:ascii="Sylfaen" w:hAnsi="Sylfaen"/>
          <w:b/>
          <w:lang w:val="ka-GE"/>
        </w:rPr>
      </w:pPr>
      <w:r w:rsidRPr="009C639D">
        <w:rPr>
          <w:rFonts w:ascii="Sylfaen" w:hAnsi="Sylfaen"/>
          <w:b/>
          <w:lang w:val="ka-GE"/>
        </w:rPr>
        <w:t>მონაწილეობის მიღების უფლება:</w:t>
      </w:r>
    </w:p>
    <w:p w:rsidR="0032303B" w:rsidRPr="009C639D" w:rsidRDefault="0032303B" w:rsidP="001A048D">
      <w:pPr>
        <w:jc w:val="both"/>
        <w:rPr>
          <w:rFonts w:ascii="Sylfaen" w:hAnsi="Sylfaen"/>
          <w:lang w:val="ka-GE"/>
        </w:rPr>
      </w:pPr>
      <w:r w:rsidRPr="009C639D">
        <w:rPr>
          <w:rFonts w:ascii="Sylfaen" w:hAnsi="Sylfaen"/>
          <w:lang w:val="ka-GE"/>
        </w:rPr>
        <w:t>მონაწილეობის მიღების უფლება აქვს ნებისმიერ საწარმოს, რომელიც რეგისტირებულია საქართველოს კანონმდებლობის შესაბამისად</w:t>
      </w:r>
      <w:r w:rsidR="00364F04" w:rsidRPr="009C639D">
        <w:rPr>
          <w:rFonts w:ascii="Sylfaen" w:hAnsi="Sylfaen"/>
          <w:lang w:val="ka-GE"/>
        </w:rPr>
        <w:t xml:space="preserve">  და აკმაყოფილებს </w:t>
      </w:r>
      <w:r w:rsidR="001404F6">
        <w:rPr>
          <w:rFonts w:ascii="Sylfaen" w:hAnsi="Sylfaen"/>
          <w:lang w:val="ka-GE"/>
        </w:rPr>
        <w:t>ტექნიკური დავ</w:t>
      </w:r>
      <w:r w:rsidR="00AC3EFE">
        <w:rPr>
          <w:rFonts w:ascii="Sylfaen" w:hAnsi="Sylfaen"/>
          <w:lang w:val="ka-GE"/>
        </w:rPr>
        <w:t>ა</w:t>
      </w:r>
      <w:r w:rsidR="001404F6">
        <w:rPr>
          <w:rFonts w:ascii="Sylfaen" w:hAnsi="Sylfaen"/>
          <w:lang w:val="ka-GE"/>
        </w:rPr>
        <w:t xml:space="preserve">ლებით განსაზღვრულ </w:t>
      </w:r>
      <w:r w:rsidR="00364F04" w:rsidRPr="009C639D">
        <w:rPr>
          <w:rFonts w:ascii="Sylfaen" w:hAnsi="Sylfaen"/>
          <w:lang w:val="ka-GE"/>
        </w:rPr>
        <w:t>შერჩევის კრიტერიუმებს.</w:t>
      </w:r>
    </w:p>
    <w:p w:rsidR="00E865EF" w:rsidRPr="009C639D" w:rsidRDefault="00E865EF" w:rsidP="001A048D">
      <w:pPr>
        <w:jc w:val="both"/>
        <w:rPr>
          <w:rFonts w:ascii="Sylfaen" w:hAnsi="Sylfaen"/>
          <w:b/>
          <w:lang w:val="ka-GE"/>
        </w:rPr>
      </w:pPr>
      <w:r w:rsidRPr="009C639D">
        <w:rPr>
          <w:rFonts w:ascii="Sylfaen" w:hAnsi="Sylfaen"/>
          <w:b/>
          <w:lang w:val="ka-GE"/>
        </w:rPr>
        <w:t>მომსახურების მიწოდების ვადა:</w:t>
      </w:r>
    </w:p>
    <w:p w:rsidR="00E865EF" w:rsidRPr="009C639D" w:rsidRDefault="00E865EF" w:rsidP="001A048D">
      <w:pPr>
        <w:jc w:val="both"/>
        <w:rPr>
          <w:rFonts w:ascii="Sylfaen" w:hAnsi="Sylfaen"/>
          <w:lang w:val="ka-GE"/>
        </w:rPr>
      </w:pPr>
      <w:r w:rsidRPr="009C639D">
        <w:rPr>
          <w:rFonts w:ascii="Sylfaen" w:hAnsi="Sylfaen"/>
          <w:lang w:val="ka-GE"/>
        </w:rPr>
        <w:t>დაწყების სავარაუდო თარიღი - 1 ივნისი 2023 წელი</w:t>
      </w:r>
    </w:p>
    <w:p w:rsidR="00E865EF" w:rsidRPr="009C639D" w:rsidRDefault="00E865EF" w:rsidP="001A048D">
      <w:pPr>
        <w:jc w:val="both"/>
        <w:rPr>
          <w:rFonts w:ascii="Sylfaen" w:hAnsi="Sylfaen"/>
          <w:lang w:val="ka-GE"/>
        </w:rPr>
      </w:pPr>
      <w:r w:rsidRPr="00C34ED6">
        <w:rPr>
          <w:rFonts w:ascii="Sylfaen" w:hAnsi="Sylfaen"/>
          <w:lang w:val="ka-GE"/>
        </w:rPr>
        <w:t xml:space="preserve">დასრულების თარიღი - </w:t>
      </w:r>
      <w:r w:rsidR="00C34ED6" w:rsidRPr="00C34ED6">
        <w:rPr>
          <w:rFonts w:ascii="Sylfaen" w:hAnsi="Sylfaen"/>
          <w:lang w:val="ka-GE"/>
        </w:rPr>
        <w:t>1 ივნისი 2028 წელი</w:t>
      </w:r>
    </w:p>
    <w:p w:rsidR="001A048D" w:rsidRPr="009C639D" w:rsidRDefault="001A048D" w:rsidP="001A048D">
      <w:pPr>
        <w:jc w:val="both"/>
        <w:rPr>
          <w:rFonts w:ascii="Sylfaen" w:hAnsi="Sylfaen"/>
          <w:b/>
          <w:lang w:val="ka-GE"/>
        </w:rPr>
      </w:pPr>
      <w:r w:rsidRPr="009C639D">
        <w:rPr>
          <w:rFonts w:ascii="Sylfaen" w:hAnsi="Sylfaen"/>
          <w:b/>
          <w:lang w:val="ka-GE"/>
        </w:rPr>
        <w:t>შეთავაზების წარდგენის წესი:</w:t>
      </w:r>
    </w:p>
    <w:p w:rsidR="002B213A" w:rsidRPr="009C639D" w:rsidRDefault="001A048D" w:rsidP="00783607">
      <w:pPr>
        <w:jc w:val="both"/>
        <w:rPr>
          <w:rFonts w:ascii="Sylfaen" w:hAnsi="Sylfaen"/>
          <w:lang w:val="ka-GE"/>
        </w:rPr>
      </w:pPr>
      <w:r w:rsidRPr="009C639D">
        <w:rPr>
          <w:rFonts w:ascii="Sylfaen" w:hAnsi="Sylfaen"/>
          <w:lang w:val="ka-GE"/>
        </w:rPr>
        <w:t xml:space="preserve">დაინტერესებულმა ორგანიზაციებმა შეთავაზებები და </w:t>
      </w:r>
      <w:r w:rsidR="00A01041" w:rsidRPr="009C639D">
        <w:rPr>
          <w:rFonts w:ascii="Sylfaen" w:hAnsi="Sylfaen"/>
          <w:lang w:val="ka-GE"/>
        </w:rPr>
        <w:t xml:space="preserve">შესაბამისი </w:t>
      </w:r>
      <w:r w:rsidRPr="009C639D">
        <w:rPr>
          <w:rFonts w:ascii="Sylfaen" w:hAnsi="Sylfaen"/>
          <w:lang w:val="ka-GE"/>
        </w:rPr>
        <w:t xml:space="preserve">დოკუმენტაცია უნდა გამოაგზავნოს არაუგვიანეს </w:t>
      </w:r>
      <w:r w:rsidR="008412F1">
        <w:rPr>
          <w:rFonts w:ascii="Sylfaen" w:hAnsi="Sylfaen"/>
        </w:rPr>
        <w:t xml:space="preserve">3 </w:t>
      </w:r>
      <w:r w:rsidR="008412F1">
        <w:rPr>
          <w:rFonts w:ascii="Sylfaen" w:hAnsi="Sylfaen"/>
          <w:lang w:val="ka-GE"/>
        </w:rPr>
        <w:t>მაისის</w:t>
      </w:r>
      <w:r w:rsidRPr="009C639D">
        <w:rPr>
          <w:rFonts w:ascii="Sylfaen" w:hAnsi="Sylfaen"/>
          <w:lang w:val="ka-GE"/>
        </w:rPr>
        <w:t xml:space="preserve"> 2023 წ. </w:t>
      </w:r>
      <w:r w:rsidR="008412F1">
        <w:rPr>
          <w:rFonts w:ascii="Sylfaen" w:hAnsi="Sylfaen"/>
          <w:lang w:val="ka-GE"/>
        </w:rPr>
        <w:t>18:00</w:t>
      </w:r>
      <w:bookmarkStart w:id="0" w:name="_GoBack"/>
      <w:bookmarkEnd w:id="0"/>
      <w:r w:rsidRPr="009C639D">
        <w:rPr>
          <w:rFonts w:ascii="Sylfaen" w:hAnsi="Sylfaen"/>
          <w:lang w:val="ka-GE"/>
        </w:rPr>
        <w:t xml:space="preserve"> საათისა შემდეგ ელ. ფოსტაზე:   </w:t>
      </w:r>
      <w:hyperlink r:id="rId5" w:history="1">
        <w:r w:rsidR="0058429E" w:rsidRPr="009C639D">
          <w:rPr>
            <w:rStyle w:val="Hyperlink"/>
            <w:rFonts w:ascii="Times New Roman" w:hAnsi="Times New Roman"/>
            <w:lang w:val="ka-GE"/>
          </w:rPr>
          <w:t>info@rec-caucasus.org</w:t>
        </w:r>
      </w:hyperlink>
      <w:r w:rsidR="0058429E" w:rsidRPr="009C639D">
        <w:rPr>
          <w:rFonts w:ascii="Sylfaen" w:hAnsi="Sylfaen"/>
          <w:lang w:val="ka-GE"/>
        </w:rPr>
        <w:t xml:space="preserve"> </w:t>
      </w:r>
    </w:p>
    <w:sectPr w:rsidR="002B213A" w:rsidRPr="009C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9DF"/>
    <w:multiLevelType w:val="hybridMultilevel"/>
    <w:tmpl w:val="62E694AE"/>
    <w:lvl w:ilvl="0" w:tplc="AE241726">
      <w:start w:val="2"/>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3607"/>
    <w:rsid w:val="00013DBC"/>
    <w:rsid w:val="001404F6"/>
    <w:rsid w:val="001A048D"/>
    <w:rsid w:val="001C6AE6"/>
    <w:rsid w:val="002B213A"/>
    <w:rsid w:val="0032303B"/>
    <w:rsid w:val="00364F04"/>
    <w:rsid w:val="0046030D"/>
    <w:rsid w:val="004B5C85"/>
    <w:rsid w:val="005410EE"/>
    <w:rsid w:val="0058429E"/>
    <w:rsid w:val="0058539E"/>
    <w:rsid w:val="00624CA2"/>
    <w:rsid w:val="0063436C"/>
    <w:rsid w:val="0072448D"/>
    <w:rsid w:val="00775D19"/>
    <w:rsid w:val="00783607"/>
    <w:rsid w:val="007C2622"/>
    <w:rsid w:val="008149F1"/>
    <w:rsid w:val="008412F1"/>
    <w:rsid w:val="0088311D"/>
    <w:rsid w:val="0099476C"/>
    <w:rsid w:val="009C639D"/>
    <w:rsid w:val="009D5A43"/>
    <w:rsid w:val="00A01041"/>
    <w:rsid w:val="00AC3EFE"/>
    <w:rsid w:val="00AF79D7"/>
    <w:rsid w:val="00B0220E"/>
    <w:rsid w:val="00B129F4"/>
    <w:rsid w:val="00BC1828"/>
    <w:rsid w:val="00C34ED6"/>
    <w:rsid w:val="00C658B1"/>
    <w:rsid w:val="00C66826"/>
    <w:rsid w:val="00E32418"/>
    <w:rsid w:val="00E865EF"/>
    <w:rsid w:val="00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560"/>
  <w15:docId w15:val="{C316FBE1-110A-4F23-AD12-EF195236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A2"/>
    <w:pPr>
      <w:ind w:left="720"/>
      <w:contextualSpacing/>
    </w:pPr>
  </w:style>
  <w:style w:type="character" w:styleId="Hyperlink">
    <w:name w:val="Hyperlink"/>
    <w:basedOn w:val="DefaultParagraphFont"/>
    <w:uiPriority w:val="99"/>
    <w:unhideWhenUsed/>
    <w:rsid w:val="001A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c-caucas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RECC</cp:lastModifiedBy>
  <cp:revision>37</cp:revision>
  <dcterms:created xsi:type="dcterms:W3CDTF">2023-04-19T08:32:00Z</dcterms:created>
  <dcterms:modified xsi:type="dcterms:W3CDTF">2023-04-19T12:43:00Z</dcterms:modified>
</cp:coreProperties>
</file>