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2DEE" w14:textId="77777777" w:rsidR="00080F70" w:rsidRPr="00355D78" w:rsidRDefault="00080F70" w:rsidP="0097626E">
      <w:pPr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7CD45" w14:textId="77777777" w:rsidR="00080F70" w:rsidRDefault="00080F70" w:rsidP="0097626E">
      <w:pPr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B3A8053" w14:textId="77777777" w:rsidR="0097626E" w:rsidRPr="00973C82" w:rsidRDefault="0097626E" w:rsidP="0097626E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C82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 ბანკი</w:t>
      </w:r>
    </w:p>
    <w:p w14:paraId="2E59A2BB" w14:textId="6C91C1F5" w:rsidR="0097626E" w:rsidRPr="00973C82" w:rsidRDefault="0097626E" w:rsidP="00080F70">
      <w:pPr>
        <w:spacing w:after="0"/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ტენდერი №</w:t>
      </w:r>
      <w:r w:rsidR="00D74956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30A6B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</w:t>
      </w:r>
      <w:r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E60D7A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29F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აპრილი</w:t>
      </w:r>
      <w:r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C30A6B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</w:p>
    <w:p w14:paraId="3FC4AAB6" w14:textId="77777777" w:rsidR="00C93BF6" w:rsidRPr="0097626E" w:rsidRDefault="00877E16" w:rsidP="00080F70">
      <w:pPr>
        <w:spacing w:after="0"/>
        <w:jc w:val="center"/>
        <w:rPr>
          <w:rFonts w:ascii="Sylfaen" w:hAnsi="Sylfaen" w:cs="Sylfaen"/>
          <w:color w:val="000000" w:themeColor="text1"/>
          <w:sz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26E">
        <w:rPr>
          <w:rFonts w:ascii="Sylfaen" w:hAnsi="Sylfaen" w:cs="Sylfaen"/>
          <w:color w:val="000000" w:themeColor="text1"/>
          <w:sz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598B" w:rsidRPr="0097626E">
        <w:rPr>
          <w:rFonts w:ascii="Sylfaen" w:hAnsi="Sylfaen" w:cs="Sylfaen"/>
          <w:color w:val="000000" w:themeColor="text1"/>
          <w:sz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საფოსტო გზავნილების მომსახურების შესყიდვა</w:t>
      </w:r>
      <w:r w:rsidR="00080F70">
        <w:rPr>
          <w:rFonts w:ascii="Sylfaen" w:hAnsi="Sylfaen" w:cs="Sylfaen"/>
          <w:color w:val="000000" w:themeColor="text1"/>
          <w:sz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D5EC98" w14:textId="77777777" w:rsidR="00516AE5" w:rsidRPr="0055306B" w:rsidRDefault="00516AE5" w:rsidP="0087114B">
      <w:pPr>
        <w:spacing w:after="0"/>
        <w:jc w:val="center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76"/>
        <w:gridCol w:w="3532"/>
      </w:tblGrid>
      <w:tr w:rsidR="00715583" w:rsidRPr="0055306B" w14:paraId="4E258A2D" w14:textId="77777777" w:rsidTr="004D1275">
        <w:trPr>
          <w:jc w:val="center"/>
        </w:trPr>
        <w:tc>
          <w:tcPr>
            <w:tcW w:w="3976" w:type="dxa"/>
            <w:shd w:val="clear" w:color="auto" w:fill="2E74B5" w:themeFill="accent1" w:themeFillShade="BF"/>
          </w:tcPr>
          <w:p w14:paraId="07E27351" w14:textId="77777777" w:rsidR="00715583" w:rsidRPr="0055306B" w:rsidRDefault="00715583" w:rsidP="00080F70">
            <w:pPr>
              <w:jc w:val="right"/>
              <w:rPr>
                <w:rFonts w:ascii="Sylfaen" w:hAnsi="Sylfaen" w:cs="Sylfaen"/>
                <w:color w:val="FFFFFF" w:themeColor="background1"/>
                <w:lang w:val="ka-GE"/>
              </w:rPr>
            </w:pPr>
            <w:r w:rsidRPr="0055306B">
              <w:rPr>
                <w:rFonts w:ascii="Sylfaen" w:hAnsi="Sylfaen" w:cs="Sylfaen"/>
                <w:color w:val="FFFFFF" w:themeColor="background1"/>
                <w:lang w:val="ka-GE"/>
              </w:rPr>
              <w:t>ტენდერის გამოცხადების თარიღი</w:t>
            </w:r>
          </w:p>
        </w:tc>
        <w:tc>
          <w:tcPr>
            <w:tcW w:w="3532" w:type="dxa"/>
            <w:shd w:val="clear" w:color="auto" w:fill="2E74B5" w:themeFill="accent1" w:themeFillShade="BF"/>
          </w:tcPr>
          <w:p w14:paraId="156E93B7" w14:textId="7442F720" w:rsidR="00715583" w:rsidRPr="0097626E" w:rsidRDefault="00C30A6B" w:rsidP="003B3239">
            <w:pPr>
              <w:rPr>
                <w:rFonts w:ascii="Sylfaen" w:hAnsi="Sylfaen" w:cs="Sylfaen"/>
                <w:color w:val="FFFFFF" w:themeColor="background1"/>
              </w:rPr>
            </w:pPr>
            <w:r>
              <w:rPr>
                <w:rFonts w:ascii="Sylfaen" w:hAnsi="Sylfaen" w:cs="Sylfaen"/>
                <w:color w:val="FFFFFF" w:themeColor="background1"/>
                <w:lang w:val="ka-GE"/>
              </w:rPr>
              <w:t>24</w:t>
            </w:r>
            <w:r w:rsidR="00A82ABE">
              <w:rPr>
                <w:rFonts w:ascii="Sylfaen" w:hAnsi="Sylfaen" w:cs="Sylfaen"/>
                <w:color w:val="FFFFFF" w:themeColor="background1"/>
                <w:lang w:val="ka-GE"/>
              </w:rPr>
              <w:t xml:space="preserve"> </w:t>
            </w:r>
            <w:r w:rsidR="00895FA1">
              <w:rPr>
                <w:rFonts w:ascii="Sylfaen" w:hAnsi="Sylfaen" w:cs="Sylfaen"/>
                <w:color w:val="FFFFFF" w:themeColor="background1"/>
                <w:lang w:val="ka-GE"/>
              </w:rPr>
              <w:t>აპრილი,</w:t>
            </w:r>
            <w:r>
              <w:rPr>
                <w:rFonts w:ascii="Sylfaen" w:hAnsi="Sylfaen" w:cs="Sylfaen"/>
                <w:color w:val="FFFFFF" w:themeColor="background1"/>
                <w:lang w:val="ka-GE"/>
              </w:rPr>
              <w:t xml:space="preserve"> 2023</w:t>
            </w:r>
            <w:r w:rsidR="0097626E">
              <w:rPr>
                <w:rFonts w:ascii="Sylfaen" w:hAnsi="Sylfaen" w:cs="Sylfaen"/>
                <w:color w:val="FFFFFF" w:themeColor="background1"/>
                <w:lang w:val="ka-GE"/>
              </w:rPr>
              <w:t xml:space="preserve"> </w:t>
            </w:r>
            <w:r w:rsidR="00D74956">
              <w:rPr>
                <w:rFonts w:ascii="Sylfaen" w:hAnsi="Sylfaen" w:cs="Sylfaen"/>
                <w:color w:val="FFFFFF" w:themeColor="background1"/>
                <w:lang w:val="ka-GE"/>
              </w:rPr>
              <w:t>–</w:t>
            </w:r>
            <w:r w:rsidR="0097626E">
              <w:rPr>
                <w:rFonts w:ascii="Sylfaen" w:hAnsi="Sylfaen" w:cs="Sylfaen"/>
                <w:color w:val="FFFFFF" w:themeColor="background1"/>
                <w:lang w:val="ka-GE"/>
              </w:rPr>
              <w:t xml:space="preserve"> </w:t>
            </w:r>
            <w:r w:rsidR="00E97A1F">
              <w:rPr>
                <w:rFonts w:ascii="Sylfaen" w:hAnsi="Sylfaen" w:cs="Sylfaen"/>
                <w:color w:val="FFFFFF" w:themeColor="background1"/>
                <w:lang w:val="ka-GE"/>
              </w:rPr>
              <w:t>17</w:t>
            </w:r>
            <w:r w:rsidR="00D74956">
              <w:rPr>
                <w:rFonts w:ascii="Sylfaen" w:hAnsi="Sylfaen" w:cs="Sylfaen"/>
                <w:color w:val="FFFFFF" w:themeColor="background1"/>
                <w:lang w:val="ka-GE"/>
              </w:rPr>
              <w:t>:00</w:t>
            </w:r>
          </w:p>
        </w:tc>
      </w:tr>
      <w:tr w:rsidR="00715583" w:rsidRPr="0055306B" w14:paraId="7418BF1A" w14:textId="77777777" w:rsidTr="004D1275">
        <w:trPr>
          <w:jc w:val="center"/>
        </w:trPr>
        <w:tc>
          <w:tcPr>
            <w:tcW w:w="3976" w:type="dxa"/>
            <w:shd w:val="clear" w:color="auto" w:fill="2E74B5" w:themeFill="accent1" w:themeFillShade="BF"/>
          </w:tcPr>
          <w:p w14:paraId="1132D11E" w14:textId="77777777" w:rsidR="00715583" w:rsidRPr="0055306B" w:rsidRDefault="00715583" w:rsidP="00080F70">
            <w:pPr>
              <w:jc w:val="right"/>
              <w:rPr>
                <w:rFonts w:ascii="Sylfaen" w:hAnsi="Sylfaen" w:cs="Sylfaen"/>
                <w:color w:val="FFFFFF" w:themeColor="background1"/>
                <w:lang w:val="ka-GE"/>
              </w:rPr>
            </w:pPr>
            <w:r w:rsidRPr="0055306B">
              <w:rPr>
                <w:rFonts w:ascii="Sylfaen" w:hAnsi="Sylfaen" w:cs="Sylfaen"/>
                <w:color w:val="FFFFFF" w:themeColor="background1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532" w:type="dxa"/>
            <w:shd w:val="clear" w:color="auto" w:fill="2E74B5" w:themeFill="accent1" w:themeFillShade="BF"/>
          </w:tcPr>
          <w:p w14:paraId="658D2D89" w14:textId="1DFEFADE" w:rsidR="00715583" w:rsidRPr="0097626E" w:rsidRDefault="00C30A6B" w:rsidP="003B3239">
            <w:pPr>
              <w:rPr>
                <w:rFonts w:ascii="Sylfaen" w:hAnsi="Sylfaen" w:cs="Sylfaen"/>
                <w:color w:val="FFFFFF" w:themeColor="background1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lang w:val="ka-GE"/>
              </w:rPr>
              <w:t>5</w:t>
            </w:r>
            <w:r w:rsidR="00A82ABE">
              <w:rPr>
                <w:rFonts w:ascii="Sylfaen" w:hAnsi="Sylfaen" w:cs="Sylfaen"/>
                <w:color w:val="FFFFFF" w:themeColor="background1"/>
                <w:lang w:val="ka-GE"/>
              </w:rPr>
              <w:t xml:space="preserve"> </w:t>
            </w:r>
            <w:r w:rsidR="00895FA1">
              <w:rPr>
                <w:rFonts w:ascii="Sylfaen" w:hAnsi="Sylfaen" w:cs="Sylfaen"/>
                <w:color w:val="FFFFFF" w:themeColor="background1"/>
                <w:lang w:val="ka-GE"/>
              </w:rPr>
              <w:t xml:space="preserve"> </w:t>
            </w:r>
            <w:r w:rsidR="00D74956">
              <w:rPr>
                <w:rFonts w:ascii="Sylfaen" w:hAnsi="Sylfaen" w:cs="Sylfaen"/>
                <w:color w:val="FFFFFF" w:themeColor="background1"/>
                <w:lang w:val="ka-GE"/>
              </w:rPr>
              <w:t>მაისი</w:t>
            </w:r>
            <w:r>
              <w:rPr>
                <w:rFonts w:ascii="Sylfaen" w:hAnsi="Sylfaen" w:cs="Sylfaen"/>
                <w:color w:val="FFFFFF" w:themeColor="background1"/>
                <w:lang w:val="ka-GE"/>
              </w:rPr>
              <w:t>, 2023</w:t>
            </w:r>
            <w:r w:rsidR="00895FA1">
              <w:rPr>
                <w:rFonts w:ascii="Sylfaen" w:hAnsi="Sylfaen" w:cs="Sylfaen"/>
                <w:color w:val="FFFFFF" w:themeColor="background1"/>
                <w:lang w:val="ka-GE"/>
              </w:rPr>
              <w:t xml:space="preserve">- </w:t>
            </w:r>
            <w:r w:rsidR="0097626E">
              <w:rPr>
                <w:rFonts w:ascii="Sylfaen" w:hAnsi="Sylfaen" w:cs="Sylfaen"/>
                <w:color w:val="FFFFFF" w:themeColor="background1"/>
                <w:lang w:val="ka-GE"/>
              </w:rPr>
              <w:t>18</w:t>
            </w:r>
            <w:r w:rsidR="00715583" w:rsidRPr="0097626E">
              <w:rPr>
                <w:rFonts w:ascii="Sylfaen" w:hAnsi="Sylfaen" w:cs="Sylfaen"/>
                <w:color w:val="FFFFFF" w:themeColor="background1"/>
                <w:lang w:val="ka-GE"/>
              </w:rPr>
              <w:t>:00</w:t>
            </w:r>
          </w:p>
        </w:tc>
      </w:tr>
    </w:tbl>
    <w:p w14:paraId="74683C95" w14:textId="77777777" w:rsidR="00715583" w:rsidRDefault="00715583" w:rsidP="00715583">
      <w:pPr>
        <w:spacing w:after="0"/>
        <w:jc w:val="center"/>
        <w:rPr>
          <w:rFonts w:ascii="Sylfaen" w:hAnsi="Sylfaen" w:cs="Sylfaen"/>
          <w:sz w:val="24"/>
          <w:szCs w:val="28"/>
          <w:lang w:val="ka-GE"/>
        </w:rPr>
      </w:pPr>
    </w:p>
    <w:p w14:paraId="5DE90EF2" w14:textId="77777777" w:rsidR="00044CDF" w:rsidRDefault="00044CDF" w:rsidP="0087114B">
      <w:pPr>
        <w:spacing w:after="0"/>
        <w:jc w:val="center"/>
        <w:rPr>
          <w:rFonts w:ascii="Sylfaen" w:hAnsi="Sylfaen" w:cs="Sylfaen"/>
          <w:color w:val="2E74B5" w:themeColor="accent1" w:themeShade="BF"/>
          <w:sz w:val="24"/>
          <w:szCs w:val="28"/>
          <w:lang w:val="ka-GE"/>
        </w:rPr>
      </w:pPr>
    </w:p>
    <w:bookmarkStart w:id="1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305126"/>
        <w:docPartObj>
          <w:docPartGallery w:val="Table of Contents"/>
          <w:docPartUnique/>
        </w:docPartObj>
      </w:sdtPr>
      <w:sdtEndPr/>
      <w:sdtContent>
        <w:p w14:paraId="50EF4CA1" w14:textId="77777777" w:rsidR="00C76583" w:rsidRPr="002C60F3" w:rsidRDefault="00C76583">
          <w:pPr>
            <w:pStyle w:val="TOCHeading"/>
            <w:rPr>
              <w:rFonts w:ascii="Sylfaen" w:hAnsi="Sylfaen"/>
              <w:sz w:val="22"/>
              <w:szCs w:val="22"/>
              <w:lang w:val="ka-GE"/>
            </w:rPr>
          </w:pPr>
          <w:r w:rsidRPr="002C60F3">
            <w:rPr>
              <w:rFonts w:ascii="Sylfaen" w:hAnsi="Sylfaen"/>
              <w:sz w:val="22"/>
              <w:szCs w:val="22"/>
              <w:lang w:val="ka-GE"/>
            </w:rPr>
            <w:t>სარჩევი</w:t>
          </w:r>
        </w:p>
        <w:p w14:paraId="075B99DA" w14:textId="77777777" w:rsidR="00E170CA" w:rsidRDefault="00577437">
          <w:pPr>
            <w:pStyle w:val="TOC2"/>
            <w:rPr>
              <w:rFonts w:eastAsiaTheme="minorEastAsia"/>
              <w:noProof/>
            </w:rPr>
          </w:pPr>
          <w:r w:rsidRPr="002C60F3">
            <w:fldChar w:fldCharType="begin"/>
          </w:r>
          <w:r w:rsidR="00C76583" w:rsidRPr="002C60F3">
            <w:instrText xml:space="preserve"> TOC \o "1-3" \h \z \u </w:instrText>
          </w:r>
          <w:r w:rsidRPr="002C60F3">
            <w:fldChar w:fldCharType="separate"/>
          </w:r>
          <w:hyperlink w:anchor="_Toc2776465" w:history="1"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 w:rsidR="00E170CA">
              <w:rPr>
                <w:noProof/>
                <w:webHidden/>
              </w:rPr>
              <w:tab/>
            </w:r>
            <w:r w:rsidR="00E170CA">
              <w:rPr>
                <w:noProof/>
                <w:webHidden/>
              </w:rPr>
              <w:fldChar w:fldCharType="begin"/>
            </w:r>
            <w:r w:rsidR="00E170CA">
              <w:rPr>
                <w:noProof/>
                <w:webHidden/>
              </w:rPr>
              <w:instrText xml:space="preserve"> PAGEREF _Toc2776465 \h </w:instrText>
            </w:r>
            <w:r w:rsidR="00E170CA">
              <w:rPr>
                <w:noProof/>
                <w:webHidden/>
              </w:rPr>
            </w:r>
            <w:r w:rsidR="00E170CA">
              <w:rPr>
                <w:noProof/>
                <w:webHidden/>
              </w:rPr>
              <w:fldChar w:fldCharType="separate"/>
            </w:r>
            <w:r w:rsidR="00E170CA">
              <w:rPr>
                <w:noProof/>
                <w:webHidden/>
              </w:rPr>
              <w:t>1</w:t>
            </w:r>
            <w:r w:rsidR="00E170CA">
              <w:rPr>
                <w:noProof/>
                <w:webHidden/>
              </w:rPr>
              <w:fldChar w:fldCharType="end"/>
            </w:r>
          </w:hyperlink>
        </w:p>
        <w:p w14:paraId="602A001C" w14:textId="77777777" w:rsidR="00E170CA" w:rsidRDefault="005357F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2776466" w:history="1"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E170CA">
              <w:rPr>
                <w:rFonts w:eastAsiaTheme="minorEastAsia"/>
                <w:noProof/>
              </w:rPr>
              <w:tab/>
            </w:r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ზოგადი</w:t>
            </w:r>
            <w:r w:rsidR="00E170CA" w:rsidRPr="00C63F77">
              <w:rPr>
                <w:rStyle w:val="Hyperlink"/>
                <w:noProof/>
                <w:lang w:val="ka-GE"/>
              </w:rPr>
              <w:t xml:space="preserve"> </w:t>
            </w:r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</w:t>
            </w:r>
            <w:r w:rsidR="00E170CA">
              <w:rPr>
                <w:noProof/>
                <w:webHidden/>
              </w:rPr>
              <w:tab/>
            </w:r>
            <w:r w:rsidR="00E170CA">
              <w:rPr>
                <w:noProof/>
                <w:webHidden/>
              </w:rPr>
              <w:fldChar w:fldCharType="begin"/>
            </w:r>
            <w:r w:rsidR="00E170CA">
              <w:rPr>
                <w:noProof/>
                <w:webHidden/>
              </w:rPr>
              <w:instrText xml:space="preserve"> PAGEREF _Toc2776466 \h </w:instrText>
            </w:r>
            <w:r w:rsidR="00E170CA">
              <w:rPr>
                <w:noProof/>
                <w:webHidden/>
              </w:rPr>
            </w:r>
            <w:r w:rsidR="00E170CA">
              <w:rPr>
                <w:noProof/>
                <w:webHidden/>
              </w:rPr>
              <w:fldChar w:fldCharType="separate"/>
            </w:r>
            <w:r w:rsidR="00E170CA">
              <w:rPr>
                <w:noProof/>
                <w:webHidden/>
              </w:rPr>
              <w:t>2</w:t>
            </w:r>
            <w:r w:rsidR="00E170CA">
              <w:rPr>
                <w:noProof/>
                <w:webHidden/>
              </w:rPr>
              <w:fldChar w:fldCharType="end"/>
            </w:r>
          </w:hyperlink>
        </w:p>
        <w:p w14:paraId="465309B0" w14:textId="77777777" w:rsidR="00E170CA" w:rsidRDefault="005357F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2776467" w:history="1"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E170CA">
              <w:rPr>
                <w:rFonts w:eastAsiaTheme="minorEastAsia"/>
                <w:noProof/>
              </w:rPr>
              <w:tab/>
            </w:r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შესყიდვის  ობიექტი</w:t>
            </w:r>
            <w:r w:rsidR="00E170CA">
              <w:rPr>
                <w:noProof/>
                <w:webHidden/>
              </w:rPr>
              <w:tab/>
            </w:r>
            <w:r w:rsidR="00E170CA">
              <w:rPr>
                <w:noProof/>
                <w:webHidden/>
              </w:rPr>
              <w:fldChar w:fldCharType="begin"/>
            </w:r>
            <w:r w:rsidR="00E170CA">
              <w:rPr>
                <w:noProof/>
                <w:webHidden/>
              </w:rPr>
              <w:instrText xml:space="preserve"> PAGEREF _Toc2776467 \h </w:instrText>
            </w:r>
            <w:r w:rsidR="00E170CA">
              <w:rPr>
                <w:noProof/>
                <w:webHidden/>
              </w:rPr>
            </w:r>
            <w:r w:rsidR="00E170CA">
              <w:rPr>
                <w:noProof/>
                <w:webHidden/>
              </w:rPr>
              <w:fldChar w:fldCharType="separate"/>
            </w:r>
            <w:r w:rsidR="00E170CA">
              <w:rPr>
                <w:noProof/>
                <w:webHidden/>
              </w:rPr>
              <w:t>2</w:t>
            </w:r>
            <w:r w:rsidR="00E170CA">
              <w:rPr>
                <w:noProof/>
                <w:webHidden/>
              </w:rPr>
              <w:fldChar w:fldCharType="end"/>
            </w:r>
          </w:hyperlink>
        </w:p>
        <w:p w14:paraId="7AA784C4" w14:textId="77777777" w:rsidR="00E170CA" w:rsidRDefault="005357F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2776468" w:history="1"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E170CA">
              <w:rPr>
                <w:rFonts w:eastAsiaTheme="minorEastAsia"/>
                <w:noProof/>
              </w:rPr>
              <w:tab/>
            </w:r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აუცილებელი მოთხოვნები</w:t>
            </w:r>
            <w:r w:rsidR="00E170CA">
              <w:rPr>
                <w:noProof/>
                <w:webHidden/>
              </w:rPr>
              <w:tab/>
            </w:r>
            <w:r w:rsidR="00E170CA">
              <w:rPr>
                <w:noProof/>
                <w:webHidden/>
              </w:rPr>
              <w:fldChar w:fldCharType="begin"/>
            </w:r>
            <w:r w:rsidR="00E170CA">
              <w:rPr>
                <w:noProof/>
                <w:webHidden/>
              </w:rPr>
              <w:instrText xml:space="preserve"> PAGEREF _Toc2776468 \h </w:instrText>
            </w:r>
            <w:r w:rsidR="00E170CA">
              <w:rPr>
                <w:noProof/>
                <w:webHidden/>
              </w:rPr>
            </w:r>
            <w:r w:rsidR="00E170CA">
              <w:rPr>
                <w:noProof/>
                <w:webHidden/>
              </w:rPr>
              <w:fldChar w:fldCharType="separate"/>
            </w:r>
            <w:r w:rsidR="00E170CA">
              <w:rPr>
                <w:noProof/>
                <w:webHidden/>
              </w:rPr>
              <w:t>2</w:t>
            </w:r>
            <w:r w:rsidR="00E170CA">
              <w:rPr>
                <w:noProof/>
                <w:webHidden/>
              </w:rPr>
              <w:fldChar w:fldCharType="end"/>
            </w:r>
          </w:hyperlink>
        </w:p>
        <w:p w14:paraId="079D5F9F" w14:textId="77777777" w:rsidR="00E170CA" w:rsidRDefault="005357F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2776469" w:history="1"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E170CA">
              <w:rPr>
                <w:rFonts w:eastAsiaTheme="minorEastAsia"/>
                <w:noProof/>
              </w:rPr>
              <w:tab/>
            </w:r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მოთხოვნები</w:t>
            </w:r>
            <w:r w:rsidR="00E170CA">
              <w:rPr>
                <w:noProof/>
                <w:webHidden/>
              </w:rPr>
              <w:tab/>
            </w:r>
            <w:r w:rsidR="00E170CA">
              <w:rPr>
                <w:noProof/>
                <w:webHidden/>
              </w:rPr>
              <w:fldChar w:fldCharType="begin"/>
            </w:r>
            <w:r w:rsidR="00E170CA">
              <w:rPr>
                <w:noProof/>
                <w:webHidden/>
              </w:rPr>
              <w:instrText xml:space="preserve"> PAGEREF _Toc2776469 \h </w:instrText>
            </w:r>
            <w:r w:rsidR="00E170CA">
              <w:rPr>
                <w:noProof/>
                <w:webHidden/>
              </w:rPr>
            </w:r>
            <w:r w:rsidR="00E170CA">
              <w:rPr>
                <w:noProof/>
                <w:webHidden/>
              </w:rPr>
              <w:fldChar w:fldCharType="separate"/>
            </w:r>
            <w:r w:rsidR="00E170CA">
              <w:rPr>
                <w:noProof/>
                <w:webHidden/>
              </w:rPr>
              <w:t>3</w:t>
            </w:r>
            <w:r w:rsidR="00E170CA">
              <w:rPr>
                <w:noProof/>
                <w:webHidden/>
              </w:rPr>
              <w:fldChar w:fldCharType="end"/>
            </w:r>
          </w:hyperlink>
        </w:p>
        <w:p w14:paraId="3B6A1986" w14:textId="77777777" w:rsidR="00E170CA" w:rsidRDefault="005357F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2776470" w:history="1"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E170CA">
              <w:rPr>
                <w:rFonts w:eastAsiaTheme="minorEastAsia"/>
                <w:noProof/>
              </w:rPr>
              <w:tab/>
            </w:r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E170CA">
              <w:rPr>
                <w:noProof/>
                <w:webHidden/>
              </w:rPr>
              <w:tab/>
            </w:r>
            <w:r w:rsidR="00E170CA">
              <w:rPr>
                <w:noProof/>
                <w:webHidden/>
              </w:rPr>
              <w:fldChar w:fldCharType="begin"/>
            </w:r>
            <w:r w:rsidR="00E170CA">
              <w:rPr>
                <w:noProof/>
                <w:webHidden/>
              </w:rPr>
              <w:instrText xml:space="preserve"> PAGEREF _Toc2776470 \h </w:instrText>
            </w:r>
            <w:r w:rsidR="00E170CA">
              <w:rPr>
                <w:noProof/>
                <w:webHidden/>
              </w:rPr>
            </w:r>
            <w:r w:rsidR="00E170CA">
              <w:rPr>
                <w:noProof/>
                <w:webHidden/>
              </w:rPr>
              <w:fldChar w:fldCharType="separate"/>
            </w:r>
            <w:r w:rsidR="00E170CA">
              <w:rPr>
                <w:noProof/>
                <w:webHidden/>
              </w:rPr>
              <w:t>4</w:t>
            </w:r>
            <w:r w:rsidR="00E170CA">
              <w:rPr>
                <w:noProof/>
                <w:webHidden/>
              </w:rPr>
              <w:fldChar w:fldCharType="end"/>
            </w:r>
          </w:hyperlink>
        </w:p>
        <w:p w14:paraId="7061FD72" w14:textId="77777777" w:rsidR="00E170CA" w:rsidRDefault="005357F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2776471" w:history="1"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6.</w:t>
            </w:r>
            <w:r w:rsidR="00E170CA">
              <w:rPr>
                <w:rFonts w:eastAsiaTheme="minorEastAsia"/>
                <w:noProof/>
              </w:rPr>
              <w:tab/>
            </w:r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E170CA">
              <w:rPr>
                <w:noProof/>
                <w:webHidden/>
              </w:rPr>
              <w:tab/>
            </w:r>
            <w:r w:rsidR="00E170CA">
              <w:rPr>
                <w:noProof/>
                <w:webHidden/>
              </w:rPr>
              <w:fldChar w:fldCharType="begin"/>
            </w:r>
            <w:r w:rsidR="00E170CA">
              <w:rPr>
                <w:noProof/>
                <w:webHidden/>
              </w:rPr>
              <w:instrText xml:space="preserve"> PAGEREF _Toc2776471 \h </w:instrText>
            </w:r>
            <w:r w:rsidR="00E170CA">
              <w:rPr>
                <w:noProof/>
                <w:webHidden/>
              </w:rPr>
            </w:r>
            <w:r w:rsidR="00E170CA">
              <w:rPr>
                <w:noProof/>
                <w:webHidden/>
              </w:rPr>
              <w:fldChar w:fldCharType="separate"/>
            </w:r>
            <w:r w:rsidR="00E170CA">
              <w:rPr>
                <w:noProof/>
                <w:webHidden/>
              </w:rPr>
              <w:t>4</w:t>
            </w:r>
            <w:r w:rsidR="00E170CA">
              <w:rPr>
                <w:noProof/>
                <w:webHidden/>
              </w:rPr>
              <w:fldChar w:fldCharType="end"/>
            </w:r>
          </w:hyperlink>
        </w:p>
        <w:p w14:paraId="7A450176" w14:textId="77777777" w:rsidR="00E170CA" w:rsidRDefault="005357F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2776472" w:history="1"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7.</w:t>
            </w:r>
            <w:r w:rsidR="00E170CA">
              <w:rPr>
                <w:rFonts w:eastAsiaTheme="minorEastAsia"/>
                <w:noProof/>
              </w:rPr>
              <w:tab/>
            </w:r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მომწოდებლის მიერ etenders.ge–ზე ასატვირთი დოკუმენტაცია</w:t>
            </w:r>
            <w:r w:rsidR="00E170CA">
              <w:rPr>
                <w:noProof/>
                <w:webHidden/>
              </w:rPr>
              <w:tab/>
            </w:r>
            <w:r w:rsidR="00E170CA">
              <w:rPr>
                <w:noProof/>
                <w:webHidden/>
              </w:rPr>
              <w:fldChar w:fldCharType="begin"/>
            </w:r>
            <w:r w:rsidR="00E170CA">
              <w:rPr>
                <w:noProof/>
                <w:webHidden/>
              </w:rPr>
              <w:instrText xml:space="preserve"> PAGEREF _Toc2776472 \h </w:instrText>
            </w:r>
            <w:r w:rsidR="00E170CA">
              <w:rPr>
                <w:noProof/>
                <w:webHidden/>
              </w:rPr>
            </w:r>
            <w:r w:rsidR="00E170CA">
              <w:rPr>
                <w:noProof/>
                <w:webHidden/>
              </w:rPr>
              <w:fldChar w:fldCharType="separate"/>
            </w:r>
            <w:r w:rsidR="00E170CA">
              <w:rPr>
                <w:noProof/>
                <w:webHidden/>
              </w:rPr>
              <w:t>4</w:t>
            </w:r>
            <w:r w:rsidR="00E170CA">
              <w:rPr>
                <w:noProof/>
                <w:webHidden/>
              </w:rPr>
              <w:fldChar w:fldCharType="end"/>
            </w:r>
          </w:hyperlink>
        </w:p>
        <w:p w14:paraId="4456003B" w14:textId="77777777" w:rsidR="00E170CA" w:rsidRDefault="005357F2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2776473" w:history="1"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8.</w:t>
            </w:r>
            <w:r w:rsidR="00E170CA">
              <w:rPr>
                <w:rFonts w:eastAsiaTheme="minorEastAsia"/>
                <w:noProof/>
              </w:rPr>
              <w:tab/>
            </w:r>
            <w:r w:rsidR="00E170CA" w:rsidRPr="00C63F77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ინფორმაცია</w:t>
            </w:r>
            <w:r w:rsidR="00E170CA">
              <w:rPr>
                <w:noProof/>
                <w:webHidden/>
              </w:rPr>
              <w:tab/>
            </w:r>
            <w:r w:rsidR="00E170CA">
              <w:rPr>
                <w:noProof/>
                <w:webHidden/>
              </w:rPr>
              <w:fldChar w:fldCharType="begin"/>
            </w:r>
            <w:r w:rsidR="00E170CA">
              <w:rPr>
                <w:noProof/>
                <w:webHidden/>
              </w:rPr>
              <w:instrText xml:space="preserve"> PAGEREF _Toc2776473 \h </w:instrText>
            </w:r>
            <w:r w:rsidR="00E170CA">
              <w:rPr>
                <w:noProof/>
                <w:webHidden/>
              </w:rPr>
            </w:r>
            <w:r w:rsidR="00E170CA">
              <w:rPr>
                <w:noProof/>
                <w:webHidden/>
              </w:rPr>
              <w:fldChar w:fldCharType="separate"/>
            </w:r>
            <w:r w:rsidR="00E170CA">
              <w:rPr>
                <w:noProof/>
                <w:webHidden/>
              </w:rPr>
              <w:t>5</w:t>
            </w:r>
            <w:r w:rsidR="00E170CA">
              <w:rPr>
                <w:noProof/>
                <w:webHidden/>
              </w:rPr>
              <w:fldChar w:fldCharType="end"/>
            </w:r>
          </w:hyperlink>
        </w:p>
        <w:p w14:paraId="3253B4B8" w14:textId="77777777" w:rsidR="00C76583" w:rsidRDefault="00577437" w:rsidP="006618DC">
          <w:pPr>
            <w:pStyle w:val="TOC2"/>
          </w:pPr>
          <w:r w:rsidRPr="002C60F3">
            <w:fldChar w:fldCharType="end"/>
          </w:r>
        </w:p>
      </w:sdtContent>
    </w:sdt>
    <w:p w14:paraId="5048D627" w14:textId="77777777" w:rsidR="006618DC" w:rsidRDefault="006618DC" w:rsidP="006618DC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2" w:name="_Toc2776465"/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თანდართული დოკუმენტაცია</w:t>
      </w:r>
      <w:bookmarkEnd w:id="2"/>
    </w:p>
    <w:p w14:paraId="7EA34E12" w14:textId="542D26FD" w:rsidR="00C65318" w:rsidRPr="00C65318" w:rsidRDefault="006618DC" w:rsidP="00C65318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="00715583">
        <w:rPr>
          <w:rFonts w:ascii="Sylfaen" w:hAnsi="Sylfaen"/>
          <w:lang w:val="ka-GE"/>
        </w:rPr>
        <w:t>№</w:t>
      </w:r>
      <w:r>
        <w:rPr>
          <w:rFonts w:ascii="Sylfaen" w:hAnsi="Sylfaen"/>
          <w:lang w:val="ka-GE"/>
        </w:rPr>
        <w:t xml:space="preserve">1 - </w:t>
      </w:r>
      <w:r w:rsidR="00C65318">
        <w:rPr>
          <w:rFonts w:ascii="Sylfaen" w:hAnsi="Sylfaen"/>
          <w:lang w:val="ka-GE"/>
        </w:rPr>
        <w:t>შესავსები ფორმა (ფასთა ცხრილი)</w:t>
      </w:r>
    </w:p>
    <w:p w14:paraId="30B6CB4C" w14:textId="77777777" w:rsidR="001D2A9C" w:rsidRPr="001D2A9C" w:rsidRDefault="001D2A9C" w:rsidP="001D2A9C">
      <w:pPr>
        <w:pStyle w:val="ListParagraph"/>
        <w:numPr>
          <w:ilvl w:val="1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</w:t>
      </w:r>
      <w:r>
        <w:rPr>
          <w:rFonts w:ascii="Sylfaen" w:hAnsi="Sylfaen"/>
        </w:rPr>
        <w:t>I</w:t>
      </w:r>
    </w:p>
    <w:p w14:paraId="6FA1E5D1" w14:textId="77777777" w:rsidR="001D2A9C" w:rsidRPr="00895FA1" w:rsidRDefault="001D2A9C" w:rsidP="001D2A9C">
      <w:pPr>
        <w:pStyle w:val="ListParagraph"/>
        <w:numPr>
          <w:ilvl w:val="1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</w:t>
      </w:r>
      <w:r>
        <w:rPr>
          <w:rFonts w:ascii="Sylfaen" w:hAnsi="Sylfaen"/>
        </w:rPr>
        <w:t>II</w:t>
      </w:r>
    </w:p>
    <w:p w14:paraId="30FA8082" w14:textId="77777777" w:rsidR="00895FA1" w:rsidRPr="007667D0" w:rsidRDefault="00895FA1" w:rsidP="001D2A9C">
      <w:pPr>
        <w:pStyle w:val="ListParagraph"/>
        <w:numPr>
          <w:ilvl w:val="1"/>
          <w:numId w:val="8"/>
        </w:numPr>
        <w:rPr>
          <w:rFonts w:ascii="Sylfaen" w:hAnsi="Sylfaen"/>
          <w:lang w:val="ka-GE"/>
        </w:rPr>
      </w:pPr>
      <w:r w:rsidRPr="007667D0">
        <w:rPr>
          <w:rFonts w:ascii="Sylfaen" w:hAnsi="Sylfaen"/>
          <w:lang w:val="ka-GE"/>
        </w:rPr>
        <w:t>ლოტი III</w:t>
      </w:r>
    </w:p>
    <w:p w14:paraId="1520BF31" w14:textId="77777777" w:rsidR="006618DC" w:rsidRDefault="006618DC" w:rsidP="0097626E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="00715583">
        <w:rPr>
          <w:rFonts w:ascii="Sylfaen" w:hAnsi="Sylfaen"/>
          <w:lang w:val="ka-GE"/>
        </w:rPr>
        <w:t>№</w:t>
      </w:r>
      <w:r>
        <w:rPr>
          <w:rFonts w:ascii="Sylfaen" w:hAnsi="Sylfaen"/>
          <w:lang w:val="ka-GE"/>
        </w:rPr>
        <w:t xml:space="preserve">2 - </w:t>
      </w:r>
      <w:r w:rsidR="00877E16">
        <w:rPr>
          <w:rFonts w:ascii="Sylfaen" w:hAnsi="Sylfaen"/>
          <w:lang w:val="ka-GE"/>
        </w:rPr>
        <w:t>ჩაბარების წესი</w:t>
      </w:r>
    </w:p>
    <w:p w14:paraId="2453649D" w14:textId="42FD5710" w:rsidR="00877E16" w:rsidRDefault="00877E16" w:rsidP="0097626E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="00715583">
        <w:rPr>
          <w:rFonts w:ascii="Sylfaen" w:hAnsi="Sylfaen"/>
          <w:lang w:val="ka-GE"/>
        </w:rPr>
        <w:t>№</w:t>
      </w:r>
      <w:r>
        <w:rPr>
          <w:rFonts w:ascii="Sylfaen" w:hAnsi="Sylfaen"/>
          <w:lang w:val="ka-GE"/>
        </w:rPr>
        <w:t>3</w:t>
      </w:r>
      <w:r w:rsidR="0071558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="00C65318">
        <w:rPr>
          <w:rFonts w:ascii="Sylfaen" w:hAnsi="Sylfaen"/>
          <w:lang w:val="ka-GE"/>
        </w:rPr>
        <w:t>კრედოს ოფისები</w:t>
      </w:r>
    </w:p>
    <w:p w14:paraId="2E479C26" w14:textId="77777777" w:rsidR="0097626E" w:rsidRPr="006E3AFE" w:rsidRDefault="0097626E" w:rsidP="0097626E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 w:cs="Sylfaen"/>
          <w:lang w:val="ka-GE"/>
        </w:rPr>
      </w:pPr>
      <w:r w:rsidRPr="006E3AFE">
        <w:rPr>
          <w:rFonts w:ascii="Sylfaen" w:hAnsi="Sylfaen" w:cs="Sylfaen"/>
          <w:lang w:val="ka-GE"/>
        </w:rPr>
        <w:t>დანართი №</w:t>
      </w:r>
      <w:r>
        <w:rPr>
          <w:rFonts w:ascii="Sylfaen" w:hAnsi="Sylfaen" w:cs="Sylfaen"/>
          <w:lang w:val="ka-GE"/>
        </w:rPr>
        <w:t>4</w:t>
      </w:r>
      <w:r w:rsidRPr="006E3AFE">
        <w:rPr>
          <w:rFonts w:ascii="Sylfaen" w:hAnsi="Sylfaen" w:cs="Sylfaen"/>
          <w:lang w:val="ka-GE"/>
        </w:rPr>
        <w:t xml:space="preserve"> - შესაბამისობა გარემოსდაცვის და სოციალურ საკითხებთან</w:t>
      </w:r>
    </w:p>
    <w:p w14:paraId="0C3E31BA" w14:textId="77777777" w:rsidR="0097626E" w:rsidRDefault="0097626E" w:rsidP="0097626E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 w:cs="Sylfaen"/>
          <w:lang w:val="ka-GE"/>
        </w:rPr>
      </w:pPr>
      <w:r w:rsidRPr="006E3AFE">
        <w:rPr>
          <w:rFonts w:ascii="Sylfaen" w:hAnsi="Sylfaen" w:cs="Sylfaen"/>
          <w:lang w:val="ka-GE"/>
        </w:rPr>
        <w:t>დანართი</w:t>
      </w:r>
      <w:r>
        <w:rPr>
          <w:rFonts w:ascii="Sylfaen" w:hAnsi="Sylfaen" w:cs="Sylfaen"/>
          <w:lang w:val="ka-GE"/>
        </w:rPr>
        <w:t xml:space="preserve"> №5</w:t>
      </w:r>
      <w:r w:rsidRPr="006E3AFE">
        <w:rPr>
          <w:rFonts w:ascii="Sylfaen" w:hAnsi="Sylfaen" w:cs="Sylfaen"/>
          <w:lang w:val="ka-GE"/>
        </w:rPr>
        <w:t xml:space="preserve"> - აფიდავიტი სატენდერო წინადადების დამოუკიდებლად განსაზღვრის თაობაზე</w:t>
      </w:r>
    </w:p>
    <w:p w14:paraId="490670D4" w14:textId="77777777" w:rsidR="00C06069" w:rsidRPr="006E3AFE" w:rsidRDefault="00C06069" w:rsidP="00C06069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 w:cs="Sylfaen"/>
          <w:lang w:val="ka-GE"/>
        </w:rPr>
      </w:pPr>
      <w:r w:rsidRPr="00C06069">
        <w:rPr>
          <w:rFonts w:ascii="Sylfaen" w:hAnsi="Sylfaen" w:cs="Sylfaen"/>
          <w:lang w:val="ka-GE"/>
        </w:rPr>
        <w:t>დანართი №6 - ანგარიშის გახსნის თაობაზე</w:t>
      </w:r>
    </w:p>
    <w:p w14:paraId="17236111" w14:textId="77777777" w:rsidR="0097626E" w:rsidRDefault="0097626E" w:rsidP="0097626E">
      <w:pPr>
        <w:pStyle w:val="ListParagraph"/>
        <w:rPr>
          <w:rFonts w:ascii="Sylfaen" w:hAnsi="Sylfaen"/>
          <w:lang w:val="ka-GE"/>
        </w:rPr>
      </w:pPr>
    </w:p>
    <w:p w14:paraId="434F79CE" w14:textId="77777777" w:rsidR="00E10FD6" w:rsidRPr="002C60F3" w:rsidRDefault="00E10FD6" w:rsidP="00331FD3">
      <w:pPr>
        <w:pStyle w:val="Heading2"/>
        <w:numPr>
          <w:ilvl w:val="0"/>
          <w:numId w:val="41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3" w:name="_Toc2776466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ზოგადი</w:t>
      </w:r>
      <w:r w:rsidRPr="002C60F3">
        <w:rPr>
          <w:color w:val="1F4E79" w:themeColor="accent1" w:themeShade="80"/>
          <w:sz w:val="22"/>
          <w:szCs w:val="22"/>
          <w:lang w:val="ka-GE"/>
        </w:rPr>
        <w:t xml:space="preserve"> 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ინფორმაცია</w:t>
      </w:r>
      <w:bookmarkEnd w:id="3"/>
      <w:bookmarkEnd w:id="1"/>
    </w:p>
    <w:p w14:paraId="5B00A941" w14:textId="7A1229D5" w:rsidR="0097626E" w:rsidRPr="006E3AFE" w:rsidRDefault="0097626E" w:rsidP="0097626E">
      <w:pPr>
        <w:jc w:val="both"/>
        <w:rPr>
          <w:rFonts w:ascii="Sylfaen" w:hAnsi="Sylfaen"/>
        </w:rPr>
      </w:pPr>
      <w:r w:rsidRPr="006E3AFE">
        <w:rPr>
          <w:rFonts w:ascii="Sylfaen" w:hAnsi="Sylfaen"/>
          <w:lang w:val="ka-GE"/>
        </w:rPr>
        <w:t>სს „კრედო ბანკი“  სწრაფად მზარდი ორგანიზაციაა</w:t>
      </w:r>
      <w:r w:rsidRPr="006E3AFE">
        <w:rPr>
          <w:rFonts w:ascii="Sylfaen" w:hAnsi="Sylfaen"/>
        </w:rPr>
        <w:t>,</w:t>
      </w:r>
      <w:r w:rsidRPr="006E3AFE">
        <w:rPr>
          <w:rFonts w:ascii="Sylfaen" w:hAnsi="Sylfaen"/>
          <w:lang w:val="ka-GE"/>
        </w:rPr>
        <w:t xml:space="preserve"> რომელიც წარმატებით ფუნქციონირებს  საქართველოს 11 რეგიონში და დღესდღეობით მოიცავს </w:t>
      </w:r>
      <w:r w:rsidR="00842009">
        <w:rPr>
          <w:rFonts w:ascii="Sylfaen" w:hAnsi="Sylfaen"/>
        </w:rPr>
        <w:t>8</w:t>
      </w:r>
      <w:r w:rsidR="00C65318">
        <w:rPr>
          <w:rFonts w:ascii="Sylfaen" w:hAnsi="Sylfaen"/>
          <w:lang w:val="ka-GE"/>
        </w:rPr>
        <w:t>4</w:t>
      </w:r>
      <w:r w:rsidRPr="006E3AFE">
        <w:rPr>
          <w:rFonts w:ascii="Sylfaen" w:hAnsi="Sylfaen"/>
          <w:lang w:val="ka-GE"/>
        </w:rPr>
        <w:t xml:space="preserve"> სერვისცენტრს.</w:t>
      </w:r>
    </w:p>
    <w:p w14:paraId="4369FF26" w14:textId="1FD2ECAA" w:rsidR="0097626E" w:rsidRDefault="0097626E" w:rsidP="0097626E">
      <w:pPr>
        <w:jc w:val="both"/>
        <w:rPr>
          <w:rFonts w:ascii="Sylfaen" w:hAnsi="Sylfaen"/>
          <w:lang w:val="ka-GE"/>
        </w:rPr>
      </w:pPr>
      <w:bookmarkStart w:id="4" w:name="_Toc422608345"/>
      <w:r w:rsidRPr="006E3AFE">
        <w:rPr>
          <w:rFonts w:ascii="Sylfaen" w:hAnsi="Sylfaen" w:cs="Sylfaen"/>
          <w:lang w:val="ka-GE"/>
        </w:rPr>
        <w:t>გაცნობებთ</w:t>
      </w:r>
      <w:r w:rsidRPr="006E3AFE">
        <w:rPr>
          <w:rFonts w:ascii="Sylfaen" w:hAnsi="Sylfaen"/>
          <w:lang w:val="ka-GE"/>
        </w:rPr>
        <w:t xml:space="preserve">, რომ სს „კრედო ბანკი“ აცხადებს ტენდერს </w:t>
      </w:r>
      <w:r>
        <w:rPr>
          <w:rFonts w:ascii="Sylfaen" w:hAnsi="Sylfaen"/>
          <w:b/>
          <w:lang w:val="ka-GE"/>
        </w:rPr>
        <w:t xml:space="preserve">საფოსტო გზავნილების </w:t>
      </w:r>
      <w:r w:rsidRPr="006E3AFE">
        <w:rPr>
          <w:rFonts w:ascii="Sylfaen" w:hAnsi="Sylfaen"/>
          <w:b/>
          <w:lang w:val="ka-GE"/>
        </w:rPr>
        <w:t xml:space="preserve"> მომსახურების  შესყიდვის შესახებ</w:t>
      </w:r>
      <w:r w:rsidR="00331FD3">
        <w:rPr>
          <w:rFonts w:ascii="Sylfaen" w:hAnsi="Sylfaen"/>
          <w:b/>
          <w:lang w:val="ka-GE"/>
        </w:rPr>
        <w:t xml:space="preserve"> </w:t>
      </w:r>
      <w:r w:rsidR="007A0205" w:rsidRPr="003B3239">
        <w:rPr>
          <w:rFonts w:ascii="Sylfaen" w:hAnsi="Sylfaen"/>
          <w:b/>
          <w:lang w:val="ka-GE"/>
        </w:rPr>
        <w:t>სამ</w:t>
      </w:r>
      <w:r w:rsidR="00331FD3" w:rsidRPr="003B3239">
        <w:rPr>
          <w:rFonts w:ascii="Sylfaen" w:hAnsi="Sylfaen"/>
          <w:b/>
          <w:lang w:val="ka-GE"/>
        </w:rPr>
        <w:t xml:space="preserve"> ლოტად</w:t>
      </w:r>
      <w:r w:rsidRPr="006E3AFE">
        <w:rPr>
          <w:rFonts w:ascii="Sylfaen" w:hAnsi="Sylfaen"/>
          <w:b/>
          <w:lang w:val="ka-GE"/>
        </w:rPr>
        <w:t xml:space="preserve"> </w:t>
      </w:r>
      <w:r w:rsidRPr="006E3AFE">
        <w:rPr>
          <w:rFonts w:ascii="Sylfaen" w:hAnsi="Sylfaen"/>
          <w:lang w:val="ka-GE"/>
        </w:rPr>
        <w:t>და იწვევს შესყიდვით  დაინტერესებულ პირებს</w:t>
      </w:r>
      <w:r w:rsidRPr="006E3AFE">
        <w:rPr>
          <w:rFonts w:ascii="Sylfaen" w:hAnsi="Sylfaen"/>
        </w:rPr>
        <w:t>/</w:t>
      </w:r>
      <w:r w:rsidRPr="006E3AFE">
        <w:rPr>
          <w:rFonts w:ascii="Sylfaen" w:hAnsi="Sylfaen"/>
          <w:lang w:val="ka-GE"/>
        </w:rPr>
        <w:t xml:space="preserve">კომპანიებს ღია კონკურენტუნარიან ტენდერში მონაწილეობის მისაღებად.  </w:t>
      </w:r>
    </w:p>
    <w:p w14:paraId="79CE0002" w14:textId="77777777" w:rsidR="00C65318" w:rsidRPr="006E3AFE" w:rsidRDefault="00C65318" w:rsidP="0097626E">
      <w:pPr>
        <w:jc w:val="both"/>
        <w:rPr>
          <w:rFonts w:ascii="Sylfaen" w:hAnsi="Sylfaen"/>
          <w:lang w:val="ka-GE"/>
        </w:rPr>
      </w:pPr>
    </w:p>
    <w:p w14:paraId="546E3B28" w14:textId="77777777" w:rsidR="00882F89" w:rsidRPr="002C60F3" w:rsidRDefault="003D63AA" w:rsidP="00331FD3">
      <w:pPr>
        <w:pStyle w:val="Heading2"/>
        <w:numPr>
          <w:ilvl w:val="0"/>
          <w:numId w:val="41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5" w:name="_Toc2776467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შესყიდვის </w:t>
      </w:r>
      <w:r w:rsidR="00E10FD6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bookmarkEnd w:id="4"/>
      <w:r w:rsidR="001F009D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ობიექტი</w:t>
      </w:r>
      <w:bookmarkEnd w:id="5"/>
    </w:p>
    <w:p w14:paraId="23E04C05" w14:textId="587AA552" w:rsidR="00B437A1" w:rsidRDefault="00132C27" w:rsidP="00331FD3">
      <w:pPr>
        <w:rPr>
          <w:rFonts w:ascii="Sylfaen" w:hAnsi="Sylfaen"/>
          <w:lang w:val="ka-GE"/>
        </w:rPr>
      </w:pPr>
      <w:r w:rsidRPr="00331FD3">
        <w:rPr>
          <w:rFonts w:ascii="Sylfaen" w:hAnsi="Sylfaen" w:cs="Sylfaen"/>
          <w:lang w:val="ka-GE"/>
        </w:rPr>
        <w:t>ქვეყნის</w:t>
      </w:r>
      <w:r w:rsidRPr="00331FD3">
        <w:rPr>
          <w:rFonts w:ascii="Sylfaen" w:hAnsi="Sylfaen"/>
          <w:lang w:val="ka-GE"/>
        </w:rPr>
        <w:t xml:space="preserve"> შიგნით, </w:t>
      </w:r>
      <w:r w:rsidR="00877E16" w:rsidRPr="00331FD3">
        <w:rPr>
          <w:rFonts w:ascii="Sylfaen" w:hAnsi="Sylfaen"/>
          <w:lang w:val="ka-GE"/>
        </w:rPr>
        <w:t>საქართველოს ტერიტორიაზე</w:t>
      </w:r>
      <w:r w:rsidR="00D823FD" w:rsidRPr="00331FD3">
        <w:rPr>
          <w:rFonts w:ascii="Sylfaen" w:hAnsi="Sylfaen"/>
          <w:lang w:val="ka-GE"/>
        </w:rPr>
        <w:t xml:space="preserve"> </w:t>
      </w:r>
      <w:r w:rsidR="00A50D6B">
        <w:rPr>
          <w:rFonts w:ascii="Sylfaen" w:hAnsi="Sylfaen"/>
          <w:lang w:val="ka-GE"/>
        </w:rPr>
        <w:t>საფოსტო გზავნილების მომსახურების გაწევა:</w:t>
      </w:r>
    </w:p>
    <w:p w14:paraId="74250F61" w14:textId="77777777" w:rsidR="00C65318" w:rsidRPr="00331FD3" w:rsidRDefault="00C65318" w:rsidP="00331FD3">
      <w:pPr>
        <w:rPr>
          <w:rFonts w:ascii="Sylfaen" w:hAnsi="Sylfaen"/>
          <w:lang w:val="ka-GE"/>
        </w:rPr>
      </w:pPr>
    </w:p>
    <w:p w14:paraId="6ED1112A" w14:textId="7A01B4D9" w:rsidR="00EA5968" w:rsidRPr="00A50D6B" w:rsidRDefault="00331FD3" w:rsidP="002B2494">
      <w:pPr>
        <w:pStyle w:val="ListParagraph"/>
        <w:numPr>
          <w:ilvl w:val="0"/>
          <w:numId w:val="33"/>
        </w:numPr>
        <w:rPr>
          <w:rFonts w:ascii="Sylfaen" w:hAnsi="Sylfaen"/>
          <w:b/>
          <w:color w:val="FF0000"/>
        </w:rPr>
      </w:pPr>
      <w:r w:rsidRPr="00A50D6B">
        <w:rPr>
          <w:rFonts w:ascii="Sylfaen" w:hAnsi="Sylfaen"/>
          <w:b/>
          <w:color w:val="FF0000"/>
          <w:lang w:val="ka-GE"/>
        </w:rPr>
        <w:t xml:space="preserve">ლოტი </w:t>
      </w:r>
      <w:r w:rsidRPr="00A50D6B">
        <w:rPr>
          <w:rFonts w:ascii="Sylfaen" w:hAnsi="Sylfaen"/>
          <w:b/>
          <w:color w:val="FF0000"/>
        </w:rPr>
        <w:t xml:space="preserve">I - </w:t>
      </w:r>
      <w:r w:rsidR="00B437A1" w:rsidRPr="00A50D6B">
        <w:rPr>
          <w:rFonts w:ascii="Sylfaen" w:hAnsi="Sylfaen"/>
          <w:b/>
          <w:color w:val="FF0000"/>
          <w:lang w:val="ka-GE"/>
        </w:rPr>
        <w:t>სასამართლო</w:t>
      </w:r>
      <w:r w:rsidR="00433491" w:rsidRPr="00A50D6B">
        <w:rPr>
          <w:rFonts w:ascii="Sylfaen" w:hAnsi="Sylfaen"/>
          <w:b/>
          <w:color w:val="FF0000"/>
          <w:lang w:val="ka-GE"/>
        </w:rPr>
        <w:t xml:space="preserve"> ტიპის</w:t>
      </w:r>
      <w:r w:rsidR="00B437A1" w:rsidRPr="00A50D6B">
        <w:rPr>
          <w:rFonts w:ascii="Sylfaen" w:hAnsi="Sylfaen"/>
          <w:b/>
          <w:color w:val="FF0000"/>
          <w:lang w:val="ka-GE"/>
        </w:rPr>
        <w:t xml:space="preserve"> გზავნილები</w:t>
      </w:r>
      <w:r w:rsidR="00C65318">
        <w:rPr>
          <w:rFonts w:ascii="Sylfaen" w:hAnsi="Sylfaen"/>
          <w:b/>
          <w:color w:val="FF0000"/>
          <w:lang w:val="ka-GE"/>
        </w:rPr>
        <w:t xml:space="preserve"> </w:t>
      </w:r>
      <w:r w:rsidR="00C65318" w:rsidRPr="00C65318">
        <w:rPr>
          <w:rFonts w:ascii="Sylfaen" w:hAnsi="Sylfaen"/>
          <w:b/>
          <w:lang w:val="ka-GE"/>
        </w:rPr>
        <w:t>მოიცავს</w:t>
      </w:r>
      <w:r w:rsidR="00C65318">
        <w:rPr>
          <w:rFonts w:ascii="Sylfaen" w:hAnsi="Sylfaen"/>
          <w:b/>
          <w:lang w:val="ka-GE"/>
        </w:rPr>
        <w:t>:</w:t>
      </w:r>
    </w:p>
    <w:p w14:paraId="658C5EAF" w14:textId="1C5FC8E4" w:rsidR="00A50D6B" w:rsidRPr="00A50D6B" w:rsidRDefault="00A50D6B" w:rsidP="00A50D6B">
      <w:pPr>
        <w:pStyle w:val="ListParagraph"/>
        <w:numPr>
          <w:ilvl w:val="1"/>
          <w:numId w:val="33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გაფრთხილების წერილების გაგზავნას</w:t>
      </w:r>
    </w:p>
    <w:p w14:paraId="5519451A" w14:textId="77777777" w:rsidR="00A50D6B" w:rsidRPr="00A50D6B" w:rsidRDefault="00A50D6B" w:rsidP="00A50D6B">
      <w:pPr>
        <w:pStyle w:val="ListParagraph"/>
        <w:numPr>
          <w:ilvl w:val="1"/>
          <w:numId w:val="33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სასამართლო სარჩელებისა და შესაგებლების გაგზავნას</w:t>
      </w:r>
    </w:p>
    <w:p w14:paraId="4CA2ACD6" w14:textId="77777777" w:rsidR="00C65318" w:rsidRDefault="00520251" w:rsidP="00C65318">
      <w:pPr>
        <w:pStyle w:val="ListParagraph"/>
        <w:numPr>
          <w:ilvl w:val="3"/>
          <w:numId w:val="3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გამგზავნი: ბანკის </w:t>
      </w:r>
      <w:r w:rsidR="00C65318">
        <w:rPr>
          <w:rFonts w:ascii="Sylfaen" w:hAnsi="Sylfaen"/>
          <w:lang w:val="ka-GE"/>
        </w:rPr>
        <w:t>84</w:t>
      </w:r>
      <w:r>
        <w:rPr>
          <w:rFonts w:ascii="Sylfaen" w:hAnsi="Sylfaen"/>
          <w:lang w:val="ka-GE"/>
        </w:rPr>
        <w:t xml:space="preserve"> ოფისი</w:t>
      </w:r>
      <w:r w:rsidR="00B75A4B">
        <w:rPr>
          <w:rFonts w:ascii="Sylfaen" w:hAnsi="Sylfaen"/>
        </w:rPr>
        <w:t xml:space="preserve"> </w:t>
      </w:r>
      <w:r w:rsidR="00B75A4B" w:rsidRPr="00705784">
        <w:rPr>
          <w:rFonts w:ascii="Sylfaen" w:hAnsi="Sylfaen"/>
          <w:lang w:val="ka-GE"/>
        </w:rPr>
        <w:t>(იხ. დანართი №3)</w:t>
      </w:r>
    </w:p>
    <w:p w14:paraId="61046A0B" w14:textId="4F88C2B6" w:rsidR="00520251" w:rsidRPr="00C65318" w:rsidRDefault="00520251" w:rsidP="00C65318">
      <w:pPr>
        <w:pStyle w:val="ListParagraph"/>
        <w:numPr>
          <w:ilvl w:val="3"/>
          <w:numId w:val="33"/>
        </w:numPr>
        <w:rPr>
          <w:rFonts w:ascii="Sylfaen" w:hAnsi="Sylfaen"/>
        </w:rPr>
      </w:pPr>
      <w:r w:rsidRPr="00C65318">
        <w:rPr>
          <w:rFonts w:ascii="Sylfaen" w:hAnsi="Sylfaen"/>
          <w:lang w:val="ka-GE"/>
        </w:rPr>
        <w:t>მიმღები: საქართველოს ნებისმიერი დასახლებული პუნქტი: სოფელი, დაბა, ქალაქი</w:t>
      </w:r>
    </w:p>
    <w:p w14:paraId="01650A4E" w14:textId="58B306F6" w:rsidR="00A17357" w:rsidRPr="00705784" w:rsidRDefault="00A17357" w:rsidP="00A17357">
      <w:pPr>
        <w:pStyle w:val="ListParagraph"/>
        <w:numPr>
          <w:ilvl w:val="1"/>
          <w:numId w:val="33"/>
        </w:numPr>
        <w:rPr>
          <w:rFonts w:ascii="Sylfaen" w:hAnsi="Sylfaen"/>
        </w:rPr>
      </w:pPr>
      <w:r w:rsidRPr="00705784">
        <w:rPr>
          <w:rFonts w:ascii="Sylfaen" w:hAnsi="Sylfaen"/>
        </w:rPr>
        <w:t xml:space="preserve">1 </w:t>
      </w:r>
      <w:r w:rsidRPr="00705784">
        <w:rPr>
          <w:rFonts w:ascii="Sylfaen" w:hAnsi="Sylfaen"/>
          <w:lang w:val="ka-GE"/>
        </w:rPr>
        <w:t>გზავნილის საშუალო წონა</w:t>
      </w:r>
      <w:r w:rsidR="00705784">
        <w:rPr>
          <w:rFonts w:ascii="Sylfaen" w:hAnsi="Sylfaen"/>
          <w:lang w:val="ka-GE"/>
        </w:rPr>
        <w:t>:</w:t>
      </w:r>
      <w:r w:rsidR="00710187" w:rsidRPr="00705784">
        <w:rPr>
          <w:rFonts w:ascii="Sylfaen" w:hAnsi="Sylfaen"/>
          <w:lang w:val="ka-GE"/>
        </w:rPr>
        <w:t xml:space="preserve"> 50</w:t>
      </w:r>
      <w:r w:rsidR="00705784">
        <w:rPr>
          <w:rFonts w:ascii="Sylfaen" w:hAnsi="Sylfaen"/>
          <w:lang w:val="ka-GE"/>
        </w:rPr>
        <w:t xml:space="preserve"> </w:t>
      </w:r>
      <w:r w:rsidRPr="00705784">
        <w:rPr>
          <w:rFonts w:ascii="Sylfaen" w:hAnsi="Sylfaen"/>
          <w:lang w:val="ka-GE"/>
        </w:rPr>
        <w:t>გრ</w:t>
      </w:r>
      <w:r w:rsidR="00705784" w:rsidRPr="00705784">
        <w:rPr>
          <w:rFonts w:ascii="Sylfaen" w:hAnsi="Sylfaen"/>
          <w:lang w:val="ka-GE"/>
        </w:rPr>
        <w:t xml:space="preserve"> </w:t>
      </w:r>
      <w:r w:rsidR="00710187" w:rsidRPr="00705784">
        <w:rPr>
          <w:rFonts w:ascii="Sylfaen" w:hAnsi="Sylfaen"/>
          <w:lang w:val="ka-GE"/>
        </w:rPr>
        <w:t>-</w:t>
      </w:r>
      <w:r w:rsidR="00705784">
        <w:rPr>
          <w:rFonts w:ascii="Sylfaen" w:hAnsi="Sylfaen"/>
          <w:lang w:val="ka-GE"/>
        </w:rPr>
        <w:t xml:space="preserve"> </w:t>
      </w:r>
      <w:r w:rsidR="003B3239">
        <w:rPr>
          <w:rFonts w:ascii="Sylfaen" w:hAnsi="Sylfaen"/>
          <w:lang w:val="ka-GE"/>
        </w:rPr>
        <w:t>2</w:t>
      </w:r>
      <w:r w:rsidRPr="00705784">
        <w:rPr>
          <w:rFonts w:ascii="Sylfaen" w:hAnsi="Sylfaen"/>
          <w:lang w:val="ka-GE"/>
        </w:rPr>
        <w:t>500 გრ</w:t>
      </w:r>
    </w:p>
    <w:p w14:paraId="1C4911CD" w14:textId="0AFE58A3" w:rsidR="003D55AC" w:rsidRPr="00F46D5F" w:rsidRDefault="00755FC0" w:rsidP="00A17357">
      <w:pPr>
        <w:pStyle w:val="ListParagraph"/>
        <w:numPr>
          <w:ilvl w:val="1"/>
          <w:numId w:val="33"/>
        </w:numPr>
        <w:rPr>
          <w:rFonts w:ascii="Sylfaen" w:hAnsi="Sylfaen"/>
        </w:rPr>
      </w:pPr>
      <w:r w:rsidRPr="00755FC0">
        <w:rPr>
          <w:rFonts w:ascii="Sylfaen" w:hAnsi="Sylfaen"/>
          <w:lang w:val="ka-GE"/>
        </w:rPr>
        <w:t>ბოლო 1</w:t>
      </w:r>
      <w:r w:rsidR="001170F3" w:rsidRPr="00755FC0">
        <w:rPr>
          <w:rFonts w:ascii="Sylfaen" w:hAnsi="Sylfaen"/>
        </w:rPr>
        <w:t xml:space="preserve"> </w:t>
      </w:r>
      <w:r w:rsidR="001170F3" w:rsidRPr="00755FC0">
        <w:rPr>
          <w:rFonts w:ascii="Sylfaen" w:hAnsi="Sylfaen"/>
          <w:lang w:val="ka-GE"/>
        </w:rPr>
        <w:t>წლის განმავლობაში</w:t>
      </w:r>
      <w:r w:rsidR="003D55AC" w:rsidRPr="00755FC0">
        <w:rPr>
          <w:rFonts w:ascii="Sylfaen" w:hAnsi="Sylfaen"/>
          <w:lang w:val="ka-GE"/>
        </w:rPr>
        <w:t xml:space="preserve"> </w:t>
      </w:r>
      <w:r w:rsidR="00710187" w:rsidRPr="00755FC0">
        <w:rPr>
          <w:rFonts w:ascii="Sylfaen" w:hAnsi="Sylfaen"/>
          <w:lang w:val="ka-GE"/>
        </w:rPr>
        <w:t>გზავნილების რაოდენობა</w:t>
      </w:r>
      <w:r w:rsidR="00705784" w:rsidRPr="00755FC0">
        <w:rPr>
          <w:rFonts w:ascii="Sylfaen" w:hAnsi="Sylfaen"/>
          <w:lang w:val="ka-GE"/>
        </w:rPr>
        <w:t xml:space="preserve">მ </w:t>
      </w:r>
      <w:r w:rsidR="00DA1A53">
        <w:rPr>
          <w:rFonts w:ascii="Sylfaen" w:hAnsi="Sylfaen"/>
          <w:b/>
          <w:lang w:val="ka-GE"/>
        </w:rPr>
        <w:t xml:space="preserve">40 650 </w:t>
      </w:r>
      <w:r w:rsidR="00705784" w:rsidRPr="00F46D5F">
        <w:rPr>
          <w:rFonts w:ascii="Sylfaen" w:hAnsi="Sylfaen"/>
          <w:lang w:val="ka-GE"/>
        </w:rPr>
        <w:t xml:space="preserve"> ერთეულს მიაღწია,</w:t>
      </w:r>
      <w:r w:rsidR="00710187" w:rsidRPr="00F46D5F">
        <w:rPr>
          <w:rFonts w:ascii="Sylfaen" w:hAnsi="Sylfaen"/>
          <w:lang w:val="ka-GE"/>
        </w:rPr>
        <w:t xml:space="preserve"> საიდანაც </w:t>
      </w:r>
      <w:r w:rsidR="001170F3" w:rsidRPr="00F46D5F">
        <w:rPr>
          <w:rFonts w:ascii="Sylfaen" w:hAnsi="Sylfaen"/>
          <w:lang w:val="ka-GE"/>
        </w:rPr>
        <w:t xml:space="preserve"> </w:t>
      </w:r>
      <w:r w:rsidR="003D55AC" w:rsidRPr="00F46D5F">
        <w:rPr>
          <w:rFonts w:ascii="Sylfaen" w:hAnsi="Sylfaen"/>
          <w:lang w:val="ka-GE"/>
        </w:rPr>
        <w:t>პროცენტული განაწილება გამოიყურება შემდეგნაირად:</w:t>
      </w:r>
      <w:r w:rsidR="00C75C21" w:rsidRPr="00F46D5F">
        <w:rPr>
          <w:rFonts w:ascii="Sylfaen" w:hAnsi="Sylfaen"/>
          <w:lang w:val="ka-GE"/>
        </w:rPr>
        <w:br/>
      </w:r>
    </w:p>
    <w:p w14:paraId="3A3CB98B" w14:textId="0A74E33D" w:rsidR="001170F3" w:rsidRPr="00F46D5F" w:rsidRDefault="00C75C21" w:rsidP="003D55AC">
      <w:pPr>
        <w:pStyle w:val="ListParagraph"/>
        <w:numPr>
          <w:ilvl w:val="2"/>
          <w:numId w:val="33"/>
        </w:numPr>
        <w:rPr>
          <w:rFonts w:ascii="Sylfaen" w:hAnsi="Sylfaen"/>
        </w:rPr>
      </w:pPr>
      <w:r w:rsidRPr="00F46D5F">
        <w:rPr>
          <w:rFonts w:ascii="Sylfaen" w:hAnsi="Sylfaen"/>
          <w:lang w:val="ka-GE"/>
        </w:rPr>
        <w:t xml:space="preserve"> </w:t>
      </w:r>
      <w:r w:rsidR="009C0322" w:rsidRPr="00F46D5F">
        <w:rPr>
          <w:rFonts w:ascii="Sylfaen" w:hAnsi="Sylfaen"/>
          <w:lang w:val="ka-GE"/>
        </w:rPr>
        <w:t xml:space="preserve"> </w:t>
      </w:r>
      <w:r w:rsidR="003D55AC" w:rsidRPr="00F46D5F">
        <w:rPr>
          <w:rFonts w:ascii="Sylfaen" w:hAnsi="Sylfaen"/>
          <w:lang w:val="ka-GE"/>
        </w:rPr>
        <w:t>თბილისი</w:t>
      </w:r>
      <w:r w:rsidR="005357F2">
        <w:rPr>
          <w:rFonts w:ascii="Sylfaen" w:hAnsi="Sylfaen"/>
          <w:lang w:val="ka-GE"/>
        </w:rPr>
        <w:t xml:space="preserve"> - 25</w:t>
      </w:r>
      <w:r w:rsidR="003D55AC" w:rsidRPr="00F46D5F">
        <w:rPr>
          <w:rFonts w:ascii="Sylfaen" w:hAnsi="Sylfaen"/>
          <w:lang w:val="ka-GE"/>
        </w:rPr>
        <w:t xml:space="preserve"> %</w:t>
      </w:r>
    </w:p>
    <w:p w14:paraId="46A6E732" w14:textId="43641F2E" w:rsidR="003D55AC" w:rsidRPr="00F46D5F" w:rsidRDefault="00C75C21" w:rsidP="003D55AC">
      <w:pPr>
        <w:pStyle w:val="ListParagraph"/>
        <w:numPr>
          <w:ilvl w:val="2"/>
          <w:numId w:val="33"/>
        </w:numPr>
        <w:rPr>
          <w:rFonts w:ascii="Sylfaen" w:hAnsi="Sylfaen"/>
        </w:rPr>
      </w:pPr>
      <w:r w:rsidRPr="00F46D5F">
        <w:rPr>
          <w:rFonts w:ascii="Sylfaen" w:hAnsi="Sylfaen"/>
          <w:lang w:val="ka-GE"/>
        </w:rPr>
        <w:t xml:space="preserve"> </w:t>
      </w:r>
      <w:r w:rsidR="009C0322" w:rsidRPr="00F46D5F">
        <w:rPr>
          <w:rFonts w:ascii="Sylfaen" w:hAnsi="Sylfaen"/>
          <w:lang w:val="ka-GE"/>
        </w:rPr>
        <w:t xml:space="preserve"> </w:t>
      </w:r>
      <w:r w:rsidR="003D55AC" w:rsidRPr="00F46D5F">
        <w:rPr>
          <w:rFonts w:ascii="Sylfaen" w:hAnsi="Sylfaen"/>
          <w:lang w:val="ka-GE"/>
        </w:rPr>
        <w:t>სხვა ქალაქები</w:t>
      </w:r>
      <w:r w:rsidR="00710187" w:rsidRPr="00F46D5F">
        <w:rPr>
          <w:rFonts w:ascii="Sylfaen" w:hAnsi="Sylfaen"/>
          <w:lang w:val="ka-GE"/>
        </w:rPr>
        <w:t xml:space="preserve">/დაბები - </w:t>
      </w:r>
      <w:r w:rsidR="005357F2">
        <w:rPr>
          <w:rFonts w:ascii="Sylfaen" w:hAnsi="Sylfaen"/>
          <w:lang w:val="ka-GE"/>
        </w:rPr>
        <w:t>48</w:t>
      </w:r>
      <w:r w:rsidR="003D55AC" w:rsidRPr="00F46D5F">
        <w:rPr>
          <w:rFonts w:ascii="Sylfaen" w:hAnsi="Sylfaen"/>
          <w:lang w:val="ka-GE"/>
        </w:rPr>
        <w:t>%</w:t>
      </w:r>
    </w:p>
    <w:p w14:paraId="0C00354B" w14:textId="2DF4AD88" w:rsidR="003D55AC" w:rsidRDefault="00C75C21" w:rsidP="003D55AC">
      <w:pPr>
        <w:pStyle w:val="ListParagraph"/>
        <w:numPr>
          <w:ilvl w:val="2"/>
          <w:numId w:val="33"/>
        </w:numPr>
        <w:rPr>
          <w:rFonts w:ascii="Sylfaen" w:hAnsi="Sylfaen"/>
        </w:rPr>
      </w:pPr>
      <w:r w:rsidRPr="00F46D5F">
        <w:rPr>
          <w:rFonts w:ascii="Sylfaen" w:hAnsi="Sylfaen"/>
          <w:lang w:val="ka-GE"/>
        </w:rPr>
        <w:t xml:space="preserve"> </w:t>
      </w:r>
      <w:r w:rsidR="009C0322" w:rsidRPr="00F46D5F">
        <w:rPr>
          <w:rFonts w:ascii="Sylfaen" w:hAnsi="Sylfaen"/>
          <w:lang w:val="ka-GE"/>
        </w:rPr>
        <w:t xml:space="preserve"> </w:t>
      </w:r>
      <w:r w:rsidR="003D55AC" w:rsidRPr="00F46D5F">
        <w:rPr>
          <w:rFonts w:ascii="Sylfaen" w:hAnsi="Sylfaen"/>
          <w:lang w:val="ka-GE"/>
        </w:rPr>
        <w:t xml:space="preserve">სოფელი - </w:t>
      </w:r>
      <w:r w:rsidR="005357F2">
        <w:rPr>
          <w:rFonts w:ascii="Sylfaen" w:hAnsi="Sylfaen"/>
          <w:lang w:val="ka-GE"/>
        </w:rPr>
        <w:t>27</w:t>
      </w:r>
      <w:r w:rsidR="003D55AC" w:rsidRPr="00F46D5F">
        <w:rPr>
          <w:rFonts w:ascii="Sylfaen" w:hAnsi="Sylfaen"/>
          <w:lang w:val="ka-GE"/>
        </w:rPr>
        <w:t>%</w:t>
      </w:r>
      <w:r w:rsidRPr="00F46D5F">
        <w:rPr>
          <w:rFonts w:ascii="Sylfaen" w:hAnsi="Sylfaen"/>
          <w:lang w:val="ka-GE"/>
        </w:rPr>
        <w:br/>
      </w:r>
    </w:p>
    <w:p w14:paraId="2019FA5C" w14:textId="77777777" w:rsidR="00C65318" w:rsidRPr="00F46D5F" w:rsidRDefault="00C65318" w:rsidP="00C65318">
      <w:pPr>
        <w:pStyle w:val="ListParagraph"/>
        <w:ind w:left="2580"/>
        <w:rPr>
          <w:rFonts w:ascii="Sylfaen" w:hAnsi="Sylfaen"/>
        </w:rPr>
      </w:pPr>
    </w:p>
    <w:p w14:paraId="7F0946B3" w14:textId="1CFFEB97" w:rsidR="009925A8" w:rsidRPr="00A50D6B" w:rsidRDefault="00331FD3" w:rsidP="002B2494">
      <w:pPr>
        <w:pStyle w:val="ListParagraph"/>
        <w:numPr>
          <w:ilvl w:val="0"/>
          <w:numId w:val="33"/>
        </w:numPr>
        <w:rPr>
          <w:rFonts w:ascii="Sylfaen" w:hAnsi="Sylfaen"/>
          <w:b/>
          <w:color w:val="FF0000"/>
          <w:lang w:val="ka-GE"/>
        </w:rPr>
      </w:pPr>
      <w:r w:rsidRPr="00A50D6B">
        <w:rPr>
          <w:rFonts w:ascii="Sylfaen" w:hAnsi="Sylfaen"/>
          <w:b/>
          <w:color w:val="FF0000"/>
          <w:lang w:val="ka-GE"/>
        </w:rPr>
        <w:t xml:space="preserve">ლოტი II - </w:t>
      </w:r>
      <w:r w:rsidR="009925A8" w:rsidRPr="00A50D6B">
        <w:rPr>
          <w:rFonts w:ascii="Sylfaen" w:hAnsi="Sylfaen"/>
          <w:b/>
          <w:color w:val="FF0000"/>
          <w:lang w:val="ka-GE"/>
        </w:rPr>
        <w:t xml:space="preserve">პლასტიკური ბარათების </w:t>
      </w:r>
      <w:r w:rsidR="00EE680B">
        <w:rPr>
          <w:rFonts w:ascii="Sylfaen" w:hAnsi="Sylfaen"/>
          <w:b/>
          <w:color w:val="FF0000"/>
          <w:lang w:val="ka-GE"/>
        </w:rPr>
        <w:t>გ</w:t>
      </w:r>
      <w:r w:rsidR="009925A8" w:rsidRPr="00A50D6B">
        <w:rPr>
          <w:rFonts w:ascii="Sylfaen" w:hAnsi="Sylfaen"/>
          <w:b/>
          <w:color w:val="FF0000"/>
          <w:lang w:val="ka-GE"/>
        </w:rPr>
        <w:t>ზავნილები</w:t>
      </w:r>
      <w:r w:rsidR="00FC6031">
        <w:rPr>
          <w:rFonts w:ascii="Sylfaen" w:hAnsi="Sylfaen"/>
          <w:b/>
          <w:color w:val="FF0000"/>
          <w:lang w:val="ka-GE"/>
        </w:rPr>
        <w:t xml:space="preserve"> სერვის ცენტრებში</w:t>
      </w:r>
      <w:r w:rsidR="00C65318">
        <w:rPr>
          <w:rFonts w:ascii="Sylfaen" w:hAnsi="Sylfaen"/>
          <w:b/>
          <w:color w:val="FF0000"/>
          <w:lang w:val="ka-GE"/>
        </w:rPr>
        <w:t>:</w:t>
      </w:r>
    </w:p>
    <w:p w14:paraId="21EA33AB" w14:textId="77777777" w:rsidR="00A50D6B" w:rsidRPr="00A50D6B" w:rsidRDefault="00A50D6B" w:rsidP="00A50D6B">
      <w:pPr>
        <w:pStyle w:val="ListParagraph"/>
        <w:numPr>
          <w:ilvl w:val="1"/>
          <w:numId w:val="33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საპროცესინგო ცენტრიდან პლასტიკური ბარათების მიწოდება ბანკის სერვისცენტრებისთვის</w:t>
      </w:r>
    </w:p>
    <w:p w14:paraId="4B002F01" w14:textId="77777777" w:rsidR="00C65318" w:rsidRPr="00C65318" w:rsidRDefault="00A50D6B" w:rsidP="00C65318">
      <w:pPr>
        <w:pStyle w:val="ListParagraph"/>
        <w:numPr>
          <w:ilvl w:val="3"/>
          <w:numId w:val="33"/>
        </w:numPr>
        <w:rPr>
          <w:rFonts w:ascii="Sylfaen" w:hAnsi="Sylfaen"/>
        </w:rPr>
      </w:pPr>
      <w:r w:rsidRPr="00705784">
        <w:rPr>
          <w:rFonts w:ascii="Sylfaen" w:hAnsi="Sylfaen"/>
          <w:lang w:val="ka-GE"/>
        </w:rPr>
        <w:t>გამგზავნი</w:t>
      </w:r>
      <w:r w:rsidR="008D034B">
        <w:rPr>
          <w:rFonts w:ascii="Sylfaen" w:hAnsi="Sylfaen"/>
          <w:lang w:val="ka-GE"/>
        </w:rPr>
        <w:t>:</w:t>
      </w:r>
      <w:r w:rsidRPr="00705784">
        <w:rPr>
          <w:rFonts w:ascii="Sylfaen" w:hAnsi="Sylfaen"/>
          <w:lang w:val="ka-GE"/>
        </w:rPr>
        <w:t xml:space="preserve"> 1 კონკრეტული მისამართი (თბილისი)</w:t>
      </w:r>
    </w:p>
    <w:p w14:paraId="432C34BB" w14:textId="3596E773" w:rsidR="00A50D6B" w:rsidRPr="00C65318" w:rsidRDefault="00A50D6B" w:rsidP="00C65318">
      <w:pPr>
        <w:pStyle w:val="ListParagraph"/>
        <w:numPr>
          <w:ilvl w:val="3"/>
          <w:numId w:val="33"/>
        </w:numPr>
        <w:rPr>
          <w:rFonts w:ascii="Sylfaen" w:hAnsi="Sylfaen"/>
        </w:rPr>
      </w:pPr>
      <w:r w:rsidRPr="00C65318">
        <w:rPr>
          <w:rFonts w:ascii="Sylfaen" w:hAnsi="Sylfaen"/>
          <w:lang w:val="ka-GE"/>
        </w:rPr>
        <w:t>მიმღები</w:t>
      </w:r>
      <w:r w:rsidR="008D034B" w:rsidRPr="00C65318">
        <w:rPr>
          <w:rFonts w:ascii="Sylfaen" w:hAnsi="Sylfaen"/>
          <w:lang w:val="ka-GE"/>
        </w:rPr>
        <w:t>:</w:t>
      </w:r>
      <w:r w:rsidRPr="00C65318">
        <w:rPr>
          <w:rFonts w:ascii="Sylfaen" w:hAnsi="Sylfaen"/>
          <w:lang w:val="ka-GE"/>
        </w:rPr>
        <w:t xml:space="preserve"> ბანკის </w:t>
      </w:r>
      <w:r w:rsidR="00C65318">
        <w:rPr>
          <w:rFonts w:ascii="Sylfaen" w:hAnsi="Sylfaen"/>
          <w:lang w:val="ka-GE"/>
        </w:rPr>
        <w:t>84</w:t>
      </w:r>
      <w:r w:rsidRPr="00C65318">
        <w:rPr>
          <w:rFonts w:ascii="Sylfaen" w:hAnsi="Sylfaen"/>
          <w:lang w:val="ka-GE"/>
        </w:rPr>
        <w:t xml:space="preserve"> სერვისცენტრი (იხ. დანართი №3)</w:t>
      </w:r>
    </w:p>
    <w:p w14:paraId="11EFB8D6" w14:textId="7B7E0C83" w:rsidR="00A17357" w:rsidRDefault="00A17357" w:rsidP="00A17357">
      <w:pPr>
        <w:pStyle w:val="ListParagraph"/>
        <w:numPr>
          <w:ilvl w:val="1"/>
          <w:numId w:val="33"/>
        </w:numPr>
        <w:rPr>
          <w:rFonts w:ascii="Sylfaen" w:hAnsi="Sylfaen"/>
        </w:rPr>
      </w:pPr>
      <w:r w:rsidRPr="00705784">
        <w:rPr>
          <w:rFonts w:ascii="Sylfaen" w:hAnsi="Sylfaen"/>
        </w:rPr>
        <w:t xml:space="preserve">1 </w:t>
      </w:r>
      <w:r w:rsidRPr="00705784">
        <w:rPr>
          <w:rFonts w:ascii="Sylfaen" w:hAnsi="Sylfaen"/>
          <w:lang w:val="ka-GE"/>
        </w:rPr>
        <w:t>გზავნილის საშუალო წონა</w:t>
      </w:r>
      <w:r w:rsidR="00705784">
        <w:rPr>
          <w:rFonts w:ascii="Sylfaen" w:hAnsi="Sylfaen"/>
          <w:lang w:val="ka-GE"/>
        </w:rPr>
        <w:t xml:space="preserve">: </w:t>
      </w:r>
      <w:r w:rsidR="00705784" w:rsidRPr="00705784">
        <w:rPr>
          <w:rFonts w:ascii="Sylfaen" w:hAnsi="Sylfaen"/>
          <w:lang w:val="ka-GE"/>
        </w:rPr>
        <w:t>50 გრ - 500 გრ</w:t>
      </w:r>
      <w:r w:rsidR="007A0205">
        <w:rPr>
          <w:rFonts w:ascii="Sylfaen" w:hAnsi="Sylfaen"/>
          <w:lang w:val="ka-GE"/>
        </w:rPr>
        <w:br/>
      </w:r>
    </w:p>
    <w:p w14:paraId="2DB2EF8F" w14:textId="77777777" w:rsidR="00C65318" w:rsidRPr="007A0205" w:rsidRDefault="00C65318" w:rsidP="00C65318">
      <w:pPr>
        <w:pStyle w:val="ListParagraph"/>
        <w:ind w:left="1860"/>
        <w:rPr>
          <w:rFonts w:ascii="Sylfaen" w:hAnsi="Sylfaen"/>
        </w:rPr>
      </w:pPr>
    </w:p>
    <w:p w14:paraId="79300D4B" w14:textId="0EB5FDA1" w:rsidR="007A0205" w:rsidRPr="00C65318" w:rsidRDefault="007A0205" w:rsidP="00C65318">
      <w:pPr>
        <w:pStyle w:val="ListParagraph"/>
        <w:numPr>
          <w:ilvl w:val="0"/>
          <w:numId w:val="33"/>
        </w:numPr>
        <w:spacing w:line="256" w:lineRule="auto"/>
        <w:rPr>
          <w:rFonts w:ascii="Sylfaen" w:hAnsi="Sylfaen"/>
          <w:b/>
          <w:color w:val="FF0000"/>
        </w:rPr>
      </w:pPr>
      <w:r w:rsidRPr="007667D0">
        <w:rPr>
          <w:rFonts w:ascii="Sylfaen" w:hAnsi="Sylfaen"/>
          <w:b/>
          <w:color w:val="FF0000"/>
          <w:lang w:val="ka-GE"/>
        </w:rPr>
        <w:t xml:space="preserve">ლოტი </w:t>
      </w:r>
      <w:r w:rsidRPr="007667D0">
        <w:rPr>
          <w:rFonts w:ascii="Sylfaen" w:hAnsi="Sylfaen"/>
          <w:b/>
          <w:color w:val="FF0000"/>
        </w:rPr>
        <w:t xml:space="preserve">III - </w:t>
      </w:r>
      <w:r w:rsidRPr="007667D0">
        <w:rPr>
          <w:rFonts w:ascii="Sylfaen" w:hAnsi="Sylfaen"/>
          <w:b/>
          <w:color w:val="FF0000"/>
          <w:lang w:val="ka-GE"/>
        </w:rPr>
        <w:t>პლასტიკური ბარათების გზავნილები ფიზიკურ</w:t>
      </w:r>
      <w:r w:rsidR="007667D0" w:rsidRPr="007667D0">
        <w:rPr>
          <w:rFonts w:ascii="Sylfaen" w:hAnsi="Sylfaen"/>
          <w:b/>
          <w:color w:val="FF0000"/>
          <w:lang w:val="ka-GE"/>
        </w:rPr>
        <w:t xml:space="preserve"> </w:t>
      </w:r>
      <w:r w:rsidR="00FC6031">
        <w:rPr>
          <w:rFonts w:ascii="Sylfaen" w:hAnsi="Sylfaen"/>
          <w:b/>
          <w:color w:val="FF0000"/>
          <w:lang w:val="ka-GE"/>
        </w:rPr>
        <w:t>პირებთან</w:t>
      </w:r>
      <w:r w:rsidR="00C65318">
        <w:rPr>
          <w:rFonts w:ascii="Sylfaen" w:hAnsi="Sylfaen"/>
          <w:b/>
          <w:color w:val="FF0000"/>
          <w:lang w:val="ka-GE"/>
        </w:rPr>
        <w:t>:</w:t>
      </w:r>
    </w:p>
    <w:p w14:paraId="03C7E4FA" w14:textId="55E664C7" w:rsidR="00F2459B" w:rsidRPr="00F2459B" w:rsidRDefault="00F2459B" w:rsidP="00F2459B">
      <w:pPr>
        <w:pStyle w:val="ListParagraph"/>
        <w:numPr>
          <w:ilvl w:val="1"/>
          <w:numId w:val="3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საპროცესინგო ცენტრიდან პლასტიკური ბარათების მიწოდება ბანკის </w:t>
      </w:r>
      <w:r w:rsidR="007667D0">
        <w:rPr>
          <w:rFonts w:ascii="Sylfaen" w:hAnsi="Sylfaen"/>
          <w:lang w:val="ka-GE"/>
        </w:rPr>
        <w:t>კლიენტებისათვის</w:t>
      </w:r>
    </w:p>
    <w:p w14:paraId="17FA77C5" w14:textId="77777777" w:rsidR="00C65318" w:rsidRPr="00C65318" w:rsidRDefault="00F2459B" w:rsidP="00C65318">
      <w:pPr>
        <w:pStyle w:val="ListParagraph"/>
        <w:numPr>
          <w:ilvl w:val="3"/>
          <w:numId w:val="33"/>
        </w:numPr>
        <w:rPr>
          <w:rFonts w:ascii="Sylfaen" w:hAnsi="Sylfaen"/>
        </w:rPr>
      </w:pPr>
      <w:r w:rsidRPr="007667D0">
        <w:rPr>
          <w:rFonts w:ascii="Sylfaen" w:hAnsi="Sylfaen"/>
          <w:lang w:val="ka-GE"/>
        </w:rPr>
        <w:t>გამგზავნი: 1 კონკრეტული მისამართი (თბილისი)</w:t>
      </w:r>
      <w:r w:rsidR="00AD5D0B">
        <w:rPr>
          <w:rFonts w:ascii="Sylfaen" w:hAnsi="Sylfaen"/>
          <w:lang w:val="ka-GE"/>
        </w:rPr>
        <w:t xml:space="preserve"> </w:t>
      </w:r>
    </w:p>
    <w:p w14:paraId="57DC9852" w14:textId="5ECDCB3B" w:rsidR="00AD5D0B" w:rsidRPr="00C65318" w:rsidRDefault="007A0205" w:rsidP="00C65318">
      <w:pPr>
        <w:pStyle w:val="ListParagraph"/>
        <w:numPr>
          <w:ilvl w:val="3"/>
          <w:numId w:val="33"/>
        </w:numPr>
        <w:rPr>
          <w:rFonts w:ascii="Sylfaen" w:hAnsi="Sylfaen"/>
        </w:rPr>
      </w:pPr>
      <w:r w:rsidRPr="00C65318">
        <w:rPr>
          <w:rFonts w:ascii="Sylfaen" w:hAnsi="Sylfaen"/>
          <w:lang w:val="ka-GE"/>
        </w:rPr>
        <w:lastRenderedPageBreak/>
        <w:t>მიმღები: საქართველოს ნებისმიერი დასახლებული პუნქტი: სოფელი, დაბა, ქალაქი</w:t>
      </w:r>
      <w:r w:rsidR="00CA51F7" w:rsidRPr="00C65318">
        <w:rPr>
          <w:rFonts w:ascii="Sylfaen" w:hAnsi="Sylfaen"/>
          <w:lang w:val="ka-GE"/>
        </w:rPr>
        <w:t xml:space="preserve">. </w:t>
      </w:r>
      <w:r w:rsidR="00AD5D0B" w:rsidRPr="00C65318">
        <w:rPr>
          <w:rFonts w:ascii="Sylfaen" w:hAnsi="Sylfaen"/>
          <w:lang w:val="ka-GE"/>
        </w:rPr>
        <w:t>ასევე</w:t>
      </w:r>
      <w:r w:rsidR="00CA51F7" w:rsidRPr="00C65318">
        <w:rPr>
          <w:rFonts w:ascii="Sylfaen" w:hAnsi="Sylfaen"/>
          <w:lang w:val="ka-GE"/>
        </w:rPr>
        <w:t>,</w:t>
      </w:r>
      <w:r w:rsidR="00AD5D0B" w:rsidRPr="00C65318">
        <w:rPr>
          <w:rFonts w:ascii="Sylfaen" w:hAnsi="Sylfaen"/>
          <w:lang w:val="ka-GE"/>
        </w:rPr>
        <w:t xml:space="preserve"> საზღვარგარეთის მიმართულებით შემდეგ</w:t>
      </w:r>
      <w:r w:rsidR="00CA51F7" w:rsidRPr="00C65318">
        <w:rPr>
          <w:rFonts w:ascii="Sylfaen" w:hAnsi="Sylfaen"/>
          <w:lang w:val="ka-GE"/>
        </w:rPr>
        <w:t>ი</w:t>
      </w:r>
      <w:r w:rsidR="00AD5D0B" w:rsidRPr="00C65318">
        <w:rPr>
          <w:rFonts w:ascii="Sylfaen" w:hAnsi="Sylfaen"/>
          <w:lang w:val="ka-GE"/>
        </w:rPr>
        <w:t xml:space="preserve"> ქვეყნები: </w:t>
      </w:r>
      <w:proofErr w:type="spellStart"/>
      <w:r w:rsidR="00AD5D0B" w:rsidRPr="00C65318">
        <w:rPr>
          <w:rFonts w:ascii="Sylfaen" w:hAnsi="Sylfaen"/>
        </w:rPr>
        <w:t>იტალია</w:t>
      </w:r>
      <w:proofErr w:type="spellEnd"/>
      <w:r w:rsidR="00AD5D0B" w:rsidRPr="00C65318">
        <w:rPr>
          <w:rFonts w:ascii="Sylfaen" w:hAnsi="Sylfaen"/>
          <w:lang w:val="ka-GE"/>
        </w:rPr>
        <w:t>,</w:t>
      </w:r>
      <w:proofErr w:type="spellStart"/>
      <w:r w:rsidR="00AD5D0B" w:rsidRPr="00C65318">
        <w:rPr>
          <w:rFonts w:ascii="Sylfaen" w:hAnsi="Sylfaen"/>
        </w:rPr>
        <w:t>საბერძნეთი</w:t>
      </w:r>
      <w:proofErr w:type="spellEnd"/>
      <w:r w:rsidR="00AD5D0B" w:rsidRPr="00C65318">
        <w:rPr>
          <w:rFonts w:ascii="Sylfaen" w:hAnsi="Sylfaen"/>
          <w:lang w:val="ka-GE"/>
        </w:rPr>
        <w:t>,</w:t>
      </w:r>
      <w:proofErr w:type="spellStart"/>
      <w:r w:rsidR="00AD5D0B" w:rsidRPr="00C65318">
        <w:rPr>
          <w:rFonts w:ascii="Sylfaen" w:hAnsi="Sylfaen"/>
        </w:rPr>
        <w:t>თურქეთი</w:t>
      </w:r>
      <w:proofErr w:type="spellEnd"/>
      <w:r w:rsidR="00AD5D0B" w:rsidRPr="00C65318">
        <w:rPr>
          <w:rFonts w:ascii="Sylfaen" w:hAnsi="Sylfaen"/>
          <w:lang w:val="ka-GE"/>
        </w:rPr>
        <w:t>,</w:t>
      </w:r>
      <w:proofErr w:type="spellStart"/>
      <w:r w:rsidR="00AD5D0B" w:rsidRPr="00C65318">
        <w:rPr>
          <w:rFonts w:ascii="Sylfaen" w:hAnsi="Sylfaen"/>
        </w:rPr>
        <w:t>ამერიკა</w:t>
      </w:r>
      <w:proofErr w:type="spellEnd"/>
      <w:r w:rsidR="00AD5D0B" w:rsidRPr="00C65318">
        <w:rPr>
          <w:rFonts w:ascii="Sylfaen" w:hAnsi="Sylfaen"/>
          <w:lang w:val="ka-GE"/>
        </w:rPr>
        <w:t>,</w:t>
      </w:r>
      <w:proofErr w:type="spellStart"/>
      <w:r w:rsidR="00AD5D0B" w:rsidRPr="00C65318">
        <w:rPr>
          <w:rFonts w:ascii="Sylfaen" w:hAnsi="Sylfaen"/>
        </w:rPr>
        <w:t>საფრანგეთი</w:t>
      </w:r>
      <w:proofErr w:type="spellEnd"/>
      <w:r w:rsidR="00AD5D0B" w:rsidRPr="00C65318">
        <w:rPr>
          <w:rFonts w:ascii="Sylfaen" w:hAnsi="Sylfaen"/>
        </w:rPr>
        <w:t xml:space="preserve"> </w:t>
      </w:r>
      <w:r w:rsidR="00AD5D0B" w:rsidRPr="00C65318">
        <w:rPr>
          <w:rFonts w:ascii="Sylfaen" w:hAnsi="Sylfaen"/>
          <w:lang w:val="ka-GE"/>
        </w:rPr>
        <w:t>,</w:t>
      </w:r>
      <w:proofErr w:type="spellStart"/>
      <w:r w:rsidR="00AD5D0B" w:rsidRPr="00C65318">
        <w:rPr>
          <w:rFonts w:ascii="Sylfaen" w:hAnsi="Sylfaen"/>
        </w:rPr>
        <w:t>ესპანეთი</w:t>
      </w:r>
      <w:proofErr w:type="spellEnd"/>
      <w:r w:rsidR="00AD5D0B" w:rsidRPr="00C65318">
        <w:rPr>
          <w:rFonts w:ascii="Sylfaen" w:hAnsi="Sylfaen"/>
          <w:lang w:val="ka-GE"/>
        </w:rPr>
        <w:t>,</w:t>
      </w:r>
      <w:proofErr w:type="spellStart"/>
      <w:r w:rsidR="00AD5D0B" w:rsidRPr="00C65318">
        <w:rPr>
          <w:rFonts w:ascii="Sylfaen" w:hAnsi="Sylfaen"/>
        </w:rPr>
        <w:t>გერმანია</w:t>
      </w:r>
      <w:proofErr w:type="spellEnd"/>
      <w:r w:rsidR="00AD5D0B" w:rsidRPr="00C65318">
        <w:rPr>
          <w:rFonts w:ascii="Sylfaen" w:hAnsi="Sylfaen"/>
          <w:lang w:val="ka-GE"/>
        </w:rPr>
        <w:t>,</w:t>
      </w:r>
      <w:proofErr w:type="spellStart"/>
      <w:r w:rsidR="00AD5D0B" w:rsidRPr="00C65318">
        <w:rPr>
          <w:rFonts w:ascii="Sylfaen" w:hAnsi="Sylfaen"/>
        </w:rPr>
        <w:t>ისრაელი</w:t>
      </w:r>
      <w:proofErr w:type="spellEnd"/>
      <w:r w:rsidR="00AD5D0B" w:rsidRPr="00C65318">
        <w:rPr>
          <w:rFonts w:ascii="Sylfaen" w:hAnsi="Sylfaen"/>
          <w:lang w:val="ka-GE"/>
        </w:rPr>
        <w:t>,</w:t>
      </w:r>
      <w:proofErr w:type="spellStart"/>
      <w:r w:rsidR="00AD5D0B" w:rsidRPr="00C65318">
        <w:rPr>
          <w:rFonts w:ascii="Sylfaen" w:hAnsi="Sylfaen"/>
        </w:rPr>
        <w:t>პოლონეთი</w:t>
      </w:r>
      <w:proofErr w:type="spellEnd"/>
      <w:r w:rsidR="00AD5D0B" w:rsidRPr="00C65318">
        <w:rPr>
          <w:rFonts w:ascii="Sylfaen" w:hAnsi="Sylfaen"/>
          <w:lang w:val="ka-GE"/>
        </w:rPr>
        <w:t>.</w:t>
      </w:r>
    </w:p>
    <w:p w14:paraId="60DCF99F" w14:textId="06430B83" w:rsidR="007A0205" w:rsidRPr="00CA51F7" w:rsidRDefault="007667D0" w:rsidP="007A0205">
      <w:pPr>
        <w:pStyle w:val="ListParagraph"/>
        <w:numPr>
          <w:ilvl w:val="1"/>
          <w:numId w:val="33"/>
        </w:numPr>
        <w:rPr>
          <w:rFonts w:ascii="Sylfaen" w:hAnsi="Sylfaen"/>
        </w:rPr>
      </w:pPr>
      <w:r w:rsidRPr="00CA51F7">
        <w:rPr>
          <w:rFonts w:ascii="Sylfaen" w:hAnsi="Sylfaen"/>
          <w:lang w:val="ka-GE"/>
        </w:rPr>
        <w:t>ერთ კონკრეტულ მი</w:t>
      </w:r>
      <w:r w:rsidR="007A0205" w:rsidRPr="00CA51F7">
        <w:rPr>
          <w:rFonts w:ascii="Sylfaen" w:hAnsi="Sylfaen"/>
          <w:lang w:val="ka-GE"/>
        </w:rPr>
        <w:t xml:space="preserve">სამართზე </w:t>
      </w:r>
      <w:r w:rsidR="00CA51F7" w:rsidRPr="00CA51F7">
        <w:rPr>
          <w:rFonts w:ascii="Sylfaen" w:hAnsi="Sylfaen"/>
          <w:lang w:val="ka-GE"/>
        </w:rPr>
        <w:t>იგზავნება მხოლოდ</w:t>
      </w:r>
      <w:r w:rsidR="007A0205" w:rsidRPr="00CA51F7">
        <w:rPr>
          <w:rFonts w:ascii="Sylfaen" w:hAnsi="Sylfaen"/>
          <w:lang w:val="ka-GE"/>
        </w:rPr>
        <w:t xml:space="preserve"> ერთი ბარათი. </w:t>
      </w:r>
    </w:p>
    <w:p w14:paraId="186132B7" w14:textId="302F43C2" w:rsidR="007A0205" w:rsidRPr="00C65318" w:rsidRDefault="007A0205" w:rsidP="007A0205">
      <w:pPr>
        <w:pStyle w:val="ListParagraph"/>
        <w:numPr>
          <w:ilvl w:val="1"/>
          <w:numId w:val="33"/>
        </w:numPr>
        <w:rPr>
          <w:rFonts w:ascii="Sylfaen" w:hAnsi="Sylfaen"/>
        </w:rPr>
      </w:pPr>
      <w:r w:rsidRPr="007667D0">
        <w:rPr>
          <w:rFonts w:ascii="Sylfaen" w:hAnsi="Sylfaen"/>
          <w:lang w:val="ka-GE"/>
        </w:rPr>
        <w:t>1 გზავნილის საშუალო წონა: 50 გრ</w:t>
      </w:r>
    </w:p>
    <w:p w14:paraId="20472473" w14:textId="77777777" w:rsidR="00C65318" w:rsidRPr="007667D0" w:rsidRDefault="00C65318" w:rsidP="00C65318">
      <w:pPr>
        <w:pStyle w:val="ListParagraph"/>
        <w:ind w:left="1860"/>
        <w:rPr>
          <w:rFonts w:ascii="Sylfaen" w:hAnsi="Sylfaen"/>
        </w:rPr>
      </w:pPr>
    </w:p>
    <w:p w14:paraId="63E343CF" w14:textId="16DB45D1" w:rsidR="00A50D6B" w:rsidRPr="00A50D6B" w:rsidRDefault="00A50D6B" w:rsidP="00390E76">
      <w:pPr>
        <w:spacing w:after="0"/>
        <w:rPr>
          <w:rFonts w:ascii="Sylfaen" w:hAnsi="Sylfaen"/>
          <w:b/>
          <w:i/>
          <w:lang w:val="ka-GE"/>
        </w:rPr>
      </w:pPr>
      <w:r w:rsidRPr="00A50D6B">
        <w:rPr>
          <w:rFonts w:ascii="Sylfaen" w:hAnsi="Sylfaen"/>
          <w:b/>
          <w:i/>
          <w:lang w:val="ka-GE"/>
        </w:rPr>
        <w:t>დამატებითი ინფორმაცია:</w:t>
      </w:r>
    </w:p>
    <w:p w14:paraId="20AD5848" w14:textId="77777777" w:rsidR="00F40C23" w:rsidRDefault="00331FD3" w:rsidP="006B6C7F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D1275">
        <w:rPr>
          <w:rFonts w:ascii="Sylfaen" w:hAnsi="Sylfaen"/>
          <w:lang w:val="ka-GE"/>
        </w:rPr>
        <w:t xml:space="preserve">პრეტენდენტებს შეუძლიათ შემოთავაზება </w:t>
      </w:r>
      <w:r w:rsidR="00D8265D" w:rsidRPr="004D1275">
        <w:rPr>
          <w:rFonts w:ascii="Sylfaen" w:hAnsi="Sylfaen"/>
          <w:lang w:val="ka-GE"/>
        </w:rPr>
        <w:t xml:space="preserve">წარმოადგინონ </w:t>
      </w:r>
      <w:r w:rsidRPr="004D1275">
        <w:rPr>
          <w:rFonts w:ascii="Sylfaen" w:hAnsi="Sylfaen"/>
          <w:lang w:val="ka-GE"/>
        </w:rPr>
        <w:t xml:space="preserve">როგორც ერთ-ერთ, ასევე </w:t>
      </w:r>
      <w:r w:rsidR="007A0205" w:rsidRPr="007667D0">
        <w:rPr>
          <w:rFonts w:ascii="Sylfaen" w:hAnsi="Sylfaen"/>
          <w:lang w:val="ka-GE"/>
        </w:rPr>
        <w:t>სამივე</w:t>
      </w:r>
      <w:r w:rsidRPr="004D1275">
        <w:rPr>
          <w:rFonts w:ascii="Sylfaen" w:hAnsi="Sylfaen"/>
          <w:lang w:val="ka-GE"/>
        </w:rPr>
        <w:t xml:space="preserve"> ლოტზე ერთად</w:t>
      </w:r>
      <w:r w:rsidR="004D1275" w:rsidRPr="004D1275">
        <w:rPr>
          <w:rFonts w:ascii="Sylfaen" w:hAnsi="Sylfaen"/>
          <w:lang w:val="ka-GE"/>
        </w:rPr>
        <w:t xml:space="preserve">, შესაბამისად </w:t>
      </w:r>
      <w:r w:rsidR="00F40C23" w:rsidRPr="004D1275">
        <w:rPr>
          <w:rFonts w:ascii="Sylfaen" w:hAnsi="Sylfaen"/>
          <w:lang w:val="ka-GE"/>
        </w:rPr>
        <w:t xml:space="preserve">შემსყიდველი </w:t>
      </w:r>
      <w:r w:rsidRPr="004D1275">
        <w:rPr>
          <w:rFonts w:ascii="Sylfaen" w:hAnsi="Sylfaen"/>
          <w:lang w:val="ka-GE"/>
        </w:rPr>
        <w:t>იტოვებს უფლებას</w:t>
      </w:r>
      <w:r w:rsidR="00F40C23" w:rsidRPr="004D1275">
        <w:rPr>
          <w:rFonts w:ascii="Sylfaen" w:hAnsi="Sylfaen"/>
          <w:lang w:val="ka-GE"/>
        </w:rPr>
        <w:t xml:space="preserve"> </w:t>
      </w:r>
      <w:r w:rsidR="00097A77" w:rsidRPr="004D1275">
        <w:rPr>
          <w:rFonts w:ascii="Sylfaen" w:hAnsi="Sylfaen"/>
          <w:lang w:val="ka-GE"/>
        </w:rPr>
        <w:t>გამარჯვებული გამოავლინოს</w:t>
      </w:r>
      <w:r w:rsidR="00F40C23" w:rsidRPr="004D1275">
        <w:rPr>
          <w:rFonts w:ascii="Sylfaen" w:hAnsi="Sylfaen"/>
          <w:lang w:val="ka-GE"/>
        </w:rPr>
        <w:t xml:space="preserve"> თოთოეული ლოტისთვის </w:t>
      </w:r>
      <w:r w:rsidRPr="004D1275">
        <w:rPr>
          <w:rFonts w:ascii="Sylfaen" w:hAnsi="Sylfaen"/>
          <w:lang w:val="ka-GE"/>
        </w:rPr>
        <w:t>ცალ-ცალკე.</w:t>
      </w:r>
    </w:p>
    <w:p w14:paraId="729044F2" w14:textId="619C8AFB" w:rsidR="007667D0" w:rsidRDefault="007667D0" w:rsidP="007667D0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D8CA8D5" w14:textId="77777777" w:rsidR="00C65318" w:rsidRPr="007667D0" w:rsidRDefault="00C65318" w:rsidP="007667D0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5209434" w14:textId="77777777" w:rsidR="00437872" w:rsidRDefault="0097626E" w:rsidP="00331FD3">
      <w:pPr>
        <w:pStyle w:val="Heading2"/>
        <w:numPr>
          <w:ilvl w:val="0"/>
          <w:numId w:val="41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6" w:name="_Toc2776468"/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აუცილებელი</w:t>
      </w:r>
      <w:r w:rsidR="00E11CB0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მოთხოვნები</w:t>
      </w:r>
      <w:bookmarkEnd w:id="6"/>
    </w:p>
    <w:p w14:paraId="3DE264C2" w14:textId="77777777" w:rsidR="00433491" w:rsidRPr="00433491" w:rsidRDefault="00433491" w:rsidP="00433491">
      <w:pPr>
        <w:jc w:val="center"/>
        <w:rPr>
          <w:rFonts w:ascii="Sylfaen" w:hAnsi="Sylfaen"/>
          <w:b/>
          <w:lang w:val="ka-GE"/>
        </w:rPr>
      </w:pPr>
      <w:r w:rsidRPr="00433491">
        <w:rPr>
          <w:rFonts w:ascii="Sylfaen" w:hAnsi="Sylfaen"/>
          <w:b/>
          <w:lang w:val="ka-GE"/>
        </w:rPr>
        <w:t xml:space="preserve">ლოტი </w:t>
      </w:r>
      <w:r w:rsidRPr="00433491">
        <w:rPr>
          <w:rFonts w:ascii="Sylfaen" w:hAnsi="Sylfaen"/>
          <w:b/>
        </w:rPr>
        <w:t xml:space="preserve">I - </w:t>
      </w:r>
      <w:r w:rsidRPr="00433491">
        <w:rPr>
          <w:rFonts w:ascii="Sylfaen" w:hAnsi="Sylfaen"/>
          <w:b/>
          <w:lang w:val="ka-GE"/>
        </w:rPr>
        <w:t>სასამართლო ტიპის გზავნილები</w:t>
      </w:r>
    </w:p>
    <w:p w14:paraId="31404676" w14:textId="77777777" w:rsidR="004C767F" w:rsidRPr="004C767F" w:rsidRDefault="004C767F" w:rsidP="007204A6">
      <w:pPr>
        <w:pStyle w:val="ListParagraph"/>
        <w:numPr>
          <w:ilvl w:val="1"/>
          <w:numId w:val="23"/>
        </w:numPr>
        <w:spacing w:after="0" w:line="240" w:lineRule="auto"/>
        <w:ind w:left="78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გზავნილების </w:t>
      </w:r>
      <w:r w:rsidR="007204A6">
        <w:rPr>
          <w:rFonts w:ascii="Sylfaen" w:hAnsi="Sylfaen"/>
          <w:lang w:val="ka-GE"/>
        </w:rPr>
        <w:t xml:space="preserve">მიწოდება </w:t>
      </w:r>
      <w:r>
        <w:rPr>
          <w:rFonts w:ascii="Sylfaen" w:hAnsi="Sylfaen"/>
          <w:lang w:val="ka-GE"/>
        </w:rPr>
        <w:t>საქართველოს ნებისმიერ დასახლებულ პუნქტში (ქალაქი,</w:t>
      </w:r>
      <w:r w:rsidR="00A9787A">
        <w:rPr>
          <w:rFonts w:ascii="Sylfaen" w:hAnsi="Sylfaen"/>
        </w:rPr>
        <w:t xml:space="preserve"> </w:t>
      </w:r>
      <w:r w:rsidR="00A9787A">
        <w:rPr>
          <w:rFonts w:ascii="Sylfaen" w:hAnsi="Sylfaen"/>
          <w:lang w:val="ka-GE"/>
        </w:rPr>
        <w:t>დაბა,</w:t>
      </w:r>
      <w:r>
        <w:rPr>
          <w:rFonts w:ascii="Sylfaen" w:hAnsi="Sylfaen"/>
          <w:lang w:val="ka-GE"/>
        </w:rPr>
        <w:t xml:space="preserve"> სოფელი);</w:t>
      </w:r>
    </w:p>
    <w:p w14:paraId="09DBEA7F" w14:textId="77777777" w:rsidR="00817674" w:rsidRPr="00A17357" w:rsidRDefault="00817674" w:rsidP="007204A6">
      <w:pPr>
        <w:pStyle w:val="ListParagraph"/>
        <w:numPr>
          <w:ilvl w:val="1"/>
          <w:numId w:val="23"/>
        </w:numPr>
        <w:spacing w:after="0" w:line="240" w:lineRule="auto"/>
        <w:ind w:left="780"/>
        <w:jc w:val="both"/>
        <w:rPr>
          <w:lang w:val="ka-GE"/>
        </w:rPr>
      </w:pPr>
      <w:r w:rsidRPr="001F59C7">
        <w:rPr>
          <w:rFonts w:ascii="Sylfaen" w:hAnsi="Sylfaen" w:cs="Sylfaen"/>
          <w:lang w:val="ka-GE"/>
        </w:rPr>
        <w:t xml:space="preserve">სამოქალაქო საპროცესო კოდექსის 70-78 მუხლებით განსაზღვრული ჩაბარების წესების დაცვა (იხ. დანართი </w:t>
      </w:r>
      <w:r w:rsidR="007204A6">
        <w:rPr>
          <w:rFonts w:ascii="Sylfaen" w:hAnsi="Sylfaen" w:cs="Sylfaen"/>
          <w:lang w:val="ka-GE"/>
        </w:rPr>
        <w:t>№</w:t>
      </w:r>
      <w:r w:rsidRPr="001F59C7">
        <w:rPr>
          <w:rFonts w:ascii="Sylfaen" w:hAnsi="Sylfaen" w:cs="Sylfaen"/>
          <w:lang w:val="ka-GE"/>
        </w:rPr>
        <w:t>2)</w:t>
      </w:r>
      <w:r w:rsidR="001D4BE2">
        <w:rPr>
          <w:rFonts w:ascii="Sylfaen" w:hAnsi="Sylfaen" w:cs="Sylfaen"/>
          <w:lang w:val="ka-GE"/>
        </w:rPr>
        <w:t>;</w:t>
      </w:r>
    </w:p>
    <w:p w14:paraId="54BFC481" w14:textId="77777777" w:rsidR="00A17357" w:rsidRPr="001F59C7" w:rsidRDefault="00A17357" w:rsidP="007204A6">
      <w:pPr>
        <w:pStyle w:val="ListParagraph"/>
        <w:numPr>
          <w:ilvl w:val="1"/>
          <w:numId w:val="23"/>
        </w:numPr>
        <w:spacing w:after="0" w:line="240" w:lineRule="auto"/>
        <w:ind w:left="78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წინადადების წარდგენით პრეტენდენტი კომპანია ეთანხმება დანართ №</w:t>
      </w:r>
      <w:r w:rsidRPr="001F59C7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>-ში მითითებულ ჩაბარების წესებს;</w:t>
      </w:r>
    </w:p>
    <w:p w14:paraId="5BE275CF" w14:textId="77777777" w:rsidR="00817674" w:rsidRPr="001D4BE2" w:rsidRDefault="00817674" w:rsidP="007204A6">
      <w:pPr>
        <w:pStyle w:val="ListParagraph"/>
        <w:numPr>
          <w:ilvl w:val="1"/>
          <w:numId w:val="23"/>
        </w:numPr>
        <w:spacing w:after="0" w:line="240" w:lineRule="auto"/>
        <w:ind w:left="780"/>
        <w:jc w:val="both"/>
        <w:rPr>
          <w:lang w:val="ka-GE"/>
        </w:rPr>
      </w:pPr>
      <w:r w:rsidRPr="001F59C7">
        <w:rPr>
          <w:rFonts w:ascii="Sylfaen" w:hAnsi="Sylfaen" w:cs="Sylfaen"/>
          <w:lang w:val="ka-GE"/>
        </w:rPr>
        <w:t>ორი ვიზიტის განხორციელება</w:t>
      </w:r>
      <w:r w:rsidR="007204A6">
        <w:rPr>
          <w:rFonts w:ascii="Sylfaen" w:hAnsi="Sylfaen" w:cs="Sylfaen"/>
          <w:lang w:val="ka-GE"/>
        </w:rPr>
        <w:t xml:space="preserve"> საჭიროების შემთხვევაში - </w:t>
      </w:r>
      <w:r w:rsidR="007204A6" w:rsidRPr="007204A6">
        <w:rPr>
          <w:rFonts w:ascii="Sylfaen" w:hAnsi="Sylfaen"/>
          <w:u w:val="double"/>
          <w:lang w:val="ka-GE"/>
        </w:rPr>
        <w:t>დამატებითი ტარიფის</w:t>
      </w:r>
      <w:r w:rsidR="00A17357">
        <w:rPr>
          <w:rFonts w:ascii="Sylfaen" w:hAnsi="Sylfaen"/>
          <w:u w:val="double"/>
          <w:lang w:val="ka-GE"/>
        </w:rPr>
        <w:t xml:space="preserve"> წარმოქმნის</w:t>
      </w:r>
      <w:r w:rsidR="007204A6" w:rsidRPr="007204A6">
        <w:rPr>
          <w:rFonts w:ascii="Sylfaen" w:hAnsi="Sylfaen"/>
          <w:u w:val="double"/>
          <w:lang w:val="ka-GE"/>
        </w:rPr>
        <w:t xml:space="preserve"> გარეშე</w:t>
      </w:r>
      <w:r w:rsidR="005C7E14">
        <w:rPr>
          <w:rFonts w:ascii="Sylfaen" w:hAnsi="Sylfaen"/>
          <w:u w:val="double"/>
          <w:lang w:val="ka-GE"/>
        </w:rPr>
        <w:t xml:space="preserve">  </w:t>
      </w:r>
      <w:r w:rsidR="005C7E14" w:rsidRPr="005C7E14">
        <w:rPr>
          <w:rFonts w:ascii="Sylfaen" w:hAnsi="Sylfaen"/>
          <w:lang w:val="ka-GE"/>
        </w:rPr>
        <w:t>(</w:t>
      </w:r>
      <w:r w:rsidR="005C7E14">
        <w:rPr>
          <w:rFonts w:ascii="Sylfaen" w:hAnsi="Sylfaen"/>
          <w:lang w:val="ka-GE"/>
        </w:rPr>
        <w:t>ძირითადად გაფრთხილების წერილების, სასამართლოს გზავნილების და  გამარტივებული წარმოების აპლიკაციების ჩაბარებაზე)</w:t>
      </w:r>
      <w:r w:rsidR="007204A6" w:rsidRPr="007204A6">
        <w:rPr>
          <w:rFonts w:ascii="Sylfaen" w:hAnsi="Sylfaen"/>
          <w:u w:val="double"/>
          <w:lang w:val="ka-GE"/>
        </w:rPr>
        <w:t>;</w:t>
      </w:r>
    </w:p>
    <w:p w14:paraId="19CE6416" w14:textId="77777777" w:rsidR="001D4BE2" w:rsidRPr="001D4BE2" w:rsidRDefault="001D4BE2" w:rsidP="007204A6">
      <w:pPr>
        <w:pStyle w:val="ListParagraph"/>
        <w:numPr>
          <w:ilvl w:val="1"/>
          <w:numId w:val="23"/>
        </w:numPr>
        <w:spacing w:after="0" w:line="240" w:lineRule="auto"/>
        <w:ind w:left="780"/>
        <w:jc w:val="both"/>
        <w:rPr>
          <w:lang w:val="ka-GE"/>
        </w:rPr>
      </w:pPr>
      <w:r>
        <w:rPr>
          <w:rFonts w:ascii="Sylfaen" w:hAnsi="Sylfaen"/>
          <w:lang w:val="ka-GE"/>
        </w:rPr>
        <w:t>ყველა სახეობის გზავნილის  ადრესატის მისამართზე ჩაბარება;</w:t>
      </w:r>
      <w:r w:rsidR="000940C1">
        <w:rPr>
          <w:rFonts w:ascii="Sylfaen" w:hAnsi="Sylfaen"/>
          <w:lang w:val="ka-GE"/>
        </w:rPr>
        <w:t xml:space="preserve"> </w:t>
      </w:r>
    </w:p>
    <w:p w14:paraId="1DE26A53" w14:textId="77777777" w:rsidR="001D4BE2" w:rsidRPr="00E55628" w:rsidRDefault="001D4BE2" w:rsidP="007204A6">
      <w:pPr>
        <w:pStyle w:val="ListParagraph"/>
        <w:numPr>
          <w:ilvl w:val="1"/>
          <w:numId w:val="23"/>
        </w:numPr>
        <w:spacing w:after="0" w:line="240" w:lineRule="auto"/>
        <w:ind w:left="780"/>
        <w:jc w:val="both"/>
        <w:rPr>
          <w:lang w:val="ka-GE"/>
        </w:rPr>
      </w:pPr>
      <w:r>
        <w:rPr>
          <w:rFonts w:ascii="Sylfaen" w:hAnsi="Sylfaen"/>
          <w:lang w:val="ka-GE"/>
        </w:rPr>
        <w:t>სატელეფონო ზარის განხორციელება კურიერის/ფოსტის თანამშრომლის მიერ</w:t>
      </w:r>
      <w:r w:rsidR="00E55628">
        <w:rPr>
          <w:rFonts w:ascii="Sylfaen" w:hAnsi="Sylfaen"/>
          <w:lang w:val="ka-GE"/>
        </w:rPr>
        <w:t xml:space="preserve"> გზავნილზე მითითებულ ნომერზე  </w:t>
      </w:r>
      <w:r w:rsidRPr="00E55628">
        <w:rPr>
          <w:rFonts w:ascii="Sylfaen" w:hAnsi="Sylfaen" w:cs="Sylfaen"/>
          <w:lang w:val="ka-GE"/>
        </w:rPr>
        <w:t>მისამართის</w:t>
      </w:r>
      <w:r w:rsidRPr="00E55628">
        <w:rPr>
          <w:rFonts w:ascii="Sylfaen" w:hAnsi="Sylfaen"/>
          <w:lang w:val="ka-GE"/>
        </w:rPr>
        <w:t xml:space="preserve"> დაზუსტების მიზნით შემდეგ შემთხვევევ</w:t>
      </w:r>
      <w:r w:rsidR="00E55628" w:rsidRPr="00E55628">
        <w:rPr>
          <w:rFonts w:ascii="Sylfaen" w:hAnsi="Sylfaen"/>
          <w:lang w:val="ka-GE"/>
        </w:rPr>
        <w:t>ე</w:t>
      </w:r>
      <w:r w:rsidRPr="00E55628">
        <w:rPr>
          <w:rFonts w:ascii="Sylfaen" w:hAnsi="Sylfaen"/>
          <w:lang w:val="ka-GE"/>
        </w:rPr>
        <w:t>ბში:</w:t>
      </w:r>
    </w:p>
    <w:p w14:paraId="1215ACD3" w14:textId="77777777" w:rsidR="001D4BE2" w:rsidRPr="001D4BE2" w:rsidRDefault="001D4BE2" w:rsidP="007204A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დაუნომრავი ქუჩა</w:t>
      </w:r>
    </w:p>
    <w:p w14:paraId="6493D6BE" w14:textId="77777777" w:rsidR="001D4BE2" w:rsidRPr="000940C1" w:rsidRDefault="000940C1" w:rsidP="007204A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საერთო </w:t>
      </w:r>
      <w:r w:rsidR="00AF5E25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აცხოვრებელი</w:t>
      </w:r>
    </w:p>
    <w:p w14:paraId="16A22ACA" w14:textId="77777777" w:rsidR="000940C1" w:rsidRPr="000940C1" w:rsidRDefault="000940C1" w:rsidP="007204A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არასრული მისამართი</w:t>
      </w:r>
    </w:p>
    <w:p w14:paraId="66505335" w14:textId="77777777" w:rsidR="000940C1" w:rsidRDefault="000940C1" w:rsidP="007204A6">
      <w:pPr>
        <w:pStyle w:val="ListParagraph"/>
        <w:numPr>
          <w:ilvl w:val="0"/>
          <w:numId w:val="32"/>
        </w:numPr>
        <w:spacing w:after="0" w:line="240" w:lineRule="auto"/>
        <w:ind w:left="7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 </w:t>
      </w:r>
      <w:r w:rsidR="00E85D7C">
        <w:rPr>
          <w:rFonts w:ascii="Sylfaen" w:hAnsi="Sylfaen"/>
          <w:lang w:val="ka-GE"/>
        </w:rPr>
        <w:t xml:space="preserve">ადრესატთან </w:t>
      </w:r>
      <w:r w:rsidRPr="000940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ვიზიტის</w:t>
      </w:r>
      <w:r w:rsidR="00E85D7C">
        <w:rPr>
          <w:rFonts w:ascii="Sylfaen" w:hAnsi="Sylfaen"/>
          <w:lang w:val="ka-GE"/>
        </w:rPr>
        <w:t xml:space="preserve">  განხორციელება</w:t>
      </w:r>
      <w:r w:rsidR="007204A6">
        <w:rPr>
          <w:rFonts w:ascii="Sylfaen" w:hAnsi="Sylfaen"/>
          <w:lang w:val="ka-GE"/>
        </w:rPr>
        <w:t xml:space="preserve"> </w:t>
      </w:r>
      <w:r w:rsidR="007204A6" w:rsidRPr="000940C1">
        <w:rPr>
          <w:rFonts w:ascii="Sylfaen" w:hAnsi="Sylfaen"/>
          <w:lang w:val="ka-GE"/>
        </w:rPr>
        <w:t>კრედო ბანკის თ</w:t>
      </w:r>
      <w:r w:rsidR="00063FE8">
        <w:rPr>
          <w:rFonts w:ascii="Sylfaen" w:hAnsi="Sylfaen"/>
          <w:lang w:val="ka-GE"/>
        </w:rPr>
        <w:t>ანამშრო</w:t>
      </w:r>
      <w:r w:rsidR="007204A6" w:rsidRPr="000940C1">
        <w:rPr>
          <w:rFonts w:ascii="Sylfaen" w:hAnsi="Sylfaen"/>
          <w:lang w:val="ka-GE"/>
        </w:rPr>
        <w:t>მლის</w:t>
      </w:r>
      <w:r w:rsidR="007204A6">
        <w:rPr>
          <w:rFonts w:ascii="Sylfaen" w:hAnsi="Sylfaen"/>
          <w:lang w:val="ka-GE"/>
        </w:rPr>
        <w:t xml:space="preserve"> თანხლებით</w:t>
      </w:r>
      <w:r w:rsidR="00E85D7C">
        <w:rPr>
          <w:rFonts w:ascii="Sylfaen" w:hAnsi="Sylfaen"/>
          <w:lang w:val="ka-GE"/>
        </w:rPr>
        <w:t>;</w:t>
      </w:r>
    </w:p>
    <w:p w14:paraId="32951190" w14:textId="77777777" w:rsidR="00817674" w:rsidRPr="0089708E" w:rsidRDefault="00817674" w:rsidP="007204A6">
      <w:pPr>
        <w:pStyle w:val="ListParagraph"/>
        <w:numPr>
          <w:ilvl w:val="0"/>
          <w:numId w:val="32"/>
        </w:numPr>
        <w:spacing w:after="0" w:line="240" w:lineRule="auto"/>
        <w:ind w:left="780"/>
        <w:jc w:val="both"/>
        <w:rPr>
          <w:lang w:val="ka-GE"/>
        </w:rPr>
      </w:pPr>
      <w:r w:rsidRPr="000940C1">
        <w:rPr>
          <w:rFonts w:ascii="Sylfaen" w:hAnsi="Sylfaen" w:cs="Sylfaen"/>
          <w:lang w:val="ka-GE"/>
        </w:rPr>
        <w:t>ელექტრონული სისტემის არსებობა</w:t>
      </w:r>
      <w:r w:rsidR="00390E76">
        <w:rPr>
          <w:rFonts w:ascii="Sylfaen" w:hAnsi="Sylfaen" w:cs="Sylfaen"/>
          <w:lang w:val="ka-GE"/>
        </w:rPr>
        <w:t xml:space="preserve"> - გზავნილების რეგისტრაციისა და ჩაბარების კონტროლის მიზნით;</w:t>
      </w:r>
    </w:p>
    <w:p w14:paraId="25AABADE" w14:textId="3463CB0F" w:rsidR="0089708E" w:rsidRPr="0089708E" w:rsidRDefault="0089708E" w:rsidP="007204A6">
      <w:pPr>
        <w:pStyle w:val="ListParagraph"/>
        <w:numPr>
          <w:ilvl w:val="0"/>
          <w:numId w:val="32"/>
        </w:numPr>
        <w:spacing w:after="0" w:line="240" w:lineRule="auto"/>
        <w:ind w:left="780"/>
        <w:jc w:val="both"/>
        <w:rPr>
          <w:lang w:val="ka-GE"/>
        </w:rPr>
      </w:pPr>
      <w:r w:rsidRPr="000940C1">
        <w:rPr>
          <w:rFonts w:ascii="Sylfaen" w:hAnsi="Sylfaen" w:cs="Sylfaen"/>
          <w:lang w:val="ka-GE"/>
        </w:rPr>
        <w:t xml:space="preserve">ელექტრონული </w:t>
      </w:r>
      <w:r>
        <w:rPr>
          <w:rFonts w:ascii="Sylfaen" w:hAnsi="Sylfaen" w:cs="Sylfaen"/>
          <w:lang w:val="ka-GE"/>
        </w:rPr>
        <w:t>სისტემიდან უკუგზავნილის ბეჭდვის შესაძლებლობა;</w:t>
      </w:r>
    </w:p>
    <w:p w14:paraId="49B924A8" w14:textId="4C2211E9" w:rsidR="0089708E" w:rsidRPr="00A90595" w:rsidRDefault="0089708E" w:rsidP="007204A6">
      <w:pPr>
        <w:pStyle w:val="ListParagraph"/>
        <w:numPr>
          <w:ilvl w:val="0"/>
          <w:numId w:val="32"/>
        </w:numPr>
        <w:spacing w:after="0" w:line="240" w:lineRule="auto"/>
        <w:ind w:left="780"/>
        <w:jc w:val="both"/>
        <w:rPr>
          <w:lang w:val="ka-GE"/>
        </w:rPr>
      </w:pPr>
      <w:r w:rsidRPr="000940C1">
        <w:rPr>
          <w:rFonts w:ascii="Sylfaen" w:hAnsi="Sylfaen" w:cs="Sylfaen"/>
          <w:lang w:val="ka-GE"/>
        </w:rPr>
        <w:t xml:space="preserve">ელექტრონული </w:t>
      </w:r>
      <w:r>
        <w:rPr>
          <w:rFonts w:ascii="Sylfaen" w:hAnsi="Sylfaen" w:cs="Sylfaen"/>
          <w:lang w:val="ka-GE"/>
        </w:rPr>
        <w:t>სისტემიდან დაბეჭდილი უგუგზავნილი მისაღები უნდა იყოს სასამართლოსთვის;</w:t>
      </w:r>
    </w:p>
    <w:p w14:paraId="1BCF9E14" w14:textId="006DC4CA" w:rsidR="004C767F" w:rsidRPr="0025789D" w:rsidRDefault="00A90595" w:rsidP="007204A6">
      <w:pPr>
        <w:pStyle w:val="ListParagraph"/>
        <w:numPr>
          <w:ilvl w:val="0"/>
          <w:numId w:val="32"/>
        </w:numPr>
        <w:spacing w:after="0" w:line="240" w:lineRule="auto"/>
        <w:ind w:left="78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პერსონალური მენეჯერის მომსახურება</w:t>
      </w:r>
      <w:r w:rsidR="007204A6">
        <w:rPr>
          <w:rFonts w:ascii="Sylfaen" w:hAnsi="Sylfaen" w:cs="Sylfaen"/>
          <w:lang w:val="ka-GE"/>
        </w:rPr>
        <w:t>;</w:t>
      </w:r>
    </w:p>
    <w:p w14:paraId="5AF1F7EE" w14:textId="1692ED89" w:rsidR="0025789D" w:rsidRPr="0025789D" w:rsidRDefault="0025789D" w:rsidP="0025789D">
      <w:pPr>
        <w:pStyle w:val="ListParagraph"/>
        <w:numPr>
          <w:ilvl w:val="0"/>
          <w:numId w:val="32"/>
        </w:numPr>
        <w:spacing w:after="0" w:line="240" w:lineRule="auto"/>
        <w:ind w:left="780"/>
        <w:jc w:val="both"/>
        <w:rPr>
          <w:rFonts w:ascii="Sylfaen" w:hAnsi="Sylfaen" w:cs="Sylfaen"/>
          <w:lang w:val="ka-GE"/>
        </w:rPr>
      </w:pPr>
      <w:r>
        <w:rPr>
          <w:color w:val="1F497D"/>
          <w:lang w:val="ka-GE"/>
        </w:rPr>
        <w:t> </w:t>
      </w:r>
      <w:r w:rsidRPr="0025789D">
        <w:rPr>
          <w:rFonts w:ascii="Sylfaen" w:hAnsi="Sylfaen" w:cs="Sylfaen"/>
          <w:lang w:val="ka-GE"/>
        </w:rPr>
        <w:t>უკუგზავნილის/ ჩაბარების  დასტურის დედანი  დოკუმენტების   ჩვენი მოთხოვნის შემთხევაში იმავე    დღეს ან მაქსიმუმ მეორე დღეს  განხორციელდეს  მოწოდება</w:t>
      </w:r>
      <w:r>
        <w:rPr>
          <w:rFonts w:ascii="Sylfaen" w:hAnsi="Sylfaen" w:cs="Sylfaen"/>
          <w:lang w:val="ka-GE"/>
        </w:rPr>
        <w:t>,</w:t>
      </w:r>
      <w:r w:rsidRPr="0025789D">
        <w:rPr>
          <w:rFonts w:ascii="Sylfaen" w:hAnsi="Sylfaen" w:cs="Sylfaen"/>
          <w:lang w:val="ka-GE"/>
        </w:rPr>
        <w:t xml:space="preserve"> იმ  სერვის  ცენტრში საიდანაც  გაიგზავნება ეს  მოთხოვნა</w:t>
      </w:r>
      <w:r>
        <w:rPr>
          <w:rFonts w:ascii="Sylfaen" w:hAnsi="Sylfaen" w:cs="Sylfaen"/>
          <w:lang w:val="ka-GE"/>
        </w:rPr>
        <w:t>;</w:t>
      </w:r>
    </w:p>
    <w:p w14:paraId="0E232B97" w14:textId="77777777" w:rsidR="0025789D" w:rsidRPr="0025789D" w:rsidRDefault="0025789D" w:rsidP="0025789D">
      <w:pPr>
        <w:pStyle w:val="ListParagraph"/>
        <w:spacing w:after="0" w:line="240" w:lineRule="auto"/>
        <w:ind w:left="780"/>
        <w:jc w:val="both"/>
        <w:rPr>
          <w:rFonts w:ascii="Sylfaen" w:hAnsi="Sylfaen" w:cs="Sylfaen"/>
          <w:lang w:val="ka-GE"/>
        </w:rPr>
      </w:pPr>
    </w:p>
    <w:p w14:paraId="06F013CD" w14:textId="77777777" w:rsidR="007204A6" w:rsidRDefault="007204A6" w:rsidP="007204A6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43344B3B" w14:textId="77777777" w:rsidR="00D35246" w:rsidRDefault="00D35246" w:rsidP="00D35246">
      <w:pPr>
        <w:pStyle w:val="ListParagraph"/>
        <w:spacing w:after="0" w:line="240" w:lineRule="auto"/>
        <w:rPr>
          <w:rFonts w:ascii="Sylfaen" w:hAnsi="Sylfaen"/>
          <w:b/>
          <w:lang w:val="ka-GE"/>
        </w:rPr>
      </w:pPr>
    </w:p>
    <w:p w14:paraId="4836F345" w14:textId="77777777" w:rsidR="00D35246" w:rsidRDefault="00433491" w:rsidP="00433491">
      <w:pPr>
        <w:jc w:val="center"/>
        <w:rPr>
          <w:rFonts w:ascii="Sylfaen" w:hAnsi="Sylfaen"/>
          <w:b/>
          <w:lang w:val="ka-GE"/>
        </w:rPr>
      </w:pPr>
      <w:r w:rsidRPr="00433491">
        <w:rPr>
          <w:rFonts w:ascii="Sylfaen" w:hAnsi="Sylfaen"/>
          <w:b/>
          <w:lang w:val="ka-GE"/>
        </w:rPr>
        <w:t xml:space="preserve">ლოტი </w:t>
      </w:r>
      <w:r>
        <w:rPr>
          <w:rFonts w:ascii="Sylfaen" w:hAnsi="Sylfaen"/>
          <w:b/>
        </w:rPr>
        <w:t>II</w:t>
      </w:r>
      <w:r w:rsidRPr="00433491">
        <w:rPr>
          <w:rFonts w:ascii="Sylfaen" w:hAnsi="Sylfaen"/>
          <w:b/>
        </w:rPr>
        <w:t xml:space="preserve"> - </w:t>
      </w:r>
      <w:r w:rsidRPr="00433491">
        <w:rPr>
          <w:rFonts w:ascii="Sylfaen" w:hAnsi="Sylfaen"/>
          <w:b/>
          <w:lang w:val="ka-GE"/>
        </w:rPr>
        <w:t xml:space="preserve">პლასტიკური ბარათების </w:t>
      </w:r>
      <w:r w:rsidR="005668D3">
        <w:rPr>
          <w:rFonts w:ascii="Sylfaen" w:hAnsi="Sylfaen"/>
          <w:b/>
          <w:lang w:val="ka-GE"/>
        </w:rPr>
        <w:t>გ</w:t>
      </w:r>
      <w:r w:rsidRPr="00433491">
        <w:rPr>
          <w:rFonts w:ascii="Sylfaen" w:hAnsi="Sylfaen"/>
          <w:b/>
          <w:lang w:val="ka-GE"/>
        </w:rPr>
        <w:t>ზავნილები</w:t>
      </w:r>
    </w:p>
    <w:p w14:paraId="7F1F79ED" w14:textId="7F133D86" w:rsidR="007A6E77" w:rsidRPr="007A6E77" w:rsidRDefault="007204A6" w:rsidP="007204A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გზავნილების მიწოდება</w:t>
      </w:r>
      <w:r w:rsidR="007A6E77" w:rsidRPr="007A6E77">
        <w:rPr>
          <w:lang w:val="ka-GE"/>
        </w:rPr>
        <w:t xml:space="preserve"> </w:t>
      </w:r>
      <w:r w:rsidR="007A6E77" w:rsidRPr="007A6E77">
        <w:rPr>
          <w:rFonts w:ascii="Sylfaen" w:hAnsi="Sylfaen"/>
          <w:lang w:val="ka-GE"/>
        </w:rPr>
        <w:t>თბილისის</w:t>
      </w:r>
      <w:r w:rsidR="007A6E77" w:rsidRPr="007A6E77">
        <w:rPr>
          <w:lang w:val="ka-GE"/>
        </w:rPr>
        <w:t xml:space="preserve"> </w:t>
      </w:r>
      <w:r w:rsidR="006B75D1">
        <w:rPr>
          <w:rFonts w:ascii="Sylfaen" w:hAnsi="Sylfaen"/>
          <w:lang w:val="ka-GE"/>
        </w:rPr>
        <w:t>1</w:t>
      </w:r>
      <w:r w:rsidR="007A6E77" w:rsidRPr="007A6E77">
        <w:rPr>
          <w:lang w:val="ka-GE"/>
        </w:rPr>
        <w:t xml:space="preserve"> </w:t>
      </w:r>
      <w:r w:rsidR="007A6E77" w:rsidRPr="007A6E77">
        <w:rPr>
          <w:rFonts w:ascii="Sylfaen" w:hAnsi="Sylfaen"/>
          <w:lang w:val="ka-GE"/>
        </w:rPr>
        <w:t>კონკრეტული</w:t>
      </w:r>
      <w:r w:rsidR="007A6E77" w:rsidRPr="007A6E77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წერტილიდან (საპროცესინგო ცენტრიდან) </w:t>
      </w:r>
      <w:r w:rsidR="00527C97">
        <w:rPr>
          <w:rFonts w:ascii="Sylfaen" w:hAnsi="Sylfaen" w:cs="Sylfaen"/>
        </w:rPr>
        <w:t xml:space="preserve"> </w:t>
      </w:r>
      <w:r w:rsidR="007A6E77" w:rsidRPr="007A6E77">
        <w:rPr>
          <w:rFonts w:ascii="Sylfaen" w:hAnsi="Sylfaen"/>
          <w:lang w:val="ka-GE"/>
        </w:rPr>
        <w:t>სს</w:t>
      </w:r>
      <w:r w:rsidR="007A6E77" w:rsidRPr="007A6E77">
        <w:rPr>
          <w:lang w:val="ka-GE"/>
        </w:rPr>
        <w:t xml:space="preserve"> </w:t>
      </w:r>
      <w:r w:rsidR="007A6E77" w:rsidRPr="007A6E77">
        <w:rPr>
          <w:rFonts w:ascii="Sylfaen" w:hAnsi="Sylfaen"/>
          <w:lang w:val="ka-GE"/>
        </w:rPr>
        <w:t>კრედო</w:t>
      </w:r>
      <w:r w:rsidR="007A6E77" w:rsidRPr="007A6E77">
        <w:rPr>
          <w:lang w:val="ka-GE"/>
        </w:rPr>
        <w:t xml:space="preserve"> </w:t>
      </w:r>
      <w:r w:rsidR="007A6E77" w:rsidRPr="007A6E77">
        <w:rPr>
          <w:rFonts w:ascii="Sylfaen" w:hAnsi="Sylfaen"/>
          <w:lang w:val="ka-GE"/>
        </w:rPr>
        <w:t>ბანკის</w:t>
      </w:r>
      <w:r w:rsidR="007A6E77" w:rsidRPr="007A6E77">
        <w:rPr>
          <w:lang w:val="ka-GE"/>
        </w:rPr>
        <w:t xml:space="preserve"> </w:t>
      </w:r>
      <w:r w:rsidR="00B90B4E">
        <w:rPr>
          <w:rFonts w:ascii="Sylfaen" w:hAnsi="Sylfaen"/>
          <w:lang w:val="ka-GE"/>
        </w:rPr>
        <w:t>84</w:t>
      </w:r>
      <w:r w:rsidR="007667D0">
        <w:rPr>
          <w:rFonts w:ascii="Sylfaen" w:hAnsi="Sylfaen"/>
          <w:lang w:val="ka-GE"/>
        </w:rPr>
        <w:t xml:space="preserve"> </w:t>
      </w:r>
      <w:r w:rsidR="007A6E77" w:rsidRPr="007A6E77">
        <w:rPr>
          <w:rFonts w:ascii="Sylfaen" w:hAnsi="Sylfaen"/>
          <w:lang w:val="ka-GE"/>
        </w:rPr>
        <w:t>სერვიცენტრის</w:t>
      </w:r>
      <w:r w:rsidR="007A6E77" w:rsidRPr="007A6E77">
        <w:rPr>
          <w:lang w:val="ka-GE"/>
        </w:rPr>
        <w:t xml:space="preserve"> </w:t>
      </w:r>
      <w:r w:rsidR="006C4D4E">
        <w:rPr>
          <w:rFonts w:ascii="Sylfaen" w:hAnsi="Sylfaen"/>
          <w:lang w:val="ka-GE"/>
        </w:rPr>
        <w:t>მიმართულებით</w:t>
      </w:r>
      <w:r>
        <w:rPr>
          <w:rFonts w:ascii="Sylfaen" w:hAnsi="Sylfaen"/>
          <w:lang w:val="ka-GE"/>
        </w:rPr>
        <w:t>;</w:t>
      </w:r>
    </w:p>
    <w:p w14:paraId="75956D75" w14:textId="2284A240" w:rsidR="00D35246" w:rsidRPr="00490691" w:rsidRDefault="00540026" w:rsidP="007204A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90691">
        <w:rPr>
          <w:rFonts w:ascii="Sylfaen" w:hAnsi="Sylfaen" w:cs="Sylfaen"/>
          <w:lang w:val="ka-GE"/>
        </w:rPr>
        <w:t xml:space="preserve">ტრანსპორტირება </w:t>
      </w:r>
      <w:r w:rsidR="00490691" w:rsidRPr="00490691">
        <w:rPr>
          <w:rFonts w:ascii="Sylfaen" w:hAnsi="Sylfaen" w:cs="Sylfaen"/>
          <w:lang w:val="ka-GE"/>
        </w:rPr>
        <w:t xml:space="preserve">ყოველდღე </w:t>
      </w:r>
      <w:r w:rsidR="00C30A6B">
        <w:rPr>
          <w:rFonts w:ascii="Sylfaen" w:hAnsi="Sylfaen" w:cs="Sylfaen"/>
          <w:lang w:val="ka-GE"/>
        </w:rPr>
        <w:t xml:space="preserve">არასამუშაო დღეებისა და </w:t>
      </w:r>
      <w:r w:rsidR="00490691" w:rsidRPr="00490691">
        <w:rPr>
          <w:rFonts w:ascii="Sylfaen" w:hAnsi="Sylfaen" w:cs="Sylfaen"/>
          <w:lang w:val="ka-GE"/>
        </w:rPr>
        <w:t xml:space="preserve">კვირის გარდა. </w:t>
      </w:r>
    </w:p>
    <w:p w14:paraId="00952528" w14:textId="77777777" w:rsidR="00932BAD" w:rsidRDefault="00932BAD" w:rsidP="000A117C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გზავნილის</w:t>
      </w:r>
      <w:r w:rsidR="00A9787A">
        <w:rPr>
          <w:rFonts w:ascii="Sylfaen" w:hAnsi="Sylfaen" w:cs="Sylfaen"/>
          <w:lang w:val="ka-GE"/>
        </w:rPr>
        <w:t xml:space="preserve"> კონკრეტული</w:t>
      </w:r>
      <w:r>
        <w:rPr>
          <w:rFonts w:ascii="Sylfaen" w:hAnsi="Sylfaen" w:cs="Sylfaen"/>
          <w:lang w:val="ka-GE"/>
        </w:rPr>
        <w:t xml:space="preserve"> საათების შეთანხმება მოხდება გამარჯვებულ კომპანიასთან;</w:t>
      </w:r>
    </w:p>
    <w:p w14:paraId="74BF288C" w14:textId="77777777" w:rsidR="00D35246" w:rsidRDefault="002A7354" w:rsidP="000A117C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იმ შემთხვევაში</w:t>
      </w:r>
      <w:r w:rsidR="00E67856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თუ </w:t>
      </w:r>
      <w:r w:rsidR="007204A6">
        <w:rPr>
          <w:rFonts w:ascii="Sylfaen" w:hAnsi="Sylfaen" w:cs="Sylfaen"/>
          <w:lang w:val="ka-GE"/>
        </w:rPr>
        <w:t>მითითებულ</w:t>
      </w:r>
      <w:r>
        <w:rPr>
          <w:rFonts w:ascii="Sylfaen" w:hAnsi="Sylfaen" w:cs="Sylfaen"/>
          <w:lang w:val="ka-GE"/>
        </w:rPr>
        <w:t xml:space="preserve"> დღეებში </w:t>
      </w:r>
      <w:r w:rsidR="007204A6">
        <w:rPr>
          <w:rFonts w:ascii="Sylfaen" w:hAnsi="Sylfaen" w:cs="Sylfaen"/>
          <w:lang w:val="ka-GE"/>
        </w:rPr>
        <w:t xml:space="preserve">ბანკს არ ექნება გზავნილი, ამის შესახებ მოახდენს გადამზიდავის ინფორმირებას 1 სამუშაო დღით ადრე; </w:t>
      </w:r>
    </w:p>
    <w:p w14:paraId="64838BD4" w14:textId="32A93763" w:rsidR="001E648A" w:rsidRDefault="00390E76" w:rsidP="007204A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C30A6B">
        <w:rPr>
          <w:rFonts w:ascii="Sylfaen" w:hAnsi="Sylfaen" w:cs="Sylfaen"/>
          <w:lang w:val="ka-GE"/>
        </w:rPr>
        <w:t>ზედნა</w:t>
      </w:r>
      <w:r w:rsidR="001E648A">
        <w:rPr>
          <w:rFonts w:ascii="Sylfaen" w:hAnsi="Sylfaen" w:cs="Sylfaen"/>
          <w:lang w:val="ka-GE"/>
        </w:rPr>
        <w:t xml:space="preserve">დების </w:t>
      </w:r>
      <w:r w:rsidR="000D27D4">
        <w:rPr>
          <w:rFonts w:ascii="Sylfaen" w:hAnsi="Sylfaen" w:cs="Sylfaen"/>
          <w:lang w:val="ka-GE"/>
        </w:rPr>
        <w:t>გაწერა</w:t>
      </w:r>
      <w:r w:rsidR="00760AD4">
        <w:rPr>
          <w:rFonts w:ascii="Sylfaen" w:hAnsi="Sylfaen" w:cs="Sylfaen"/>
          <w:lang w:val="ka-GE"/>
        </w:rPr>
        <w:t xml:space="preserve"> გადამზიდავის მიერ</w:t>
      </w:r>
      <w:r w:rsidR="00704390">
        <w:rPr>
          <w:rFonts w:ascii="Sylfaen" w:hAnsi="Sylfaen" w:cs="Sylfaen"/>
          <w:lang w:val="ka-GE"/>
        </w:rPr>
        <w:t>;</w:t>
      </w:r>
    </w:p>
    <w:p w14:paraId="25982AE5" w14:textId="799B2900" w:rsidR="00983B4D" w:rsidRPr="007F7362" w:rsidRDefault="007F7362" w:rsidP="007204A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საპროცესინგო ცენტრიდან გზავნილის გადაცემა უნდა მოხდეს კურიერზე </w:t>
      </w:r>
      <w:r w:rsidR="00983B4D" w:rsidRPr="00983B4D">
        <w:rPr>
          <w:rFonts w:ascii="Sylfaen" w:hAnsi="Sylfaen" w:cs="Sylfaen"/>
          <w:lang w:val="ka-GE"/>
        </w:rPr>
        <w:t>მიღება</w:t>
      </w:r>
      <w:r w:rsidR="00983B4D" w:rsidRPr="00983B4D">
        <w:rPr>
          <w:lang w:val="ka-GE"/>
        </w:rPr>
        <w:t>-</w:t>
      </w:r>
      <w:r w:rsidR="00983B4D" w:rsidRPr="00983B4D">
        <w:rPr>
          <w:rFonts w:ascii="Sylfaen" w:hAnsi="Sylfaen" w:cs="Sylfaen"/>
          <w:lang w:val="ka-GE"/>
        </w:rPr>
        <w:t>ჩაბარების</w:t>
      </w:r>
      <w:r w:rsidR="00983B4D" w:rsidRPr="00983B4D">
        <w:rPr>
          <w:lang w:val="ka-GE"/>
        </w:rPr>
        <w:t xml:space="preserve"> </w:t>
      </w:r>
      <w:r w:rsidR="000A64DA">
        <w:rPr>
          <w:rFonts w:ascii="Sylfaen" w:hAnsi="Sylfaen"/>
          <w:lang w:val="ka-GE"/>
        </w:rPr>
        <w:t>აქტ</w:t>
      </w:r>
      <w:r w:rsidR="00390E76">
        <w:rPr>
          <w:rFonts w:ascii="Sylfaen" w:hAnsi="Sylfaen"/>
          <w:lang w:val="ka-GE"/>
        </w:rPr>
        <w:t xml:space="preserve">ის </w:t>
      </w:r>
      <w:r w:rsidR="00983B4D" w:rsidRPr="00983B4D">
        <w:rPr>
          <w:rFonts w:ascii="Sylfaen" w:hAnsi="Sylfaen" w:cs="Sylfaen"/>
          <w:lang w:val="ka-GE"/>
        </w:rPr>
        <w:t>გაფორმებით</w:t>
      </w:r>
      <w:r>
        <w:rPr>
          <w:rFonts w:ascii="Sylfaen" w:hAnsi="Sylfaen"/>
          <w:lang w:val="ka-GE"/>
        </w:rPr>
        <w:t>;</w:t>
      </w:r>
    </w:p>
    <w:p w14:paraId="298FA5CD" w14:textId="77777777" w:rsidR="00760AD4" w:rsidRPr="005F6B0A" w:rsidRDefault="00760AD4" w:rsidP="007204A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lang w:val="ka-GE"/>
        </w:rPr>
      </w:pPr>
      <w:r w:rsidRPr="00760AD4">
        <w:rPr>
          <w:rFonts w:ascii="Sylfaen" w:hAnsi="Sylfaen" w:cs="Sylfaen"/>
          <w:lang w:val="ka-GE"/>
        </w:rPr>
        <w:t>ახალი</w:t>
      </w:r>
      <w:r w:rsidR="00F64808">
        <w:rPr>
          <w:rFonts w:ascii="Sylfaen" w:hAnsi="Sylfaen" w:cs="Sylfaen"/>
          <w:lang w:val="ka-GE"/>
        </w:rPr>
        <w:t xml:space="preserve"> </w:t>
      </w:r>
      <w:r w:rsidRPr="00760AD4">
        <w:rPr>
          <w:rFonts w:ascii="Sylfaen" w:hAnsi="Sylfaen" w:cs="Sylfaen"/>
          <w:lang w:val="ka-GE"/>
        </w:rPr>
        <w:t>სერვიცენტრის</w:t>
      </w:r>
      <w:r w:rsidRPr="00760AD4">
        <w:rPr>
          <w:lang w:val="ka-GE"/>
        </w:rPr>
        <w:t xml:space="preserve"> </w:t>
      </w:r>
      <w:r w:rsidRPr="00760AD4">
        <w:rPr>
          <w:rFonts w:ascii="Sylfaen" w:hAnsi="Sylfaen" w:cs="Sylfaen"/>
          <w:lang w:val="ka-GE"/>
        </w:rPr>
        <w:t>გახსნის</w:t>
      </w:r>
      <w:r w:rsidRPr="00760AD4">
        <w:rPr>
          <w:lang w:val="ka-GE"/>
        </w:rPr>
        <w:t xml:space="preserve"> </w:t>
      </w:r>
      <w:r w:rsidRPr="00760AD4">
        <w:rPr>
          <w:rFonts w:ascii="Sylfaen" w:hAnsi="Sylfaen" w:cs="Sylfaen"/>
          <w:lang w:val="ka-GE"/>
        </w:rPr>
        <w:t>შემთხვევაში</w:t>
      </w:r>
      <w:r w:rsidR="00F64808">
        <w:rPr>
          <w:rFonts w:ascii="Sylfaen" w:hAnsi="Sylfaen" w:cs="Sylfaen"/>
          <w:lang w:val="ka-GE"/>
        </w:rPr>
        <w:t xml:space="preserve"> </w:t>
      </w:r>
      <w:r w:rsidR="00F64808" w:rsidRPr="00F64808">
        <w:rPr>
          <w:rFonts w:ascii="Sylfaen" w:hAnsi="Sylfaen" w:cs="Sylfaen"/>
          <w:lang w:val="ka-GE"/>
        </w:rPr>
        <w:t xml:space="preserve">მისამართის </w:t>
      </w:r>
      <w:r w:rsidR="009B547A">
        <w:rPr>
          <w:rFonts w:ascii="Sylfaen" w:hAnsi="Sylfaen" w:cs="Sylfaen"/>
          <w:lang w:val="ka-GE"/>
        </w:rPr>
        <w:t>დამატების შესაძლებლობა;</w:t>
      </w:r>
    </w:p>
    <w:p w14:paraId="06D86C2A" w14:textId="77777777" w:rsidR="005F6B0A" w:rsidRPr="009B547A" w:rsidRDefault="005F6B0A" w:rsidP="007204A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lang w:val="ka-GE"/>
        </w:rPr>
      </w:pPr>
      <w:r w:rsidRPr="005F6B0A">
        <w:rPr>
          <w:rFonts w:ascii="Sylfaen" w:hAnsi="Sylfaen" w:cs="Sylfaen"/>
          <w:lang w:val="ka-GE"/>
        </w:rPr>
        <w:t>ტრანსპორტირების</w:t>
      </w:r>
      <w:r w:rsidRPr="005F6B0A">
        <w:rPr>
          <w:lang w:val="ka-GE"/>
        </w:rPr>
        <w:t xml:space="preserve"> </w:t>
      </w:r>
      <w:r w:rsidRPr="005F6B0A">
        <w:rPr>
          <w:rFonts w:ascii="Sylfaen" w:hAnsi="Sylfaen" w:cs="Sylfaen"/>
          <w:lang w:val="ka-GE"/>
        </w:rPr>
        <w:t>პროცესში</w:t>
      </w:r>
      <w:r w:rsidRPr="005F6B0A">
        <w:rPr>
          <w:lang w:val="ka-GE"/>
        </w:rPr>
        <w:t xml:space="preserve"> </w:t>
      </w:r>
      <w:r w:rsidR="009B547A">
        <w:rPr>
          <w:rFonts w:ascii="Sylfaen" w:hAnsi="Sylfaen" w:cs="Sylfaen"/>
          <w:lang w:val="ka-GE"/>
        </w:rPr>
        <w:t>დამკვეთ</w:t>
      </w:r>
      <w:r w:rsidRPr="005F6B0A">
        <w:rPr>
          <w:rFonts w:ascii="Sylfaen" w:hAnsi="Sylfaen" w:cs="Sylfaen"/>
          <w:lang w:val="ka-GE"/>
        </w:rPr>
        <w:t>ის</w:t>
      </w:r>
      <w:r w:rsidR="009B547A">
        <w:rPr>
          <w:rFonts w:ascii="Sylfaen" w:hAnsi="Sylfaen" w:cs="Sylfaen"/>
          <w:lang w:val="ka-GE"/>
        </w:rPr>
        <w:t>ა და საპროცესინგო ცენტრის</w:t>
      </w:r>
      <w:r w:rsidRPr="005F6B0A">
        <w:rPr>
          <w:lang w:val="ka-GE"/>
        </w:rPr>
        <w:t xml:space="preserve"> </w:t>
      </w:r>
      <w:r w:rsidRPr="005F6B0A">
        <w:rPr>
          <w:rFonts w:ascii="Sylfaen" w:hAnsi="Sylfaen" w:cs="Sylfaen"/>
          <w:lang w:val="ka-GE"/>
        </w:rPr>
        <w:t>მინიმალური</w:t>
      </w:r>
      <w:r w:rsidRPr="005F6B0A">
        <w:rPr>
          <w:lang w:val="ka-GE"/>
        </w:rPr>
        <w:t xml:space="preserve"> </w:t>
      </w:r>
      <w:r w:rsidRPr="005F6B0A">
        <w:rPr>
          <w:rFonts w:ascii="Sylfaen" w:hAnsi="Sylfaen" w:cs="Sylfaen"/>
          <w:lang w:val="ka-GE"/>
        </w:rPr>
        <w:t>ჩართულობა</w:t>
      </w:r>
      <w:r w:rsidR="009B547A">
        <w:rPr>
          <w:rFonts w:ascii="Sylfaen" w:hAnsi="Sylfaen" w:cs="Sylfaen"/>
        </w:rPr>
        <w:t>;</w:t>
      </w:r>
    </w:p>
    <w:p w14:paraId="37BA2DB2" w14:textId="77777777" w:rsidR="009B547A" w:rsidRPr="009B547A" w:rsidRDefault="009B547A" w:rsidP="009B547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გამგზავნი პუნქტი (საპროცესინგო ცენტრი) მოახდენს გზავნილების შეფუთვას</w:t>
      </w:r>
      <w:r w:rsidR="00932BAD">
        <w:rPr>
          <w:rFonts w:ascii="Sylfaen" w:hAnsi="Sylfaen" w:cs="Sylfaen"/>
          <w:lang w:val="ka-GE"/>
        </w:rPr>
        <w:t xml:space="preserve"> სერვისცენტრების მიხედვით</w:t>
      </w:r>
      <w:r>
        <w:rPr>
          <w:rFonts w:ascii="Sylfaen" w:hAnsi="Sylfaen" w:cs="Sylfaen"/>
          <w:lang w:val="ka-GE"/>
        </w:rPr>
        <w:t xml:space="preserve"> და კოდების ან/და გზავნილის ფურცლის</w:t>
      </w:r>
      <w:r w:rsidR="00932BAD">
        <w:rPr>
          <w:rFonts w:ascii="Sylfaen" w:hAnsi="Sylfaen" w:cs="Sylfaen"/>
          <w:lang w:val="ka-GE"/>
        </w:rPr>
        <w:t>/სტიკერის</w:t>
      </w:r>
      <w:r>
        <w:rPr>
          <w:rFonts w:ascii="Sylfaen" w:hAnsi="Sylfaen" w:cs="Sylfaen"/>
          <w:lang w:val="ka-GE"/>
        </w:rPr>
        <w:t xml:space="preserve"> დაკვრას გასაგზავნ შეფუთვებზე;</w:t>
      </w:r>
    </w:p>
    <w:p w14:paraId="7C77E678" w14:textId="77777777" w:rsidR="009B547A" w:rsidRPr="008D6492" w:rsidRDefault="009B547A" w:rsidP="009B547A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lang w:val="ka-GE"/>
        </w:rPr>
      </w:pPr>
      <w:r w:rsidRPr="008D6492">
        <w:rPr>
          <w:rFonts w:ascii="Sylfaen" w:hAnsi="Sylfaen" w:cs="Sylfaen"/>
          <w:lang w:val="ka-GE"/>
        </w:rPr>
        <w:t xml:space="preserve">საპროცესინგო ცენტრის მოთხოვნაა, გადამზიდავმა კომპანიამ ცენტრს წინასწარ მიაწოდოს შესაფუთი მასალა და გზავნილის </w:t>
      </w:r>
      <w:r w:rsidR="00932BAD" w:rsidRPr="008D6492">
        <w:rPr>
          <w:rFonts w:ascii="Sylfaen" w:hAnsi="Sylfaen" w:cs="Sylfaen"/>
          <w:lang w:val="ka-GE"/>
        </w:rPr>
        <w:t>ფურცლები/</w:t>
      </w:r>
      <w:r w:rsidRPr="008D6492">
        <w:rPr>
          <w:rFonts w:ascii="Sylfaen" w:hAnsi="Sylfaen" w:cs="Sylfaen"/>
          <w:lang w:val="ka-GE"/>
        </w:rPr>
        <w:t>სტიკერები</w:t>
      </w:r>
      <w:r w:rsidR="00932BAD" w:rsidRPr="008D6492">
        <w:rPr>
          <w:rFonts w:ascii="Sylfaen" w:hAnsi="Sylfaen" w:cs="Sylfaen"/>
          <w:lang w:val="ka-GE"/>
        </w:rPr>
        <w:t>;</w:t>
      </w:r>
    </w:p>
    <w:p w14:paraId="762B6F3B" w14:textId="77777777" w:rsidR="00CA51F7" w:rsidRPr="00CA51F7" w:rsidRDefault="00CA51F7" w:rsidP="00CA51F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lang w:val="ka-GE"/>
        </w:rPr>
      </w:pPr>
      <w:r w:rsidRPr="000940C1">
        <w:rPr>
          <w:rFonts w:ascii="Sylfaen" w:hAnsi="Sylfaen" w:cs="Sylfaen"/>
          <w:lang w:val="ka-GE"/>
        </w:rPr>
        <w:t>ელექტრონული სისტემის არსებობა</w:t>
      </w:r>
      <w:r>
        <w:rPr>
          <w:rFonts w:ascii="Sylfaen" w:hAnsi="Sylfaen" w:cs="Sylfaen"/>
          <w:lang w:val="ka-GE"/>
        </w:rPr>
        <w:t xml:space="preserve"> - გზავნილების რეგისტრაციისა და ჩაბარების კონტროლის მიზნით;</w:t>
      </w:r>
    </w:p>
    <w:p w14:paraId="57C0F369" w14:textId="77777777" w:rsidR="00CA51F7" w:rsidRDefault="00CA51F7" w:rsidP="00CA51F7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პერსონალური მენეჯერის მომსახურება;</w:t>
      </w:r>
    </w:p>
    <w:p w14:paraId="613063D9" w14:textId="2046ECCC" w:rsidR="007A0205" w:rsidRPr="007A0205" w:rsidRDefault="00CA51F7" w:rsidP="007A0205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br/>
      </w:r>
    </w:p>
    <w:p w14:paraId="18735539" w14:textId="5DF892D9" w:rsidR="007A0205" w:rsidRDefault="007A0205" w:rsidP="007A020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ლოტი </w:t>
      </w:r>
      <w:r>
        <w:rPr>
          <w:rFonts w:ascii="Sylfaen" w:hAnsi="Sylfaen"/>
          <w:b/>
        </w:rPr>
        <w:t>II</w:t>
      </w:r>
      <w:r>
        <w:rPr>
          <w:rFonts w:ascii="Sylfaen" w:hAnsi="Sylfaen"/>
          <w:b/>
          <w:lang w:val="en-GB"/>
        </w:rPr>
        <w:t>l</w:t>
      </w:r>
      <w:r>
        <w:rPr>
          <w:rFonts w:ascii="Sylfaen" w:hAnsi="Sylfaen"/>
          <w:b/>
        </w:rPr>
        <w:t xml:space="preserve"> - </w:t>
      </w:r>
      <w:r>
        <w:rPr>
          <w:rFonts w:ascii="Sylfaen" w:hAnsi="Sylfaen"/>
          <w:b/>
          <w:lang w:val="ka-GE"/>
        </w:rPr>
        <w:t>პლასტიკური ბარათების გზავნილები</w:t>
      </w:r>
      <w:r>
        <w:rPr>
          <w:rFonts w:ascii="Sylfaen" w:hAnsi="Sylfaen"/>
          <w:b/>
          <w:lang w:val="en-GB"/>
        </w:rPr>
        <w:t xml:space="preserve"> </w:t>
      </w:r>
      <w:r>
        <w:rPr>
          <w:rFonts w:ascii="Sylfaen" w:hAnsi="Sylfaen"/>
          <w:b/>
          <w:lang w:val="ka-GE"/>
        </w:rPr>
        <w:t>ფიზიკურ</w:t>
      </w:r>
      <w:r w:rsidR="008D6492">
        <w:rPr>
          <w:rFonts w:ascii="Sylfaen" w:hAnsi="Sylfaen"/>
          <w:b/>
          <w:lang w:val="ka-GE"/>
        </w:rPr>
        <w:t>ი პირების</w:t>
      </w:r>
      <w:r>
        <w:rPr>
          <w:rFonts w:ascii="Sylfaen" w:hAnsi="Sylfaen"/>
          <w:b/>
          <w:lang w:val="ka-GE"/>
        </w:rPr>
        <w:t xml:space="preserve"> მისამართზე</w:t>
      </w:r>
    </w:p>
    <w:p w14:paraId="1B9939EF" w14:textId="5D34EF43" w:rsidR="007A0205" w:rsidRPr="008D6492" w:rsidRDefault="008D6492" w:rsidP="00AF65B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D6492">
        <w:rPr>
          <w:rFonts w:ascii="Sylfaen" w:hAnsi="Sylfaen"/>
          <w:lang w:val="ka-GE"/>
        </w:rPr>
        <w:t xml:space="preserve">გზავნილების მიწოდება თბილისის 1 კონკრეტული წერტილიდან (საპროცესინგო ცენტრიდან) </w:t>
      </w:r>
      <w:r w:rsidR="007A0205" w:rsidRPr="008D6492">
        <w:rPr>
          <w:rFonts w:ascii="Sylfaen" w:hAnsi="Sylfaen"/>
          <w:lang w:val="ka-GE"/>
        </w:rPr>
        <w:t xml:space="preserve">  ბარათის მფლობელის მიმართულებით.</w:t>
      </w:r>
    </w:p>
    <w:p w14:paraId="60505193" w14:textId="52A7A9B1" w:rsidR="007A0205" w:rsidRPr="008D6492" w:rsidRDefault="007A0205" w:rsidP="007A020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8D6492">
        <w:rPr>
          <w:rFonts w:ascii="Sylfaen" w:hAnsi="Sylfaen" w:cs="Sylfaen"/>
          <w:lang w:val="ka-GE"/>
        </w:rPr>
        <w:t>ტრანსპორტირება - ყოველდღე, არასამუშაო დღეების</w:t>
      </w:r>
      <w:r w:rsidR="008D6492" w:rsidRPr="008D6492">
        <w:rPr>
          <w:rFonts w:ascii="Sylfaen" w:hAnsi="Sylfaen" w:cs="Sylfaen"/>
          <w:lang w:val="ka-GE"/>
        </w:rPr>
        <w:t>ა</w:t>
      </w:r>
      <w:r w:rsidRPr="008D6492">
        <w:rPr>
          <w:rFonts w:ascii="Sylfaen" w:hAnsi="Sylfaen" w:cs="Sylfaen"/>
          <w:lang w:val="ka-GE"/>
        </w:rPr>
        <w:t xml:space="preserve"> და შაბათი კვირის გარდა.</w:t>
      </w:r>
    </w:p>
    <w:p w14:paraId="045666BF" w14:textId="03F03941" w:rsidR="007A0205" w:rsidRPr="008D6492" w:rsidRDefault="008D6492" w:rsidP="007A020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8D6492">
        <w:rPr>
          <w:rFonts w:ascii="Sylfaen" w:hAnsi="Sylfaen" w:cs="Sylfaen"/>
          <w:lang w:val="ka-GE"/>
        </w:rPr>
        <w:t xml:space="preserve">საშუალოდ </w:t>
      </w:r>
      <w:r w:rsidR="00FC6031" w:rsidRPr="008D6492">
        <w:rPr>
          <w:rFonts w:ascii="Sylfaen" w:hAnsi="Sylfaen" w:cs="Sylfaen"/>
          <w:lang w:val="ka-GE"/>
        </w:rPr>
        <w:t xml:space="preserve">კვირაში </w:t>
      </w:r>
      <w:r w:rsidR="00FC6031">
        <w:rPr>
          <w:rFonts w:ascii="Sylfaen" w:hAnsi="Sylfaen" w:cs="Sylfaen"/>
          <w:lang w:val="ka-GE"/>
        </w:rPr>
        <w:t xml:space="preserve">იგზავნება </w:t>
      </w:r>
      <w:r w:rsidRPr="00654142">
        <w:rPr>
          <w:rFonts w:ascii="Sylfaen" w:hAnsi="Sylfaen" w:cs="Sylfaen"/>
          <w:lang w:val="ka-GE"/>
        </w:rPr>
        <w:t xml:space="preserve">200 </w:t>
      </w:r>
      <w:r w:rsidR="00FC6031" w:rsidRPr="00654142">
        <w:rPr>
          <w:rFonts w:ascii="Sylfaen" w:hAnsi="Sylfaen" w:cs="Sylfaen"/>
          <w:lang w:val="ka-GE"/>
        </w:rPr>
        <w:t>პლასტიკური ბარათი;</w:t>
      </w:r>
    </w:p>
    <w:p w14:paraId="01B067E9" w14:textId="77777777" w:rsidR="007A0205" w:rsidRPr="008D6492" w:rsidRDefault="007A0205" w:rsidP="007A0205">
      <w:pPr>
        <w:pStyle w:val="ListParagraph"/>
        <w:numPr>
          <w:ilvl w:val="1"/>
          <w:numId w:val="48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8D6492">
        <w:rPr>
          <w:rFonts w:ascii="Sylfaen" w:hAnsi="Sylfaen" w:cs="Sylfaen"/>
          <w:lang w:val="ka-GE"/>
        </w:rPr>
        <w:t>გზავნილის კონკრეტული საათების შეთანხმება მოხდება გამარჯვებულ კომპანიასთან;</w:t>
      </w:r>
    </w:p>
    <w:p w14:paraId="678F03CC" w14:textId="77777777" w:rsidR="007A0205" w:rsidRPr="008D6492" w:rsidRDefault="007A0205" w:rsidP="007A0205">
      <w:pPr>
        <w:pStyle w:val="ListParagraph"/>
        <w:numPr>
          <w:ilvl w:val="1"/>
          <w:numId w:val="48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8D6492">
        <w:rPr>
          <w:rFonts w:ascii="Sylfaen" w:hAnsi="Sylfaen" w:cs="Sylfaen"/>
          <w:lang w:val="ka-GE"/>
        </w:rPr>
        <w:t xml:space="preserve">იმ შემთხვევაში, თუ მითითებულ დღეებში ბანკს არ ექნება გზავნილი, ამის შესახებ მოახდენს გადამზიდავის ინფორმირებას 1 სამუშაო დღით ადრე; </w:t>
      </w:r>
    </w:p>
    <w:p w14:paraId="7491A51D" w14:textId="77777777" w:rsidR="007A0205" w:rsidRPr="008D6492" w:rsidRDefault="007A0205" w:rsidP="007A020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8D6492">
        <w:rPr>
          <w:rFonts w:ascii="Sylfaen" w:hAnsi="Sylfaen" w:cs="Sylfaen"/>
          <w:lang w:val="ka-GE"/>
        </w:rPr>
        <w:t>საჭიროების შემთხვევაში ზედნადების გაწერა გადამზიდავის მიერ;</w:t>
      </w:r>
    </w:p>
    <w:p w14:paraId="127851FC" w14:textId="77777777" w:rsidR="007A0205" w:rsidRPr="008D6492" w:rsidRDefault="007A0205" w:rsidP="007A020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lang w:val="ka-GE"/>
        </w:rPr>
      </w:pPr>
      <w:r w:rsidRPr="008D6492">
        <w:rPr>
          <w:rFonts w:ascii="Sylfaen" w:hAnsi="Sylfaen" w:cs="Sylfaen"/>
          <w:lang w:val="ka-GE"/>
        </w:rPr>
        <w:t>საპროცესინგო ცენტრიდან გზავნილის გადაცემა კურიერზე მიღება</w:t>
      </w:r>
      <w:r w:rsidRPr="008D6492">
        <w:rPr>
          <w:lang w:val="ka-GE"/>
        </w:rPr>
        <w:t>-</w:t>
      </w:r>
      <w:r w:rsidRPr="008D6492">
        <w:rPr>
          <w:rFonts w:ascii="Sylfaen" w:hAnsi="Sylfaen" w:cs="Sylfaen"/>
          <w:lang w:val="ka-GE"/>
        </w:rPr>
        <w:t>ჩაბარების</w:t>
      </w:r>
      <w:r w:rsidRPr="008D6492">
        <w:rPr>
          <w:lang w:val="ka-GE"/>
        </w:rPr>
        <w:t xml:space="preserve"> </w:t>
      </w:r>
      <w:r w:rsidRPr="008D6492">
        <w:rPr>
          <w:rFonts w:ascii="Sylfaen" w:hAnsi="Sylfaen"/>
          <w:lang w:val="ka-GE"/>
        </w:rPr>
        <w:t xml:space="preserve">აქტების </w:t>
      </w:r>
      <w:r w:rsidRPr="008D6492">
        <w:rPr>
          <w:rFonts w:ascii="Sylfaen" w:hAnsi="Sylfaen" w:cs="Sylfaen"/>
          <w:lang w:val="ka-GE"/>
        </w:rPr>
        <w:t>გაფორმებით</w:t>
      </w:r>
      <w:r w:rsidRPr="008D6492">
        <w:rPr>
          <w:rFonts w:ascii="Sylfaen" w:hAnsi="Sylfaen"/>
          <w:lang w:val="ka-GE"/>
        </w:rPr>
        <w:t>;</w:t>
      </w:r>
    </w:p>
    <w:p w14:paraId="2CEDDB2F" w14:textId="77777777" w:rsidR="007A0205" w:rsidRPr="008D6492" w:rsidRDefault="007A0205" w:rsidP="007A020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lang w:val="ka-GE"/>
        </w:rPr>
      </w:pPr>
      <w:r w:rsidRPr="008D6492">
        <w:rPr>
          <w:rFonts w:ascii="Sylfaen" w:hAnsi="Sylfaen" w:cs="Sylfaen"/>
          <w:lang w:val="ka-GE"/>
        </w:rPr>
        <w:t>ტრანსპორტირების</w:t>
      </w:r>
      <w:r w:rsidRPr="008D6492">
        <w:rPr>
          <w:lang w:val="ka-GE"/>
        </w:rPr>
        <w:t xml:space="preserve"> </w:t>
      </w:r>
      <w:r w:rsidRPr="008D6492">
        <w:rPr>
          <w:rFonts w:ascii="Sylfaen" w:hAnsi="Sylfaen" w:cs="Sylfaen"/>
          <w:lang w:val="ka-GE"/>
        </w:rPr>
        <w:t>პროცესში</w:t>
      </w:r>
      <w:r w:rsidRPr="008D6492">
        <w:rPr>
          <w:lang w:val="ka-GE"/>
        </w:rPr>
        <w:t xml:space="preserve"> </w:t>
      </w:r>
      <w:r w:rsidRPr="008D6492">
        <w:rPr>
          <w:rFonts w:ascii="Sylfaen" w:hAnsi="Sylfaen" w:cs="Sylfaen"/>
          <w:lang w:val="ka-GE"/>
        </w:rPr>
        <w:t>დამკვეთისა და საპროცესინგო ცენტრის</w:t>
      </w:r>
      <w:r w:rsidRPr="008D6492">
        <w:rPr>
          <w:lang w:val="ka-GE"/>
        </w:rPr>
        <w:t xml:space="preserve"> </w:t>
      </w:r>
      <w:r w:rsidRPr="008D6492">
        <w:rPr>
          <w:rFonts w:ascii="Sylfaen" w:hAnsi="Sylfaen" w:cs="Sylfaen"/>
          <w:lang w:val="ka-GE"/>
        </w:rPr>
        <w:t>მინიმალური</w:t>
      </w:r>
      <w:r w:rsidRPr="008D6492">
        <w:rPr>
          <w:lang w:val="ka-GE"/>
        </w:rPr>
        <w:t xml:space="preserve"> </w:t>
      </w:r>
      <w:r w:rsidRPr="008D6492">
        <w:rPr>
          <w:rFonts w:ascii="Sylfaen" w:hAnsi="Sylfaen" w:cs="Sylfaen"/>
          <w:lang w:val="ka-GE"/>
        </w:rPr>
        <w:t>ჩართულობა</w:t>
      </w:r>
      <w:r w:rsidRPr="008D6492">
        <w:rPr>
          <w:rFonts w:ascii="Sylfaen" w:hAnsi="Sylfaen" w:cs="Sylfaen"/>
        </w:rPr>
        <w:t>;</w:t>
      </w:r>
    </w:p>
    <w:p w14:paraId="3BFE5B1D" w14:textId="77777777" w:rsidR="007A0205" w:rsidRPr="008D6492" w:rsidRDefault="007A0205" w:rsidP="007A020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lang w:val="ka-GE"/>
        </w:rPr>
      </w:pPr>
      <w:r w:rsidRPr="008D6492">
        <w:rPr>
          <w:rFonts w:ascii="Sylfaen" w:hAnsi="Sylfaen" w:cs="Sylfaen"/>
          <w:lang w:val="ka-GE"/>
        </w:rPr>
        <w:t xml:space="preserve">გამგზავნი პუნქტი (საპროცესინგო ცენტრი) მოახდენს გზავნილების შეფუთვას, დაასტიკერებს სტიკერზე დატანილი ინფორმაცია იქნება, სახ. გვარი,  ბარათის დაშიფრული ციფრები და თარიღი. </w:t>
      </w:r>
    </w:p>
    <w:p w14:paraId="27FA347D" w14:textId="77777777" w:rsidR="007A0205" w:rsidRPr="00FC6031" w:rsidRDefault="007A0205" w:rsidP="007A020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lang w:val="ka-GE"/>
        </w:rPr>
      </w:pPr>
      <w:r w:rsidRPr="008D6492">
        <w:rPr>
          <w:rFonts w:ascii="Sylfaen" w:hAnsi="Sylfaen" w:cs="Sylfaen"/>
          <w:lang w:val="ka-GE"/>
        </w:rPr>
        <w:t>რაც შეეხება გზავნილის დეტალურ ინფორმაციას, ფოსტას გადაეგზავნება ყოველდღიურად კრედო ბანკის მიერ რეესტრი.</w:t>
      </w:r>
    </w:p>
    <w:p w14:paraId="31D11EBF" w14:textId="067BADA4" w:rsidR="00FC6031" w:rsidRPr="00FC6031" w:rsidRDefault="00FC6031" w:rsidP="007A020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ფოსტა ვალდებულია ბარათის ჩაბარების დრო შეათანხმოს მიმღებთან და გზავნილი გადაცეს პირადად;</w:t>
      </w:r>
    </w:p>
    <w:p w14:paraId="0C4BF0AE" w14:textId="77777777" w:rsidR="00FC6031" w:rsidRPr="00FC6031" w:rsidRDefault="00FC6031" w:rsidP="007A020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lang w:val="ka-GE"/>
        </w:rPr>
      </w:pPr>
      <w:r w:rsidRPr="001F59C7">
        <w:rPr>
          <w:rFonts w:ascii="Sylfaen" w:hAnsi="Sylfaen" w:cs="Sylfaen"/>
          <w:lang w:val="ka-GE"/>
        </w:rPr>
        <w:t>ორი ვიზიტის განხორციელება</w:t>
      </w:r>
      <w:r>
        <w:rPr>
          <w:rFonts w:ascii="Sylfaen" w:hAnsi="Sylfaen" w:cs="Sylfaen"/>
          <w:lang w:val="ka-GE"/>
        </w:rPr>
        <w:t xml:space="preserve"> საჭიროების შემთხვევაში - </w:t>
      </w:r>
      <w:r w:rsidRPr="00FC6031">
        <w:rPr>
          <w:rFonts w:ascii="Sylfaen" w:hAnsi="Sylfaen" w:cs="Sylfaen"/>
          <w:u w:val="single"/>
          <w:lang w:val="ka-GE"/>
        </w:rPr>
        <w:t>დამატებითი ტარიფის წარმოქმნის გარეშე;</w:t>
      </w:r>
    </w:p>
    <w:p w14:paraId="0C4845B0" w14:textId="1C285DDB" w:rsidR="00FC6031" w:rsidRPr="00FC6031" w:rsidRDefault="00FC6031" w:rsidP="007A020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შემსრულებელი </w:t>
      </w:r>
      <w:r w:rsidRPr="00FC6031">
        <w:rPr>
          <w:rFonts w:ascii="Sylfaen" w:hAnsi="Sylfaen" w:cs="Sylfaen"/>
          <w:lang w:val="ka-GE"/>
        </w:rPr>
        <w:t xml:space="preserve">ვალდებულია ჩაუბარებელი </w:t>
      </w:r>
      <w:r>
        <w:rPr>
          <w:rFonts w:ascii="Sylfaen" w:hAnsi="Sylfaen" w:cs="Sylfaen"/>
          <w:lang w:val="ka-GE"/>
        </w:rPr>
        <w:t>პლასტიკური ბარათები</w:t>
      </w:r>
      <w:r w:rsidRPr="00FC6031">
        <w:rPr>
          <w:rFonts w:ascii="Sylfaen" w:hAnsi="Sylfaen" w:cs="Sylfaen"/>
          <w:lang w:val="ka-GE"/>
        </w:rPr>
        <w:t xml:space="preserve"> მიაწოდოს კრედო ბანკის სათავო ოფისს.</w:t>
      </w:r>
    </w:p>
    <w:p w14:paraId="44BC67CA" w14:textId="77777777" w:rsidR="007A0205" w:rsidRPr="008D6492" w:rsidRDefault="007A0205" w:rsidP="007A0205">
      <w:pPr>
        <w:pStyle w:val="ListParagraph"/>
        <w:numPr>
          <w:ilvl w:val="1"/>
          <w:numId w:val="48"/>
        </w:numPr>
        <w:spacing w:after="0" w:line="240" w:lineRule="auto"/>
        <w:jc w:val="both"/>
        <w:rPr>
          <w:lang w:val="ka-GE"/>
        </w:rPr>
      </w:pPr>
      <w:r w:rsidRPr="008D6492">
        <w:rPr>
          <w:rFonts w:ascii="Sylfaen" w:hAnsi="Sylfaen" w:cs="Sylfaen"/>
          <w:lang w:val="ka-GE"/>
        </w:rPr>
        <w:lastRenderedPageBreak/>
        <w:t>საპროცესინგო ცენტრის მოთხოვნაა, გადამზიდავმა კომპანიამ ცენტრს წინასწარ მიაწოდოს შესაფუთი მასალა და გზავნილის ფურცლები/სტიკერები;</w:t>
      </w:r>
    </w:p>
    <w:p w14:paraId="00C875B9" w14:textId="69D09D84" w:rsidR="00F021C4" w:rsidRPr="00F021C4" w:rsidRDefault="00F021C4" w:rsidP="00F021C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სოფტის</w:t>
      </w:r>
      <w:r w:rsidRPr="000940C1">
        <w:rPr>
          <w:rFonts w:ascii="Sylfaen" w:hAnsi="Sylfaen" w:cs="Sylfaen"/>
          <w:lang w:val="ka-GE"/>
        </w:rPr>
        <w:t xml:space="preserve"> არსებობა</w:t>
      </w:r>
      <w:r>
        <w:rPr>
          <w:rFonts w:ascii="Sylfaen" w:hAnsi="Sylfaen" w:cs="Sylfaen"/>
          <w:lang w:val="ka-GE"/>
        </w:rPr>
        <w:t xml:space="preserve"> და ბანკთან </w:t>
      </w:r>
      <w:r w:rsidR="0065740A">
        <w:rPr>
          <w:rFonts w:ascii="Sylfaen" w:hAnsi="Sylfaen" w:cs="Sylfaen"/>
          <w:lang w:val="ka-GE"/>
        </w:rPr>
        <w:t xml:space="preserve">და საპროცესინგო ცენტრთან </w:t>
      </w:r>
      <w:r>
        <w:rPr>
          <w:rFonts w:ascii="Sylfaen" w:hAnsi="Sylfaen" w:cs="Sylfaen"/>
          <w:lang w:val="ka-GE"/>
        </w:rPr>
        <w:t>ინტეგრაციის შესაძლებლობა - გზავნილების რეგისტრაციისა, გენერირების , რეპორტინგისა და ჩაბარების კონტროლის მიზნით;</w:t>
      </w:r>
    </w:p>
    <w:p w14:paraId="117CC3A3" w14:textId="77777777" w:rsidR="00F021C4" w:rsidRDefault="00F021C4" w:rsidP="00F021C4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8D6492">
        <w:rPr>
          <w:rFonts w:ascii="Sylfaen" w:hAnsi="Sylfaen" w:cs="Sylfaen"/>
          <w:lang w:val="ka-GE"/>
        </w:rPr>
        <w:t>პერსონალური მენეჯერის მომსახურება;</w:t>
      </w:r>
    </w:p>
    <w:p w14:paraId="529806F9" w14:textId="77777777" w:rsidR="00932BAD" w:rsidRDefault="00932BAD" w:rsidP="00932BAD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D50500E" w14:textId="77777777" w:rsidR="00840031" w:rsidRPr="003F11B3" w:rsidRDefault="00840031" w:rsidP="00840031">
      <w:pPr>
        <w:pStyle w:val="Heading2"/>
        <w:numPr>
          <w:ilvl w:val="0"/>
          <w:numId w:val="41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7" w:name="_Toc528937551"/>
      <w:bookmarkStart w:id="8" w:name="_Toc2776469"/>
      <w:r w:rsidRPr="003F11B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დამატებითი მოთხოვნები</w:t>
      </w:r>
      <w:bookmarkEnd w:id="7"/>
      <w:bookmarkEnd w:id="8"/>
    </w:p>
    <w:p w14:paraId="7D1BFB81" w14:textId="5B79B3CB" w:rsidR="00840031" w:rsidRPr="005A297C" w:rsidRDefault="00840031" w:rsidP="00840031">
      <w:pPr>
        <w:pStyle w:val="ListParagraph"/>
        <w:numPr>
          <w:ilvl w:val="0"/>
          <w:numId w:val="4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პრეტენდენტებმა</w:t>
      </w:r>
      <w:r w:rsidRPr="00CB4958">
        <w:rPr>
          <w:rFonts w:ascii="Sylfaen" w:hAnsi="Sylfaen"/>
          <w:lang w:val="ka-GE"/>
        </w:rPr>
        <w:t xml:space="preserve"> ფასები უნდა წარმოადგინონ დანართი №</w:t>
      </w:r>
      <w:r>
        <w:rPr>
          <w:rFonts w:ascii="Sylfaen" w:hAnsi="Sylfaen"/>
          <w:lang w:val="ka-GE"/>
        </w:rPr>
        <w:t>1</w:t>
      </w:r>
      <w:r w:rsidRPr="00CB4958">
        <w:rPr>
          <w:rFonts w:ascii="Sylfaen" w:hAnsi="Sylfaen"/>
          <w:lang w:val="ka-GE"/>
        </w:rPr>
        <w:t>-ის საშუალებით</w:t>
      </w:r>
      <w:r w:rsidR="009E787D">
        <w:rPr>
          <w:rFonts w:ascii="Sylfaen" w:hAnsi="Sylfaen"/>
          <w:lang w:val="ka-GE"/>
        </w:rPr>
        <w:t xml:space="preserve"> - ლოტი </w:t>
      </w:r>
      <w:r w:rsidR="009E787D">
        <w:rPr>
          <w:rFonts w:ascii="Sylfaen" w:hAnsi="Sylfaen"/>
        </w:rPr>
        <w:t>I/</w:t>
      </w:r>
      <w:r w:rsidR="009E787D">
        <w:rPr>
          <w:rFonts w:ascii="Sylfaen" w:hAnsi="Sylfaen"/>
          <w:lang w:val="ka-GE"/>
        </w:rPr>
        <w:t xml:space="preserve"> ლოტი </w:t>
      </w:r>
      <w:r w:rsidR="000A64DA">
        <w:rPr>
          <w:rFonts w:ascii="Sylfaen" w:hAnsi="Sylfaen"/>
        </w:rPr>
        <w:t>II/</w:t>
      </w:r>
      <w:proofErr w:type="spellStart"/>
      <w:r w:rsidR="000A64DA">
        <w:rPr>
          <w:rFonts w:ascii="Sylfaen" w:hAnsi="Sylfaen"/>
        </w:rPr>
        <w:t>ლოტი</w:t>
      </w:r>
      <w:proofErr w:type="spellEnd"/>
      <w:r w:rsidR="000A64DA">
        <w:rPr>
          <w:rFonts w:ascii="Sylfaen" w:hAnsi="Sylfaen"/>
        </w:rPr>
        <w:t xml:space="preserve"> III</w:t>
      </w:r>
    </w:p>
    <w:p w14:paraId="358C7C93" w14:textId="77777777" w:rsidR="00840031" w:rsidRPr="00CB4958" w:rsidRDefault="00840031" w:rsidP="00840031">
      <w:pPr>
        <w:pStyle w:val="ListParagraph"/>
        <w:numPr>
          <w:ilvl w:val="0"/>
          <w:numId w:val="44"/>
        </w:numPr>
        <w:jc w:val="both"/>
        <w:rPr>
          <w:rFonts w:ascii="Sylfaen" w:hAnsi="Sylfaen"/>
          <w:lang w:val="ka-GE"/>
        </w:rPr>
      </w:pPr>
      <w:r w:rsidRPr="003F11B3">
        <w:rPr>
          <w:rFonts w:ascii="Sylfaen" w:hAnsi="Sylfaen"/>
          <w:lang w:val="ka-GE"/>
        </w:rPr>
        <w:t>წინადადებაში მითითებული ფას(ებ)ი გამოსახული უნდა იყოს ლარში,  საქართველოს კანონმდებლობით გათვალისწინებული ყველა შესაძლო გადასახადის</w:t>
      </w:r>
      <w:r>
        <w:rPr>
          <w:rFonts w:ascii="Sylfaen" w:hAnsi="Sylfaen"/>
          <w:lang w:val="ka-GE"/>
        </w:rPr>
        <w:t xml:space="preserve"> </w:t>
      </w:r>
      <w:r w:rsidRPr="00CB4958">
        <w:rPr>
          <w:rFonts w:ascii="Sylfaen" w:hAnsi="Sylfaen"/>
          <w:lang w:val="ka-GE"/>
        </w:rPr>
        <w:t>ჩათვლით</w:t>
      </w:r>
      <w:r>
        <w:rPr>
          <w:rFonts w:ascii="Sylfaen" w:hAnsi="Sylfaen"/>
          <w:lang w:val="ka-GE"/>
        </w:rPr>
        <w:t xml:space="preserve"> (მათ შორის დღგ)</w:t>
      </w:r>
      <w:r w:rsidRPr="00CB4958">
        <w:rPr>
          <w:rFonts w:ascii="Sylfaen" w:hAnsi="Sylfaen"/>
          <w:lang w:val="ka-GE"/>
        </w:rPr>
        <w:t xml:space="preserve">; </w:t>
      </w:r>
    </w:p>
    <w:p w14:paraId="6993DEDA" w14:textId="1FAB3E35" w:rsidR="00E50D66" w:rsidRPr="00D701A5" w:rsidRDefault="00EE680B" w:rsidP="00CB765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33491">
        <w:rPr>
          <w:rFonts w:ascii="Sylfaen" w:hAnsi="Sylfaen"/>
          <w:b/>
          <w:lang w:val="ka-GE"/>
        </w:rPr>
        <w:t xml:space="preserve">ლოტი </w:t>
      </w:r>
      <w:r>
        <w:rPr>
          <w:rFonts w:ascii="Sylfaen" w:hAnsi="Sylfaen"/>
          <w:b/>
        </w:rPr>
        <w:t>II</w:t>
      </w:r>
      <w:r w:rsidRPr="00433491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_</w:t>
      </w:r>
      <w:r w:rsidRPr="00EE680B">
        <w:rPr>
          <w:rFonts w:ascii="Sylfaen" w:hAnsi="Sylfaen"/>
          <w:lang w:val="ka-GE"/>
        </w:rPr>
        <w:t>ის</w:t>
      </w:r>
      <w:r>
        <w:rPr>
          <w:rFonts w:ascii="Sylfaen" w:hAnsi="Sylfaen"/>
          <w:b/>
          <w:lang w:val="ka-GE"/>
        </w:rPr>
        <w:t xml:space="preserve"> </w:t>
      </w:r>
      <w:r w:rsidRPr="00EE680B">
        <w:rPr>
          <w:rFonts w:ascii="Sylfaen" w:hAnsi="Sylfaen"/>
          <w:lang w:val="ka-GE"/>
        </w:rPr>
        <w:t>შემთხ</w:t>
      </w:r>
      <w:r>
        <w:rPr>
          <w:rFonts w:ascii="Sylfaen" w:hAnsi="Sylfaen"/>
          <w:lang w:val="ka-GE"/>
        </w:rPr>
        <w:t>ვ</w:t>
      </w:r>
      <w:r w:rsidRPr="00EE680B">
        <w:rPr>
          <w:rFonts w:ascii="Sylfaen" w:hAnsi="Sylfaen"/>
          <w:lang w:val="ka-GE"/>
        </w:rPr>
        <w:t>ევაში</w:t>
      </w:r>
      <w:r>
        <w:rPr>
          <w:rFonts w:ascii="Sylfaen" w:hAnsi="Sylfaen"/>
          <w:b/>
          <w:lang w:val="ka-GE"/>
        </w:rPr>
        <w:t xml:space="preserve"> </w:t>
      </w:r>
      <w:r w:rsidR="00840031" w:rsidRPr="00840031">
        <w:rPr>
          <w:rFonts w:ascii="Sylfaen" w:hAnsi="Sylfaen"/>
          <w:lang w:val="ka-GE"/>
        </w:rPr>
        <w:t xml:space="preserve">წინადადებაში მითითებული ფას(ებ)ი უნდა მოიცავდეს გზავნილისთვის საჭირო შესაფუთი </w:t>
      </w:r>
      <w:r>
        <w:rPr>
          <w:rFonts w:ascii="Sylfaen" w:hAnsi="Sylfaen"/>
          <w:lang w:val="ka-GE"/>
        </w:rPr>
        <w:t>პარკის</w:t>
      </w:r>
      <w:r w:rsidR="000A64DA">
        <w:rPr>
          <w:rFonts w:ascii="Sylfaen" w:hAnsi="Sylfaen"/>
          <w:lang w:val="ka-GE"/>
        </w:rPr>
        <w:t>ა და სტიკერების</w:t>
      </w:r>
      <w:r w:rsidR="00840031" w:rsidRPr="00840031">
        <w:rPr>
          <w:rFonts w:ascii="Sylfaen" w:hAnsi="Sylfaen"/>
          <w:lang w:val="ka-GE"/>
        </w:rPr>
        <w:t xml:space="preserve"> ხარჯებს;</w:t>
      </w:r>
    </w:p>
    <w:p w14:paraId="156A5936" w14:textId="0337CF5C" w:rsidR="00D701A5" w:rsidRPr="00D701A5" w:rsidRDefault="00D701A5" w:rsidP="00D701A5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33491">
        <w:rPr>
          <w:rFonts w:ascii="Sylfaen" w:hAnsi="Sylfaen"/>
          <w:b/>
          <w:lang w:val="ka-GE"/>
        </w:rPr>
        <w:t xml:space="preserve">ლოტი </w:t>
      </w:r>
      <w:r>
        <w:rPr>
          <w:rFonts w:ascii="Sylfaen" w:hAnsi="Sylfaen"/>
          <w:b/>
        </w:rPr>
        <w:t>III</w:t>
      </w:r>
      <w:r w:rsidRPr="00433491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 _</w:t>
      </w:r>
      <w:r w:rsidRPr="00EE680B">
        <w:rPr>
          <w:rFonts w:ascii="Sylfaen" w:hAnsi="Sylfaen"/>
          <w:lang w:val="ka-GE"/>
        </w:rPr>
        <w:t>ის</w:t>
      </w:r>
      <w:r>
        <w:rPr>
          <w:rFonts w:ascii="Sylfaen" w:hAnsi="Sylfaen"/>
          <w:b/>
          <w:lang w:val="ka-GE"/>
        </w:rPr>
        <w:t xml:space="preserve"> </w:t>
      </w:r>
      <w:r w:rsidRPr="00EE680B">
        <w:rPr>
          <w:rFonts w:ascii="Sylfaen" w:hAnsi="Sylfaen"/>
          <w:lang w:val="ka-GE"/>
        </w:rPr>
        <w:t>შემთხ</w:t>
      </w:r>
      <w:r>
        <w:rPr>
          <w:rFonts w:ascii="Sylfaen" w:hAnsi="Sylfaen"/>
          <w:lang w:val="ka-GE"/>
        </w:rPr>
        <w:t>ვ</w:t>
      </w:r>
      <w:r w:rsidRPr="00EE680B">
        <w:rPr>
          <w:rFonts w:ascii="Sylfaen" w:hAnsi="Sylfaen"/>
          <w:lang w:val="ka-GE"/>
        </w:rPr>
        <w:t>ევაში</w:t>
      </w:r>
      <w:r>
        <w:rPr>
          <w:rFonts w:ascii="Sylfaen" w:hAnsi="Sylfaen"/>
          <w:b/>
          <w:lang w:val="ka-GE"/>
        </w:rPr>
        <w:t xml:space="preserve"> </w:t>
      </w:r>
      <w:r w:rsidRPr="00840031">
        <w:rPr>
          <w:rFonts w:ascii="Sylfaen" w:hAnsi="Sylfaen"/>
          <w:lang w:val="ka-GE"/>
        </w:rPr>
        <w:t xml:space="preserve">წინადადებაში მითითებული ფას(ებ)ი უნდა მოიცავდეს გზავნილისთვის საჭირო </w:t>
      </w:r>
      <w:r>
        <w:rPr>
          <w:rFonts w:ascii="Sylfaen" w:hAnsi="Sylfaen"/>
          <w:lang w:val="ka-GE"/>
        </w:rPr>
        <w:t>სტიკერების</w:t>
      </w:r>
      <w:r w:rsidRPr="00840031">
        <w:rPr>
          <w:rFonts w:ascii="Sylfaen" w:hAnsi="Sylfaen"/>
          <w:lang w:val="ka-GE"/>
        </w:rPr>
        <w:t xml:space="preserve"> ხარჯებს;</w:t>
      </w:r>
    </w:p>
    <w:p w14:paraId="68D94E06" w14:textId="77777777" w:rsidR="00E11CB0" w:rsidRPr="002C60F3" w:rsidRDefault="00E11CB0" w:rsidP="00331FD3">
      <w:pPr>
        <w:pStyle w:val="Heading2"/>
        <w:numPr>
          <w:ilvl w:val="0"/>
          <w:numId w:val="41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9" w:name="_Toc2776470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ანგარიშსწორების პირობები</w:t>
      </w:r>
      <w:bookmarkEnd w:id="9"/>
    </w:p>
    <w:p w14:paraId="73932D8B" w14:textId="77777777" w:rsidR="001F59C7" w:rsidRPr="006E3AFE" w:rsidRDefault="001F59C7" w:rsidP="001F59C7">
      <w:pPr>
        <w:pStyle w:val="ListParagraph"/>
        <w:numPr>
          <w:ilvl w:val="0"/>
          <w:numId w:val="9"/>
        </w:numPr>
        <w:jc w:val="both"/>
        <w:rPr>
          <w:rFonts w:ascii="Sylfaen" w:hAnsi="Sylfaen"/>
          <w:u w:val="single"/>
          <w:lang w:val="ka-GE"/>
        </w:rPr>
      </w:pPr>
      <w:bookmarkStart w:id="10" w:name="_Toc422608347"/>
      <w:r w:rsidRPr="006E3AFE">
        <w:rPr>
          <w:rFonts w:ascii="Sylfaen" w:hAnsi="Sylfaen"/>
          <w:lang w:val="ka-GE"/>
        </w:rPr>
        <w:t xml:space="preserve">კრედო ბანკი ტენდერში გამარჯვებულ კომპანიასთან გააფორმებს 1 წლიან ხელშეკრულებას სატენდერო წინადადებაში </w:t>
      </w:r>
      <w:r w:rsidRPr="003841EB">
        <w:rPr>
          <w:rFonts w:ascii="Sylfaen" w:hAnsi="Sylfaen"/>
          <w:u w:val="thick"/>
          <w:lang w:val="ka-GE"/>
        </w:rPr>
        <w:t>წარმოდგენილი ფასების უცვლელობის პირობით.</w:t>
      </w:r>
    </w:p>
    <w:p w14:paraId="704726E1" w14:textId="70252484" w:rsidR="001F59C7" w:rsidRPr="00932BAD" w:rsidRDefault="001F59C7" w:rsidP="001F59C7">
      <w:pPr>
        <w:pStyle w:val="ListParagraph"/>
        <w:numPr>
          <w:ilvl w:val="0"/>
          <w:numId w:val="9"/>
        </w:numPr>
        <w:jc w:val="both"/>
        <w:rPr>
          <w:rFonts w:ascii="Sylfaen" w:hAnsi="Sylfaen"/>
          <w:u w:val="single"/>
          <w:lang w:val="ka-GE"/>
        </w:rPr>
      </w:pPr>
      <w:r w:rsidRPr="006E3AFE">
        <w:rPr>
          <w:rFonts w:ascii="Sylfaen" w:hAnsi="Sylfaen" w:cs="Sylfaen"/>
          <w:lang w:val="ka-GE"/>
        </w:rPr>
        <w:t>ანგარიშსწორება</w:t>
      </w:r>
      <w:r w:rsidRPr="006E3AFE">
        <w:rPr>
          <w:rFonts w:ascii="Sylfaen" w:hAnsi="Sylfaen"/>
          <w:lang w:val="ka-GE"/>
        </w:rPr>
        <w:t xml:space="preserve"> განხორციელდება უნაღდო ანგარიშსწორების ფორმით</w:t>
      </w:r>
      <w:r w:rsidR="008D6E75">
        <w:rPr>
          <w:rFonts w:ascii="Sylfaen" w:hAnsi="Sylfaen"/>
          <w:lang w:val="ka-GE"/>
        </w:rPr>
        <w:t>,</w:t>
      </w:r>
      <w:r w:rsidRPr="006E3AFE">
        <w:rPr>
          <w:rFonts w:ascii="Sylfaen" w:hAnsi="Sylfaen"/>
          <w:lang w:val="ka-GE"/>
        </w:rPr>
        <w:t xml:space="preserve"> </w:t>
      </w:r>
      <w:r w:rsidR="00F34187">
        <w:rPr>
          <w:rFonts w:ascii="Sylfaen" w:hAnsi="Sylfaen"/>
          <w:lang w:val="ka-GE"/>
        </w:rPr>
        <w:t>თვის განმავლობაში ერთხელ</w:t>
      </w:r>
      <w:r w:rsidR="0007265A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F34187">
        <w:rPr>
          <w:rFonts w:ascii="Sylfaen" w:hAnsi="Sylfaen"/>
          <w:lang w:val="ka-GE"/>
        </w:rPr>
        <w:t xml:space="preserve">ინვოისის მოწოდებიდან </w:t>
      </w:r>
      <w:r w:rsidRPr="006E3AFE">
        <w:rPr>
          <w:rFonts w:ascii="Sylfaen" w:hAnsi="Sylfaen"/>
          <w:lang w:val="ka-GE"/>
        </w:rPr>
        <w:t>არაუგვიანეს 5 სამუშაო დღის განმავლობაში</w:t>
      </w:r>
      <w:r w:rsidR="00C30A6B">
        <w:rPr>
          <w:rFonts w:ascii="Sylfaen" w:hAnsi="Sylfaen"/>
          <w:lang w:val="ka-GE"/>
        </w:rPr>
        <w:t xml:space="preserve">  კრედო ბანკის ანგარიშზე</w:t>
      </w:r>
      <w:r w:rsidRPr="006E3AFE">
        <w:rPr>
          <w:rFonts w:ascii="Sylfaen" w:hAnsi="Sylfaen"/>
          <w:lang w:val="ka-GE"/>
        </w:rPr>
        <w:t xml:space="preserve">. </w:t>
      </w:r>
    </w:p>
    <w:p w14:paraId="74AB6977" w14:textId="77777777" w:rsidR="000477D3" w:rsidRPr="002C60F3" w:rsidRDefault="00E06660" w:rsidP="00331FD3">
      <w:pPr>
        <w:pStyle w:val="Heading2"/>
        <w:numPr>
          <w:ilvl w:val="0"/>
          <w:numId w:val="41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1" w:name="_Toc2776471"/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გ</w:t>
      </w:r>
      <w:r w:rsidR="000477D3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ამარჯვებულის გამოვლენა</w:t>
      </w:r>
      <w:bookmarkEnd w:id="10"/>
      <w:bookmarkEnd w:id="11"/>
    </w:p>
    <w:p w14:paraId="6EF9F170" w14:textId="624C4B0B" w:rsidR="006E4832" w:rsidRPr="00CA1D7C" w:rsidRDefault="00BB4A97" w:rsidP="009D4B7C">
      <w:pPr>
        <w:jc w:val="both"/>
        <w:rPr>
          <w:rFonts w:ascii="Sylfaen" w:hAnsi="Sylfaen"/>
          <w:lang w:val="ka-GE"/>
        </w:rPr>
      </w:pPr>
      <w:r w:rsidRPr="002C60F3">
        <w:rPr>
          <w:rFonts w:ascii="Sylfaen" w:hAnsi="Sylfaen"/>
          <w:lang w:val="ka-GE"/>
        </w:rPr>
        <w:t xml:space="preserve">ტენდერში მონაწილეობით დაინტერესებულმა </w:t>
      </w:r>
      <w:r w:rsidR="007819FE">
        <w:rPr>
          <w:rFonts w:ascii="Sylfaen" w:hAnsi="Sylfaen"/>
          <w:lang w:val="ka-GE"/>
        </w:rPr>
        <w:t>პირებმა</w:t>
      </w:r>
      <w:r w:rsidRPr="002C60F3">
        <w:rPr>
          <w:rFonts w:ascii="Sylfaen" w:hAnsi="Sylfaen"/>
          <w:lang w:val="ka-GE"/>
        </w:rPr>
        <w:t xml:space="preserve"> წინადადებები</w:t>
      </w:r>
      <w:r w:rsidR="007819FE">
        <w:rPr>
          <w:rFonts w:ascii="Sylfaen" w:hAnsi="Sylfaen"/>
          <w:lang w:val="ka-GE"/>
        </w:rPr>
        <w:t xml:space="preserve"> უნდა</w:t>
      </w:r>
      <w:r w:rsidRPr="002C60F3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სისტემის</w:t>
      </w:r>
      <w:r w:rsidR="00B243B0" w:rsidRPr="002C60F3">
        <w:rPr>
          <w:rFonts w:ascii="Sylfaen" w:hAnsi="Sylfaen"/>
          <w:lang w:val="ka-GE"/>
        </w:rPr>
        <w:t xml:space="preserve"> </w:t>
      </w:r>
      <w:r w:rsidRPr="002C60F3">
        <w:rPr>
          <w:rFonts w:ascii="Sylfaen" w:hAnsi="Sylfaen"/>
          <w:lang w:val="ka-GE"/>
        </w:rPr>
        <w:t xml:space="preserve">– </w:t>
      </w:r>
      <w:hyperlink r:id="rId8" w:history="1">
        <w:r w:rsidRPr="002C60F3">
          <w:rPr>
            <w:rStyle w:val="Hyperlink"/>
            <w:rFonts w:ascii="Sylfaen" w:hAnsi="Sylfaen"/>
            <w:lang w:val="ka-GE"/>
          </w:rPr>
          <w:t>tenders.ge</w:t>
        </w:r>
      </w:hyperlink>
      <w:r w:rsidRPr="002C60F3">
        <w:rPr>
          <w:rFonts w:ascii="Sylfaen" w:hAnsi="Sylfaen"/>
          <w:lang w:val="ka-GE"/>
        </w:rPr>
        <w:t xml:space="preserve"> –ს საშუალებით. ტენდერი ჩატარდება ეგრე</w:t>
      </w:r>
      <w:r w:rsidR="00754751" w:rsidRPr="002C60F3">
        <w:rPr>
          <w:rFonts w:ascii="Sylfaen" w:hAnsi="Sylfaen"/>
          <w:lang w:val="ka-GE"/>
        </w:rPr>
        <w:t>თ</w:t>
      </w:r>
      <w:r w:rsidR="004A615D">
        <w:rPr>
          <w:rFonts w:ascii="Sylfaen" w:hAnsi="Sylfaen"/>
          <w:lang w:val="ka-GE"/>
        </w:rPr>
        <w:t xml:space="preserve"> </w:t>
      </w:r>
      <w:r w:rsidRPr="002C60F3">
        <w:rPr>
          <w:rFonts w:ascii="Sylfaen" w:hAnsi="Sylfaen"/>
          <w:lang w:val="ka-GE"/>
        </w:rPr>
        <w:t>წოდებული ერთი კონვერტის პრინციპით</w:t>
      </w:r>
      <w:r w:rsidR="006E4832" w:rsidRPr="002C60F3">
        <w:rPr>
          <w:rStyle w:val="FootnoteReference"/>
          <w:rFonts w:ascii="Sylfaen" w:hAnsi="Sylfaen"/>
          <w:lang w:val="ka-GE"/>
        </w:rPr>
        <w:footnoteReference w:id="1"/>
      </w:r>
      <w:r w:rsidR="00CA1D7C">
        <w:rPr>
          <w:rFonts w:ascii="Sylfaen" w:hAnsi="Sylfaen"/>
          <w:lang w:val="ka-GE"/>
        </w:rPr>
        <w:t>.</w:t>
      </w:r>
    </w:p>
    <w:p w14:paraId="05B05598" w14:textId="7D50A62E" w:rsidR="001F59C7" w:rsidRDefault="00996E05" w:rsidP="001F59C7">
      <w:pPr>
        <w:jc w:val="both"/>
        <w:rPr>
          <w:rFonts w:ascii="Sylfaen" w:hAnsi="Sylfaen"/>
          <w:b/>
          <w:lang w:val="ka-GE"/>
        </w:rPr>
      </w:pPr>
      <w:r w:rsidRPr="002C60F3">
        <w:rPr>
          <w:rFonts w:ascii="Sylfaen" w:hAnsi="Sylfaen"/>
          <w:lang w:val="ka-GE"/>
        </w:rPr>
        <w:t>სატენდერო კომი</w:t>
      </w:r>
      <w:r w:rsidR="004A615D">
        <w:rPr>
          <w:rFonts w:ascii="Sylfaen" w:hAnsi="Sylfaen"/>
          <w:lang w:val="ka-GE"/>
        </w:rPr>
        <w:t>ტეტი</w:t>
      </w:r>
      <w:r w:rsidRPr="002C60F3">
        <w:rPr>
          <w:rFonts w:ascii="Sylfaen" w:hAnsi="Sylfaen"/>
          <w:lang w:val="ka-GE"/>
        </w:rPr>
        <w:t xml:space="preserve"> განიხილავს </w:t>
      </w:r>
      <w:hyperlink r:id="rId9" w:history="1">
        <w:r w:rsidR="001375D8" w:rsidRPr="002C60F3">
          <w:rPr>
            <w:rStyle w:val="Hyperlink"/>
            <w:rFonts w:ascii="Sylfaen" w:hAnsi="Sylfaen"/>
            <w:lang w:val="de-DE"/>
          </w:rPr>
          <w:t>tenders.ge</w:t>
        </w:r>
      </w:hyperlink>
      <w:r w:rsidR="001375D8" w:rsidRPr="002C60F3">
        <w:rPr>
          <w:rFonts w:ascii="Sylfaen" w:hAnsi="Sylfaen"/>
          <w:lang w:val="de-DE"/>
        </w:rPr>
        <w:t xml:space="preserve"> -</w:t>
      </w:r>
      <w:r w:rsidR="001375D8" w:rsidRPr="002C60F3">
        <w:rPr>
          <w:rFonts w:ascii="Sylfaen" w:hAnsi="Sylfaen"/>
          <w:lang w:val="ka-GE"/>
        </w:rPr>
        <w:t>ს</w:t>
      </w:r>
      <w:r w:rsidR="001375D8" w:rsidRPr="002C60F3">
        <w:rPr>
          <w:rFonts w:ascii="Sylfaen" w:hAnsi="Sylfaen"/>
          <w:lang w:val="de-DE"/>
        </w:rPr>
        <w:t xml:space="preserve"> </w:t>
      </w:r>
      <w:r w:rsidR="001375D8" w:rsidRPr="002C60F3">
        <w:rPr>
          <w:rFonts w:ascii="Sylfaen" w:hAnsi="Sylfaen"/>
          <w:lang w:val="ka-GE"/>
        </w:rPr>
        <w:t>საშუალებით</w:t>
      </w:r>
      <w:r w:rsidR="001375D8" w:rsidRPr="002C60F3">
        <w:rPr>
          <w:rFonts w:ascii="Sylfaen" w:hAnsi="Sylfaen"/>
          <w:lang w:val="de-DE"/>
        </w:rPr>
        <w:t xml:space="preserve"> </w:t>
      </w:r>
      <w:r w:rsidR="001375D8" w:rsidRPr="002C60F3">
        <w:rPr>
          <w:rFonts w:ascii="Sylfaen" w:hAnsi="Sylfaen"/>
          <w:lang w:val="ka-GE"/>
        </w:rPr>
        <w:t>წარ</w:t>
      </w:r>
      <w:r w:rsidR="005007D0" w:rsidRPr="002C60F3">
        <w:rPr>
          <w:rFonts w:ascii="Sylfaen" w:hAnsi="Sylfaen"/>
          <w:lang w:val="ka-GE"/>
        </w:rPr>
        <w:t>მო</w:t>
      </w:r>
      <w:r w:rsidR="001375D8" w:rsidRPr="002C60F3">
        <w:rPr>
          <w:rFonts w:ascii="Sylfaen" w:hAnsi="Sylfaen"/>
          <w:lang w:val="ka-GE"/>
        </w:rPr>
        <w:t>დგენილ</w:t>
      </w:r>
      <w:r w:rsidR="001375D8" w:rsidRPr="002C60F3">
        <w:rPr>
          <w:rFonts w:ascii="Sylfaen" w:hAnsi="Sylfaen"/>
          <w:lang w:val="de-DE"/>
        </w:rPr>
        <w:t xml:space="preserve"> </w:t>
      </w:r>
      <w:r w:rsidRPr="002C60F3">
        <w:rPr>
          <w:rFonts w:ascii="Sylfaen" w:hAnsi="Sylfaen"/>
          <w:lang w:val="ka-GE"/>
        </w:rPr>
        <w:t xml:space="preserve">ყველა სატენდერო </w:t>
      </w:r>
      <w:r w:rsidR="001375D8" w:rsidRPr="002C60F3">
        <w:rPr>
          <w:rFonts w:ascii="Sylfaen" w:hAnsi="Sylfaen"/>
          <w:lang w:val="ka-GE"/>
        </w:rPr>
        <w:t>წინადადებას</w:t>
      </w:r>
      <w:r w:rsidRPr="002C60F3">
        <w:rPr>
          <w:rFonts w:ascii="Sylfaen" w:hAnsi="Sylfaen"/>
          <w:lang w:val="ka-GE"/>
        </w:rPr>
        <w:t xml:space="preserve"> და </w:t>
      </w:r>
      <w:r w:rsidR="005007D0" w:rsidRPr="002C60F3">
        <w:rPr>
          <w:rFonts w:ascii="Sylfaen" w:hAnsi="Sylfaen"/>
          <w:b/>
          <w:lang w:val="ka-GE"/>
        </w:rPr>
        <w:t>გამარჯვებულად გამო</w:t>
      </w:r>
      <w:r w:rsidR="004502DD" w:rsidRPr="002C60F3">
        <w:rPr>
          <w:rFonts w:ascii="Sylfaen" w:hAnsi="Sylfaen"/>
          <w:b/>
          <w:lang w:val="ka-GE"/>
        </w:rPr>
        <w:t>ავლენს</w:t>
      </w:r>
      <w:r w:rsidR="005007D0" w:rsidRPr="002C60F3">
        <w:rPr>
          <w:rFonts w:ascii="Sylfaen" w:hAnsi="Sylfaen"/>
          <w:b/>
          <w:lang w:val="ka-GE"/>
        </w:rPr>
        <w:t xml:space="preserve"> </w:t>
      </w:r>
      <w:r w:rsidR="001D6133" w:rsidRPr="002C60F3">
        <w:rPr>
          <w:rFonts w:ascii="Sylfaen" w:hAnsi="Sylfaen"/>
          <w:b/>
          <w:lang w:val="ka-GE"/>
        </w:rPr>
        <w:t>კომპანიას, ქვემოთ ჩამოთვლილი კრიტერიუმების გათვალისწინებით:</w:t>
      </w:r>
    </w:p>
    <w:p w14:paraId="58D05E17" w14:textId="77777777" w:rsidR="0054586B" w:rsidRPr="0054586B" w:rsidRDefault="0054586B" w:rsidP="001F59C7">
      <w:pPr>
        <w:pStyle w:val="ListParagraph"/>
        <w:numPr>
          <w:ilvl w:val="0"/>
          <w:numId w:val="2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ფასი</w:t>
      </w:r>
    </w:p>
    <w:p w14:paraId="4CB68932" w14:textId="77777777" w:rsidR="001F59C7" w:rsidRPr="001F59C7" w:rsidRDefault="0054586B" w:rsidP="001F59C7">
      <w:pPr>
        <w:pStyle w:val="ListParagraph"/>
        <w:numPr>
          <w:ilvl w:val="0"/>
          <w:numId w:val="2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მომსახურების </w:t>
      </w:r>
      <w:r w:rsidR="00F13C46" w:rsidRPr="001F59C7">
        <w:rPr>
          <w:rFonts w:ascii="Sylfaen" w:hAnsi="Sylfaen" w:cs="Sylfaen"/>
          <w:b/>
          <w:lang w:val="ka-GE"/>
        </w:rPr>
        <w:t>ხარისხი</w:t>
      </w:r>
    </w:p>
    <w:p w14:paraId="11BA3223" w14:textId="77777777" w:rsidR="001F59C7" w:rsidRPr="001F59C7" w:rsidRDefault="0054586B" w:rsidP="001F59C7">
      <w:pPr>
        <w:pStyle w:val="ListParagraph"/>
        <w:numPr>
          <w:ilvl w:val="0"/>
          <w:numId w:val="2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მიწოდების </w:t>
      </w:r>
      <w:r w:rsidR="00F13C46" w:rsidRPr="001F59C7">
        <w:rPr>
          <w:rFonts w:ascii="Sylfaen" w:hAnsi="Sylfaen" w:cs="Sylfaen"/>
          <w:b/>
          <w:lang w:val="ka-GE"/>
        </w:rPr>
        <w:t>ვადები</w:t>
      </w:r>
    </w:p>
    <w:p w14:paraId="2F221C91" w14:textId="77777777" w:rsidR="00F13C46" w:rsidRPr="001F59C7" w:rsidRDefault="00F13C46" w:rsidP="001F59C7">
      <w:pPr>
        <w:pStyle w:val="ListParagraph"/>
        <w:numPr>
          <w:ilvl w:val="0"/>
          <w:numId w:val="22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1F59C7">
        <w:rPr>
          <w:rFonts w:ascii="Sylfaen" w:hAnsi="Sylfaen" w:cs="Sylfaen"/>
          <w:b/>
          <w:lang w:val="ka-GE"/>
        </w:rPr>
        <w:t>კომპანიის გამოცდილება</w:t>
      </w:r>
    </w:p>
    <w:p w14:paraId="4AAEB4D3" w14:textId="77777777" w:rsidR="001F59C7" w:rsidRDefault="001F59C7" w:rsidP="009D4B7C">
      <w:pPr>
        <w:jc w:val="both"/>
        <w:rPr>
          <w:rFonts w:ascii="Sylfaen" w:hAnsi="Sylfaen"/>
          <w:u w:val="single"/>
          <w:lang w:val="ka-GE"/>
        </w:rPr>
      </w:pPr>
    </w:p>
    <w:p w14:paraId="2B5BEDCD" w14:textId="77777777" w:rsidR="00044CDF" w:rsidRDefault="001D6133" w:rsidP="009D4B7C">
      <w:pPr>
        <w:jc w:val="both"/>
        <w:rPr>
          <w:rFonts w:ascii="Sylfaen" w:hAnsi="Sylfaen"/>
          <w:u w:val="single"/>
          <w:lang w:val="ka-GE"/>
        </w:rPr>
      </w:pPr>
      <w:r w:rsidRPr="002C60F3">
        <w:rPr>
          <w:rFonts w:ascii="Sylfaen" w:hAnsi="Sylfaen"/>
          <w:u w:val="single"/>
          <w:lang w:val="ka-GE"/>
        </w:rPr>
        <w:lastRenderedPageBreak/>
        <w:t xml:space="preserve">მიუხედავად შედეგებისა, </w:t>
      </w:r>
      <w:r w:rsidR="004502DD" w:rsidRPr="002C60F3">
        <w:rPr>
          <w:rFonts w:ascii="Sylfaen" w:hAnsi="Sylfaen"/>
          <w:u w:val="single"/>
          <w:lang w:val="ka-GE"/>
        </w:rPr>
        <w:t xml:space="preserve">ტენდერში მონაწილე </w:t>
      </w:r>
      <w:r w:rsidRPr="002C60F3">
        <w:rPr>
          <w:rFonts w:ascii="Sylfaen" w:hAnsi="Sylfaen"/>
          <w:u w:val="single"/>
          <w:lang w:val="ka-GE"/>
        </w:rPr>
        <w:t xml:space="preserve">ყველა </w:t>
      </w:r>
      <w:r w:rsidR="005D59C2">
        <w:rPr>
          <w:rFonts w:ascii="Sylfaen" w:hAnsi="Sylfaen"/>
          <w:u w:val="single"/>
          <w:lang w:val="ka-GE"/>
        </w:rPr>
        <w:t xml:space="preserve">კომპანია ინფორმირებული იქნება </w:t>
      </w:r>
      <w:r w:rsidR="00754751" w:rsidRPr="002C60F3">
        <w:rPr>
          <w:rFonts w:ascii="Sylfaen" w:hAnsi="Sylfaen"/>
          <w:u w:val="single"/>
          <w:lang w:val="ka-GE"/>
        </w:rPr>
        <w:t>ტენდერის შედეგების შესახებ.</w:t>
      </w:r>
    </w:p>
    <w:p w14:paraId="00BEA193" w14:textId="77777777" w:rsidR="00932BAD" w:rsidRDefault="00932BAD" w:rsidP="009D4B7C">
      <w:pPr>
        <w:jc w:val="both"/>
        <w:rPr>
          <w:rFonts w:ascii="Sylfaen" w:hAnsi="Sylfaen"/>
          <w:u w:val="single"/>
          <w:lang w:val="ka-GE"/>
        </w:rPr>
      </w:pPr>
    </w:p>
    <w:p w14:paraId="2C493E8C" w14:textId="76F0F084" w:rsidR="00996E05" w:rsidRPr="002C60F3" w:rsidRDefault="00E3011B" w:rsidP="00331FD3">
      <w:pPr>
        <w:pStyle w:val="Heading2"/>
        <w:numPr>
          <w:ilvl w:val="0"/>
          <w:numId w:val="41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2" w:name="_Toc422608348"/>
      <w:bookmarkStart w:id="13" w:name="_Toc2776472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</w:t>
      </w:r>
      <w:r w:rsidR="00D37A67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მწოდებლის მიერ</w:t>
      </w:r>
      <w:r w:rsidR="00C30A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tenders.ge–ზე ასატვირთი დოკუმენტაცია</w:t>
      </w:r>
      <w:bookmarkEnd w:id="12"/>
      <w:bookmarkEnd w:id="13"/>
    </w:p>
    <w:p w14:paraId="10F158E8" w14:textId="77777777" w:rsidR="001F59C7" w:rsidRPr="006E3AFE" w:rsidRDefault="001F59C7" w:rsidP="001F59C7">
      <w:pPr>
        <w:jc w:val="both"/>
        <w:rPr>
          <w:rFonts w:ascii="Sylfaen" w:hAnsi="Sylfaen"/>
          <w:lang w:val="ka-GE"/>
        </w:rPr>
      </w:pPr>
      <w:bookmarkStart w:id="14" w:name="OLE_LINK3"/>
      <w:bookmarkStart w:id="15" w:name="OLE_LINK4"/>
      <w:bookmarkStart w:id="16" w:name="_Toc422608349"/>
      <w:r w:rsidRPr="006E3AFE">
        <w:rPr>
          <w:rFonts w:ascii="Sylfaen" w:hAnsi="Sylfaen"/>
          <w:lang w:val="ka-GE"/>
        </w:rPr>
        <w:t>მომწოდებელმა სისტემაში უნდა ატვირთოს  შემდეგი დოკუმენტაცია:</w:t>
      </w:r>
    </w:p>
    <w:p w14:paraId="15EC654F" w14:textId="77777777" w:rsidR="001F59C7" w:rsidRPr="006E3AFE" w:rsidRDefault="001F59C7" w:rsidP="001F59C7">
      <w:pPr>
        <w:pStyle w:val="Default"/>
        <w:numPr>
          <w:ilvl w:val="0"/>
          <w:numId w:val="15"/>
        </w:numPr>
        <w:ind w:left="360"/>
        <w:jc w:val="both"/>
        <w:rPr>
          <w:b/>
          <w:sz w:val="22"/>
          <w:szCs w:val="22"/>
          <w:lang w:val="ka-GE"/>
        </w:rPr>
      </w:pPr>
      <w:r w:rsidRPr="006E3AFE">
        <w:rPr>
          <w:b/>
          <w:sz w:val="22"/>
          <w:szCs w:val="22"/>
          <w:lang w:val="ka-GE"/>
        </w:rPr>
        <w:t>რეკვიზიტები და საკონტაქტო ინფორმაცია კომპანიის ტიტულიან ფურცელზე,</w:t>
      </w:r>
      <w:r w:rsidRPr="006E3AFE">
        <w:rPr>
          <w:b/>
          <w:sz w:val="22"/>
          <w:szCs w:val="22"/>
        </w:rPr>
        <w:t xml:space="preserve"> </w:t>
      </w:r>
      <w:r w:rsidRPr="006E3AFE">
        <w:rPr>
          <w:b/>
          <w:sz w:val="22"/>
          <w:szCs w:val="22"/>
          <w:lang w:val="ka-GE"/>
        </w:rPr>
        <w:t>ასევე:</w:t>
      </w:r>
    </w:p>
    <w:p w14:paraId="28F73931" w14:textId="77777777" w:rsidR="001F59C7" w:rsidRPr="006E3AFE" w:rsidRDefault="001F59C7" w:rsidP="001F59C7">
      <w:pPr>
        <w:pStyle w:val="Default"/>
        <w:numPr>
          <w:ilvl w:val="1"/>
          <w:numId w:val="15"/>
        </w:numPr>
        <w:ind w:left="1080"/>
        <w:jc w:val="both"/>
        <w:rPr>
          <w:sz w:val="22"/>
          <w:szCs w:val="22"/>
          <w:lang w:val="ka-GE"/>
        </w:rPr>
      </w:pPr>
      <w:r w:rsidRPr="006E3AFE">
        <w:rPr>
          <w:sz w:val="22"/>
          <w:szCs w:val="22"/>
          <w:lang w:val="ka-GE"/>
        </w:rPr>
        <w:t>კომპანიის მოღვაწეობის შესახებ მოკლე ინფორმაცია (საქმიანობის მოკლე აღწერა, გამოცდილება, პარტნიორი კომპანიების ჩამონათვალი და ა.შ.)</w:t>
      </w:r>
    </w:p>
    <w:p w14:paraId="68C77B8B" w14:textId="7E9E041D" w:rsidR="001F59C7" w:rsidRPr="00D72675" w:rsidRDefault="001F59C7" w:rsidP="003F6F4D">
      <w:pPr>
        <w:pStyle w:val="ListParagraph"/>
        <w:numPr>
          <w:ilvl w:val="0"/>
          <w:numId w:val="16"/>
        </w:numPr>
        <w:ind w:left="360"/>
        <w:jc w:val="both"/>
        <w:rPr>
          <w:rFonts w:ascii="Sylfaen" w:hAnsi="Sylfaen"/>
          <w:lang w:val="ka-GE"/>
        </w:rPr>
      </w:pPr>
      <w:r w:rsidRPr="00D72675">
        <w:rPr>
          <w:rFonts w:ascii="Sylfaen" w:hAnsi="Sylfaen"/>
          <w:b/>
          <w:lang w:val="ka-GE"/>
        </w:rPr>
        <w:t xml:space="preserve">სრულყოფილად შევსებული </w:t>
      </w:r>
      <w:r w:rsidR="00C30A6B">
        <w:rPr>
          <w:rFonts w:ascii="Sylfaen" w:hAnsi="Sylfaen"/>
          <w:b/>
          <w:lang w:val="ka-GE"/>
        </w:rPr>
        <w:t>ფასთა ცხრილი დანართი</w:t>
      </w:r>
      <w:r w:rsidRPr="00D72675">
        <w:rPr>
          <w:rFonts w:ascii="Sylfaen" w:hAnsi="Sylfaen"/>
          <w:b/>
          <w:lang w:val="ka-GE"/>
        </w:rPr>
        <w:t xml:space="preserve"> №1</w:t>
      </w:r>
      <w:r w:rsidR="0065740A" w:rsidRPr="00D72675">
        <w:rPr>
          <w:rFonts w:ascii="Sylfaen" w:hAnsi="Sylfaen"/>
          <w:b/>
          <w:lang w:val="ka-GE"/>
        </w:rPr>
        <w:t xml:space="preserve"> (</w:t>
      </w:r>
      <w:r w:rsidR="0065740A" w:rsidRPr="00D72675">
        <w:rPr>
          <w:rFonts w:ascii="Sylfaen" w:hAnsi="Sylfaen"/>
          <w:lang w:val="ka-GE"/>
        </w:rPr>
        <w:t xml:space="preserve">ლოტი </w:t>
      </w:r>
      <w:r w:rsidR="0065740A" w:rsidRPr="00D72675">
        <w:rPr>
          <w:rFonts w:ascii="Sylfaen" w:hAnsi="Sylfaen"/>
        </w:rPr>
        <w:t>I/</w:t>
      </w:r>
      <w:r w:rsidR="0065740A" w:rsidRPr="00D72675">
        <w:rPr>
          <w:rFonts w:ascii="Sylfaen" w:hAnsi="Sylfaen"/>
          <w:lang w:val="ka-GE"/>
        </w:rPr>
        <w:t xml:space="preserve"> ლოტი </w:t>
      </w:r>
      <w:r w:rsidR="0065740A" w:rsidRPr="00D72675">
        <w:rPr>
          <w:rFonts w:ascii="Sylfaen" w:hAnsi="Sylfaen"/>
        </w:rPr>
        <w:t>II/</w:t>
      </w:r>
      <w:proofErr w:type="spellStart"/>
      <w:r w:rsidR="0065740A" w:rsidRPr="00D72675">
        <w:rPr>
          <w:rFonts w:ascii="Sylfaen" w:hAnsi="Sylfaen"/>
        </w:rPr>
        <w:t>ლოტი</w:t>
      </w:r>
      <w:proofErr w:type="spellEnd"/>
      <w:r w:rsidR="0065740A" w:rsidRPr="00D72675">
        <w:rPr>
          <w:rFonts w:ascii="Sylfaen" w:hAnsi="Sylfaen"/>
        </w:rPr>
        <w:t xml:space="preserve"> III</w:t>
      </w:r>
      <w:r w:rsidR="00D72675" w:rsidRPr="00D72675">
        <w:rPr>
          <w:rFonts w:ascii="Sylfaen" w:hAnsi="Sylfaen"/>
          <w:lang w:val="ka-GE"/>
        </w:rPr>
        <w:t xml:space="preserve"> </w:t>
      </w:r>
      <w:r w:rsidR="0065740A" w:rsidRPr="00D72675">
        <w:rPr>
          <w:rFonts w:ascii="Sylfaen" w:hAnsi="Sylfaen"/>
          <w:b/>
          <w:lang w:val="ka-GE"/>
        </w:rPr>
        <w:t xml:space="preserve">) </w:t>
      </w:r>
      <w:r w:rsidR="00932BAD" w:rsidRPr="00D72675">
        <w:rPr>
          <w:rFonts w:ascii="Sylfaen" w:hAnsi="Sylfaen"/>
          <w:b/>
          <w:lang w:val="ka-GE"/>
        </w:rPr>
        <w:t>;</w:t>
      </w:r>
    </w:p>
    <w:p w14:paraId="47DB84A3" w14:textId="77777777" w:rsidR="001F59C7" w:rsidRPr="006E3AFE" w:rsidRDefault="001F59C7" w:rsidP="001F59C7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Sylfaen" w:hAnsi="Sylfaen"/>
          <w:b/>
          <w:lang w:val="ka-GE"/>
        </w:rPr>
      </w:pPr>
      <w:r w:rsidRPr="006E3AFE">
        <w:rPr>
          <w:rFonts w:ascii="Sylfaen" w:hAnsi="Sylfaen"/>
          <w:b/>
          <w:lang w:val="ka-GE"/>
        </w:rPr>
        <w:t>უფლებამოსილი პირის მიერ ხელმოწერილი დამატებითი დანართები:</w:t>
      </w:r>
    </w:p>
    <w:p w14:paraId="44181D76" w14:textId="77777777" w:rsidR="00AE7323" w:rsidRDefault="00AE7323" w:rsidP="00AE7323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№2 - ჩაბარების წესი</w:t>
      </w:r>
    </w:p>
    <w:p w14:paraId="773981D1" w14:textId="77777777" w:rsidR="00A02690" w:rsidRPr="00A02690" w:rsidRDefault="00A02690" w:rsidP="00A026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ka-GE"/>
        </w:rPr>
      </w:pPr>
      <w:r w:rsidRPr="006E3AFE">
        <w:rPr>
          <w:rFonts w:ascii="Sylfaen" w:hAnsi="Sylfaen"/>
          <w:lang w:val="ka-GE"/>
        </w:rPr>
        <w:t>დანართი</w:t>
      </w:r>
      <w:r>
        <w:rPr>
          <w:lang w:val="ka-GE"/>
        </w:rPr>
        <w:t xml:space="preserve"> №4</w:t>
      </w:r>
      <w:r w:rsidRPr="006E3AFE">
        <w:rPr>
          <w:lang w:val="ka-GE"/>
        </w:rPr>
        <w:t xml:space="preserve"> - </w:t>
      </w:r>
      <w:r w:rsidRPr="006E3AFE">
        <w:rPr>
          <w:rFonts w:ascii="Sylfaen" w:hAnsi="Sylfaen"/>
          <w:lang w:val="ka-GE"/>
        </w:rPr>
        <w:t>შესაბამისობა</w:t>
      </w:r>
      <w:r w:rsidRPr="006E3AFE">
        <w:rPr>
          <w:lang w:val="ka-GE"/>
        </w:rPr>
        <w:t xml:space="preserve"> </w:t>
      </w:r>
      <w:r w:rsidRPr="006E3AFE">
        <w:rPr>
          <w:rFonts w:ascii="Sylfaen" w:hAnsi="Sylfaen"/>
          <w:lang w:val="ka-GE"/>
        </w:rPr>
        <w:t>გარემოსდააცვით</w:t>
      </w:r>
      <w:r w:rsidRPr="006E3AFE">
        <w:rPr>
          <w:lang w:val="ka-GE"/>
        </w:rPr>
        <w:t xml:space="preserve"> </w:t>
      </w:r>
      <w:r w:rsidRPr="006E3AFE">
        <w:rPr>
          <w:rFonts w:ascii="Sylfaen" w:hAnsi="Sylfaen"/>
          <w:lang w:val="ka-GE"/>
        </w:rPr>
        <w:t>და</w:t>
      </w:r>
      <w:r w:rsidRPr="006E3AFE">
        <w:rPr>
          <w:lang w:val="ka-GE"/>
        </w:rPr>
        <w:t xml:space="preserve"> </w:t>
      </w:r>
      <w:r w:rsidRPr="006E3AFE">
        <w:rPr>
          <w:rFonts w:ascii="Sylfaen" w:hAnsi="Sylfaen"/>
          <w:lang w:val="ka-GE"/>
        </w:rPr>
        <w:t>სოციალურ</w:t>
      </w:r>
      <w:r w:rsidRPr="006E3AFE">
        <w:rPr>
          <w:lang w:val="ka-GE"/>
        </w:rPr>
        <w:t xml:space="preserve"> </w:t>
      </w:r>
      <w:r w:rsidRPr="006E3AFE">
        <w:rPr>
          <w:rFonts w:ascii="Sylfaen" w:hAnsi="Sylfaen"/>
          <w:lang w:val="ka-GE"/>
        </w:rPr>
        <w:t>საკითხებთან</w:t>
      </w:r>
    </w:p>
    <w:p w14:paraId="77208332" w14:textId="77777777" w:rsidR="001F59C7" w:rsidRPr="006C57D8" w:rsidRDefault="001F59C7" w:rsidP="001F59C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ka-GE"/>
        </w:rPr>
      </w:pPr>
      <w:r w:rsidRPr="006E3AFE">
        <w:rPr>
          <w:rFonts w:ascii="Sylfaen" w:hAnsi="Sylfaen"/>
          <w:lang w:val="ka-GE"/>
        </w:rPr>
        <w:t>დანართი</w:t>
      </w:r>
      <w:r>
        <w:rPr>
          <w:lang w:val="ka-GE"/>
        </w:rPr>
        <w:t xml:space="preserve"> №5</w:t>
      </w:r>
      <w:r w:rsidRPr="006E3AFE">
        <w:rPr>
          <w:lang w:val="ka-GE"/>
        </w:rPr>
        <w:t xml:space="preserve"> - </w:t>
      </w:r>
      <w:r w:rsidRPr="006E3AFE">
        <w:rPr>
          <w:rFonts w:ascii="Sylfaen" w:hAnsi="Sylfaen"/>
          <w:lang w:val="ka-GE"/>
        </w:rPr>
        <w:t>აფიდავიტი</w:t>
      </w:r>
      <w:r w:rsidRPr="006E3AFE">
        <w:rPr>
          <w:lang w:val="ka-GE"/>
        </w:rPr>
        <w:t xml:space="preserve"> </w:t>
      </w:r>
    </w:p>
    <w:p w14:paraId="35560ED9" w14:textId="0111C015" w:rsidR="006C57D8" w:rsidRPr="00A32475" w:rsidRDefault="006C57D8" w:rsidP="006C57D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ka-GE"/>
        </w:rPr>
      </w:pPr>
      <w:r w:rsidRPr="006C57D8">
        <w:rPr>
          <w:rFonts w:ascii="Sylfaen" w:hAnsi="Sylfaen" w:cs="Sylfaen"/>
          <w:lang w:val="ka-GE"/>
        </w:rPr>
        <w:t>დანართი</w:t>
      </w:r>
      <w:r w:rsidRPr="006C57D8">
        <w:rPr>
          <w:lang w:val="ka-GE"/>
        </w:rPr>
        <w:t xml:space="preserve"> №6 - </w:t>
      </w:r>
      <w:r w:rsidRPr="006C57D8">
        <w:rPr>
          <w:rFonts w:ascii="Sylfaen" w:hAnsi="Sylfaen" w:cs="Sylfaen"/>
          <w:lang w:val="ka-GE"/>
        </w:rPr>
        <w:t>ანგარიშის</w:t>
      </w:r>
      <w:r w:rsidRPr="006C57D8">
        <w:rPr>
          <w:lang w:val="ka-GE"/>
        </w:rPr>
        <w:t xml:space="preserve"> </w:t>
      </w:r>
      <w:r w:rsidRPr="006C57D8">
        <w:rPr>
          <w:rFonts w:ascii="Sylfaen" w:hAnsi="Sylfaen" w:cs="Sylfaen"/>
          <w:lang w:val="ka-GE"/>
        </w:rPr>
        <w:t>გახსნის</w:t>
      </w:r>
      <w:r w:rsidRPr="006C57D8">
        <w:rPr>
          <w:lang w:val="ka-GE"/>
        </w:rPr>
        <w:t xml:space="preserve"> </w:t>
      </w:r>
      <w:r w:rsidRPr="006C57D8">
        <w:rPr>
          <w:rFonts w:ascii="Sylfaen" w:hAnsi="Sylfaen" w:cs="Sylfaen"/>
          <w:lang w:val="ka-GE"/>
        </w:rPr>
        <w:t>თაობაზე</w:t>
      </w:r>
    </w:p>
    <w:p w14:paraId="13A0316B" w14:textId="4514EAA0" w:rsidR="00A32475" w:rsidRPr="00A32475" w:rsidRDefault="00A32475" w:rsidP="00A32475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color w:val="FF0000"/>
          <w:lang w:val="ka-GE"/>
        </w:rPr>
      </w:pPr>
      <w:r w:rsidRPr="00A32475">
        <w:rPr>
          <w:rFonts w:ascii="Sylfaen" w:hAnsi="Sylfaen"/>
          <w:color w:val="FF0000"/>
          <w:lang w:val="ka-GE"/>
        </w:rPr>
        <w:t xml:space="preserve">შენიშვნა: </w:t>
      </w:r>
      <w:r w:rsidR="00D74956">
        <w:rPr>
          <w:rFonts w:ascii="Sylfaen" w:hAnsi="Sylfaen"/>
          <w:color w:val="FF0000"/>
          <w:lang w:val="ka-GE"/>
        </w:rPr>
        <w:t xml:space="preserve">თუ კრედოში გაქვთ უკვე  მიმდინარე ანგარიში, </w:t>
      </w:r>
      <w:r w:rsidRPr="00A32475">
        <w:rPr>
          <w:rFonts w:ascii="Sylfaen" w:hAnsi="Sylfaen"/>
          <w:color w:val="FF0000"/>
          <w:lang w:val="ka-GE"/>
        </w:rPr>
        <w:t xml:space="preserve">დანართი </w:t>
      </w:r>
      <w:r w:rsidRPr="00A32475">
        <w:rPr>
          <w:color w:val="FF0000"/>
          <w:lang w:val="ka-GE"/>
        </w:rPr>
        <w:t>№6</w:t>
      </w:r>
      <w:r w:rsidRPr="00A32475">
        <w:rPr>
          <w:rFonts w:ascii="Sylfaen" w:hAnsi="Sylfaen"/>
          <w:color w:val="FF0000"/>
          <w:lang w:val="ka-GE"/>
        </w:rPr>
        <w:t>-ის წარმოდგენა არ არის სავალდებულო მოთხოვნა</w:t>
      </w:r>
      <w:r w:rsidR="00D74956">
        <w:rPr>
          <w:rFonts w:ascii="Sylfaen" w:hAnsi="Sylfaen"/>
          <w:color w:val="FF0000"/>
          <w:lang w:val="ka-GE"/>
        </w:rPr>
        <w:t>;</w:t>
      </w:r>
    </w:p>
    <w:p w14:paraId="41847412" w14:textId="77777777" w:rsidR="001F59C7" w:rsidRPr="006E3AFE" w:rsidRDefault="001F59C7" w:rsidP="001F59C7">
      <w:pPr>
        <w:spacing w:after="0"/>
        <w:jc w:val="both"/>
        <w:rPr>
          <w:rFonts w:ascii="Sylfaen" w:hAnsi="Sylfaen"/>
          <w:b/>
          <w:lang w:val="ka-GE"/>
        </w:rPr>
      </w:pPr>
    </w:p>
    <w:p w14:paraId="1165BD32" w14:textId="77777777" w:rsidR="001F59C7" w:rsidRPr="00C94111" w:rsidRDefault="001F59C7" w:rsidP="001F59C7">
      <w:pPr>
        <w:pStyle w:val="ListParagraph"/>
        <w:spacing w:after="0"/>
        <w:ind w:left="360"/>
        <w:jc w:val="center"/>
        <w:rPr>
          <w:rFonts w:ascii="Sylfaen" w:hAnsi="Sylfaen"/>
          <w:color w:val="FF0000"/>
          <w:lang w:val="ka-GE"/>
        </w:rPr>
      </w:pPr>
      <w:r w:rsidRPr="00C94111">
        <w:rPr>
          <w:rFonts w:ascii="Sylfaen" w:hAnsi="Sylfaen"/>
          <w:color w:val="FF0000"/>
          <w:lang w:val="ka-GE"/>
        </w:rPr>
        <w:t xml:space="preserve">მოთხოვნილი დოკუმენტაციის არასრულყოფილად </w:t>
      </w:r>
      <w:r>
        <w:rPr>
          <w:rFonts w:ascii="Sylfaen" w:hAnsi="Sylfaen"/>
          <w:color w:val="FF0000"/>
          <w:lang w:val="ka-GE"/>
        </w:rPr>
        <w:t>ატვირთვის შემთხვევაში, შემსყიდველი იტოვებს უფლებას მოახდინოს პრეტენდენტი კომპანიის</w:t>
      </w:r>
      <w:r w:rsidRPr="00C94111">
        <w:rPr>
          <w:rFonts w:ascii="Sylfaen" w:hAnsi="Sylfaen"/>
          <w:color w:val="FF0000"/>
          <w:lang w:val="ka-GE"/>
        </w:rPr>
        <w:t xml:space="preserve"> დისკვალიფიკაცია!</w:t>
      </w:r>
    </w:p>
    <w:bookmarkEnd w:id="14"/>
    <w:bookmarkEnd w:id="15"/>
    <w:bookmarkEnd w:id="16"/>
    <w:p w14:paraId="0717D4CD" w14:textId="77777777" w:rsidR="001F59C7" w:rsidRDefault="001F59C7" w:rsidP="00424D96">
      <w:pPr>
        <w:spacing w:after="0"/>
        <w:rPr>
          <w:rFonts w:ascii="Sylfaen" w:hAnsi="Sylfaen"/>
          <w:i/>
          <w:u w:val="single"/>
          <w:lang w:val="ka-GE"/>
        </w:rPr>
      </w:pPr>
    </w:p>
    <w:p w14:paraId="3EE2082B" w14:textId="77777777" w:rsidR="001F59C7" w:rsidRPr="006E3AFE" w:rsidRDefault="001F59C7" w:rsidP="00331FD3">
      <w:pPr>
        <w:pStyle w:val="Heading2"/>
        <w:numPr>
          <w:ilvl w:val="0"/>
          <w:numId w:val="41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7" w:name="_Toc368417"/>
      <w:bookmarkStart w:id="18" w:name="_Toc2776473"/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დამატებითი ინფორმაცია</w:t>
      </w:r>
      <w:bookmarkEnd w:id="17"/>
      <w:bookmarkEnd w:id="18"/>
    </w:p>
    <w:p w14:paraId="006030FE" w14:textId="77777777" w:rsidR="001F59C7" w:rsidRPr="006E3AFE" w:rsidRDefault="001F59C7" w:rsidP="001F59C7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b/>
          <w:lang w:val="ka-GE"/>
        </w:rPr>
      </w:pPr>
      <w:r w:rsidRPr="006E3AFE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მიერ;</w:t>
      </w:r>
    </w:p>
    <w:p w14:paraId="05442BD0" w14:textId="77777777" w:rsidR="001F59C7" w:rsidRPr="006E3AFE" w:rsidRDefault="001F59C7" w:rsidP="001F59C7">
      <w:pPr>
        <w:pStyle w:val="ListParagraph"/>
        <w:numPr>
          <w:ilvl w:val="0"/>
          <w:numId w:val="19"/>
        </w:numPr>
        <w:spacing w:after="0"/>
        <w:jc w:val="both"/>
        <w:rPr>
          <w:rFonts w:ascii="Sylfaen" w:hAnsi="Sylfaen"/>
          <w:b/>
          <w:lang w:val="ka-GE"/>
        </w:rPr>
      </w:pPr>
      <w:r w:rsidRPr="006E3AFE">
        <w:rPr>
          <w:rFonts w:ascii="Sylfaen" w:hAnsi="Sylfaen" w:cs="Sylfaen"/>
          <w:color w:val="000000"/>
          <w:lang w:val="ka-GE"/>
        </w:rPr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დაზუსტება;</w:t>
      </w:r>
    </w:p>
    <w:p w14:paraId="23516C22" w14:textId="77777777" w:rsidR="001F59C7" w:rsidRDefault="001F59C7" w:rsidP="001F59C7">
      <w:pPr>
        <w:pStyle w:val="ListParagraph"/>
        <w:numPr>
          <w:ilvl w:val="0"/>
          <w:numId w:val="19"/>
        </w:numPr>
        <w:jc w:val="both"/>
        <w:rPr>
          <w:rFonts w:ascii="Sylfaen" w:hAnsi="Sylfaen"/>
          <w:lang w:val="ka-GE"/>
        </w:rPr>
      </w:pPr>
      <w:r w:rsidRPr="003841EB">
        <w:rPr>
          <w:rFonts w:ascii="Sylfaen" w:hAnsi="Sylfaen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</w:t>
      </w:r>
      <w:r>
        <w:rPr>
          <w:rFonts w:ascii="Sylfaen" w:hAnsi="Sylfaen"/>
          <w:lang w:val="ka-GE"/>
        </w:rPr>
        <w:t>;</w:t>
      </w:r>
    </w:p>
    <w:p w14:paraId="05AE2497" w14:textId="77777777" w:rsidR="00932BAD" w:rsidRPr="00932BAD" w:rsidRDefault="00932BAD" w:rsidP="00932BAD">
      <w:pPr>
        <w:pStyle w:val="ListParagraph"/>
        <w:jc w:val="both"/>
        <w:rPr>
          <w:rFonts w:ascii="Sylfaen" w:hAnsi="Sylfaen"/>
          <w:b/>
          <w:lang w:val="ka-GE"/>
        </w:rPr>
      </w:pPr>
    </w:p>
    <w:p w14:paraId="04BE660D" w14:textId="69177339" w:rsidR="001F59C7" w:rsidRDefault="001F59C7" w:rsidP="00E60D7A">
      <w:pPr>
        <w:pStyle w:val="ListParagraph"/>
        <w:numPr>
          <w:ilvl w:val="0"/>
          <w:numId w:val="20"/>
        </w:numPr>
        <w:jc w:val="both"/>
        <w:rPr>
          <w:rFonts w:ascii="Sylfaen" w:hAnsi="Sylfaen"/>
          <w:b/>
          <w:lang w:val="ka-GE"/>
        </w:rPr>
      </w:pPr>
      <w:r w:rsidRPr="005B0567">
        <w:rPr>
          <w:rFonts w:ascii="Sylfaen" w:hAnsi="Sylfaen" w:cs="Sylfaen"/>
          <w:b/>
          <w:lang w:val="ka-GE"/>
        </w:rPr>
        <w:t>სატენდერო</w:t>
      </w:r>
      <w:r w:rsidRPr="005B0567">
        <w:rPr>
          <w:rFonts w:ascii="Sylfaen" w:hAnsi="Sylfaen"/>
          <w:b/>
          <w:lang w:val="ka-GE"/>
        </w:rPr>
        <w:t xml:space="preserve"> წინადადების მიღების ბოლო ვადაა</w:t>
      </w:r>
      <w:r w:rsidR="00490691">
        <w:rPr>
          <w:rFonts w:ascii="Sylfaen" w:hAnsi="Sylfaen"/>
          <w:b/>
          <w:lang w:val="ka-GE"/>
        </w:rPr>
        <w:t xml:space="preserve">:  2023 </w:t>
      </w:r>
      <w:r w:rsidRPr="005B0567">
        <w:rPr>
          <w:rFonts w:ascii="Sylfaen" w:hAnsi="Sylfaen"/>
          <w:b/>
          <w:lang w:val="ka-GE"/>
        </w:rPr>
        <w:t xml:space="preserve">წლის </w:t>
      </w:r>
      <w:r w:rsidR="005822CF">
        <w:rPr>
          <w:rFonts w:ascii="Sylfaen" w:hAnsi="Sylfaen"/>
          <w:b/>
          <w:lang w:val="ka-GE"/>
        </w:rPr>
        <w:t xml:space="preserve"> </w:t>
      </w:r>
      <w:r w:rsidR="00490691">
        <w:rPr>
          <w:rFonts w:ascii="Sylfaen" w:hAnsi="Sylfaen"/>
          <w:b/>
          <w:lang w:val="ka-GE"/>
        </w:rPr>
        <w:t xml:space="preserve">5 </w:t>
      </w:r>
      <w:r w:rsidR="00F46D5F">
        <w:rPr>
          <w:rFonts w:ascii="Sylfaen" w:hAnsi="Sylfaen"/>
          <w:b/>
          <w:lang w:val="ka-GE"/>
        </w:rPr>
        <w:t>მ</w:t>
      </w:r>
      <w:r w:rsidR="00D74956">
        <w:rPr>
          <w:rFonts w:ascii="Sylfaen" w:hAnsi="Sylfaen"/>
          <w:b/>
          <w:lang w:val="ka-GE"/>
        </w:rPr>
        <w:t>აისი</w:t>
      </w:r>
      <w:r w:rsidRPr="005B0567">
        <w:rPr>
          <w:rFonts w:ascii="Sylfaen" w:hAnsi="Sylfaen"/>
          <w:b/>
          <w:lang w:val="ka-GE"/>
        </w:rPr>
        <w:t xml:space="preserve"> 18:00 საათი.</w:t>
      </w:r>
    </w:p>
    <w:p w14:paraId="175DAA7F" w14:textId="1A759E02" w:rsidR="00E62192" w:rsidRPr="00D74956" w:rsidRDefault="00C93BF6" w:rsidP="00E60D7A">
      <w:pPr>
        <w:spacing w:after="0"/>
        <w:jc w:val="both"/>
        <w:rPr>
          <w:rStyle w:val="Hyperlink"/>
          <w:rFonts w:ascii="Sylfaen" w:hAnsi="Sylfaen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691">
        <w:rPr>
          <w:rFonts w:ascii="Sylfaen" w:hAnsi="Sylfaen"/>
          <w:i/>
          <w:sz w:val="24"/>
          <w:u w:val="single"/>
          <w:lang w:val="ka-GE"/>
        </w:rPr>
        <w:t>ტენდერის შინაარსობრივ მხარესთან დაკავშირებით კითხვების შემთხვევაში,</w:t>
      </w:r>
      <w:r w:rsidRPr="00490691"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გთხოვთ, </w:t>
      </w:r>
      <w:r w:rsidR="00D74956">
        <w:rPr>
          <w:rFonts w:ascii="Sylfaen" w:hAnsi="Sylfaen"/>
          <w:sz w:val="24"/>
          <w:szCs w:val="24"/>
          <w:lang w:val="ka-GE"/>
        </w:rPr>
        <w:t xml:space="preserve">მოგვწეროთ შემდეგ ელექტრონულ მისამართზე: </w:t>
      </w:r>
      <w:hyperlink r:id="rId10" w:history="1">
        <w:r w:rsidR="00490691" w:rsidRPr="009505BA">
          <w:rPr>
            <w:rStyle w:val="Hyperlink"/>
            <w:rFonts w:ascii="Sylfaen" w:hAnsi="Sylfaen"/>
            <w:b/>
            <w:sz w:val="24"/>
            <w:szCs w:val="24"/>
          </w:rPr>
          <w:t>zhtsertsvadze@credo.ge</w:t>
        </w:r>
      </w:hyperlink>
      <w:r w:rsidR="00490691">
        <w:rPr>
          <w:rFonts w:ascii="Sylfaen" w:hAnsi="Sylfaen"/>
          <w:b/>
          <w:sz w:val="24"/>
          <w:szCs w:val="24"/>
        </w:rPr>
        <w:t xml:space="preserve"> </w:t>
      </w:r>
    </w:p>
    <w:sectPr w:rsidR="00E62192" w:rsidRPr="00D74956" w:rsidSect="00D1440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C356D" w14:textId="77777777" w:rsidR="004130DB" w:rsidRDefault="004130DB" w:rsidP="006E4832">
      <w:pPr>
        <w:spacing w:after="0" w:line="240" w:lineRule="auto"/>
      </w:pPr>
      <w:r>
        <w:separator/>
      </w:r>
    </w:p>
  </w:endnote>
  <w:endnote w:type="continuationSeparator" w:id="0">
    <w:p w14:paraId="19E09F42" w14:textId="77777777" w:rsidR="004130DB" w:rsidRDefault="004130DB" w:rsidP="006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12E29" w:rsidRPr="008511DC" w14:paraId="2B56C1DA" w14:textId="77777777" w:rsidTr="008511DC">
      <w:tc>
        <w:tcPr>
          <w:tcW w:w="4500" w:type="pct"/>
          <w:tcBorders>
            <w:top w:val="single" w:sz="4" w:space="0" w:color="000000" w:themeColor="text1"/>
          </w:tcBorders>
        </w:tcPr>
        <w:p w14:paraId="3043B4DF" w14:textId="57120078" w:rsidR="00E4778D" w:rsidRPr="00AB2D35" w:rsidRDefault="00E4778D" w:rsidP="00E4778D">
          <w:pPr>
            <w:pStyle w:val="Header"/>
            <w:tabs>
              <w:tab w:val="left" w:pos="10773"/>
            </w:tabs>
            <w:ind w:left="709"/>
            <w:jc w:val="right"/>
            <w:rPr>
              <w:rFonts w:ascii="Sylfaen" w:hAnsi="Sylfaen"/>
              <w:sz w:val="16"/>
              <w:szCs w:val="16"/>
              <w:lang w:val="ka-GE"/>
            </w:rPr>
          </w:pPr>
          <w:r w:rsidRPr="00AB2D35">
            <w:rPr>
              <w:rFonts w:ascii="Sylfaen" w:hAnsi="Sylfaen"/>
              <w:sz w:val="16"/>
              <w:szCs w:val="16"/>
              <w:lang w:val="ka-GE"/>
            </w:rPr>
            <w:t>ტენდერი</w:t>
          </w:r>
          <w:r w:rsidR="00490691">
            <w:rPr>
              <w:rFonts w:ascii="Sylfaen" w:hAnsi="Sylfaen"/>
              <w:sz w:val="16"/>
              <w:szCs w:val="16"/>
              <w:lang w:val="ka-GE"/>
            </w:rPr>
            <w:t xml:space="preserve"> №367</w:t>
          </w:r>
          <w:r w:rsidRPr="00AB2D35">
            <w:rPr>
              <w:rFonts w:ascii="Sylfaen" w:hAnsi="Sylfaen"/>
              <w:sz w:val="16"/>
              <w:szCs w:val="16"/>
              <w:lang w:val="ka-GE"/>
            </w:rPr>
            <w:t xml:space="preserve"> - </w:t>
          </w:r>
          <w:r>
            <w:rPr>
              <w:rFonts w:ascii="Sylfaen" w:hAnsi="Sylfaen"/>
              <w:sz w:val="16"/>
              <w:szCs w:val="16"/>
              <w:lang w:val="ka-GE"/>
            </w:rPr>
            <w:t>საოფსოტო გზავნილების მომსახურების შესყიდვა</w:t>
          </w:r>
        </w:p>
        <w:p w14:paraId="307E8975" w14:textId="12229124" w:rsidR="00E12E29" w:rsidRPr="008511DC" w:rsidRDefault="005357F2" w:rsidP="001A73EC">
          <w:pPr>
            <w:pStyle w:val="Footer"/>
            <w:jc w:val="right"/>
            <w:rPr>
              <w:rFonts w:ascii="Sylfaen" w:hAnsi="Sylfaen"/>
            </w:rPr>
          </w:pPr>
          <w:sdt>
            <w:sdtPr>
              <w:rPr>
                <w:rFonts w:ascii="Sylfaen" w:hAnsi="Sylfaen"/>
                <w:sz w:val="16"/>
                <w:szCs w:val="16"/>
              </w:rPr>
              <w:alias w:val="Company"/>
              <w:id w:val="-158691358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A73EC">
                <w:rPr>
                  <w:rFonts w:ascii="Sylfaen" w:hAnsi="Sylfaen"/>
                  <w:sz w:val="16"/>
                  <w:szCs w:val="16"/>
                  <w:lang w:val="ka-GE"/>
                </w:rPr>
                <w:t xml:space="preserve">აპრილი, </w:t>
              </w:r>
              <w:r w:rsidR="00E4778D">
                <w:rPr>
                  <w:rFonts w:ascii="Sylfaen" w:hAnsi="Sylfaen"/>
                  <w:sz w:val="16"/>
                  <w:szCs w:val="16"/>
                </w:rPr>
                <w:t xml:space="preserve"> 20</w:t>
              </w:r>
              <w:r w:rsidR="00490691">
                <w:rPr>
                  <w:rFonts w:ascii="Sylfaen" w:hAnsi="Sylfaen"/>
                  <w:sz w:val="16"/>
                  <w:szCs w:val="16"/>
                  <w:lang w:val="ka-GE"/>
                </w:rPr>
                <w:t>23</w:t>
              </w:r>
            </w:sdtContent>
          </w:sdt>
          <w:r w:rsidR="00E4778D" w:rsidRPr="00AB2D35">
            <w:rPr>
              <w:rFonts w:ascii="Sylfaen" w:hAnsi="Sylfaen"/>
              <w:sz w:val="16"/>
              <w:szCs w:val="16"/>
            </w:rPr>
            <w:t xml:space="preserve"> | </w:t>
          </w:r>
          <w:r w:rsidR="00E4778D" w:rsidRPr="00AB2D35">
            <w:rPr>
              <w:rFonts w:ascii="Sylfaen" w:hAnsi="Sylfaen"/>
              <w:b/>
              <w:sz w:val="16"/>
              <w:szCs w:val="16"/>
              <w:lang w:val="ka-GE"/>
            </w:rPr>
            <w:t>სს კრედო ბანკი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016C1B0F" w14:textId="11A5D76E" w:rsidR="00E12E29" w:rsidRPr="008511DC" w:rsidRDefault="008511DC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="00E12E29" w:rsidRPr="008511DC">
            <w:fldChar w:fldCharType="begin"/>
          </w:r>
          <w:r w:rsidR="00E12E29" w:rsidRPr="008511DC">
            <w:instrText xml:space="preserve"> PAGE   \* MERGEFORMAT </w:instrText>
          </w:r>
          <w:r w:rsidR="00E12E29" w:rsidRPr="008511DC">
            <w:fldChar w:fldCharType="separate"/>
          </w:r>
          <w:r w:rsidR="005357F2" w:rsidRPr="005357F2">
            <w:rPr>
              <w:noProof/>
              <w:color w:val="FFFFFF" w:themeColor="background1"/>
            </w:rPr>
            <w:t>1</w:t>
          </w:r>
          <w:r w:rsidR="00E12E29"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14:paraId="3A5792E7" w14:textId="77777777" w:rsidR="003D63AA" w:rsidRDefault="003D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09015" w14:textId="77777777" w:rsidR="004130DB" w:rsidRDefault="004130DB" w:rsidP="006E4832">
      <w:pPr>
        <w:spacing w:after="0" w:line="240" w:lineRule="auto"/>
      </w:pPr>
      <w:r>
        <w:separator/>
      </w:r>
    </w:p>
  </w:footnote>
  <w:footnote w:type="continuationSeparator" w:id="0">
    <w:p w14:paraId="0A4C4B56" w14:textId="77777777" w:rsidR="004130DB" w:rsidRDefault="004130DB" w:rsidP="006E4832">
      <w:pPr>
        <w:spacing w:after="0" w:line="240" w:lineRule="auto"/>
      </w:pPr>
      <w:r>
        <w:continuationSeparator/>
      </w:r>
    </w:p>
  </w:footnote>
  <w:footnote w:id="1">
    <w:p w14:paraId="3DB3C347" w14:textId="1522605F" w:rsidR="003D63AA" w:rsidRPr="00C30A6B" w:rsidRDefault="003D63AA" w:rsidP="00C30A6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43F6" w14:textId="77777777" w:rsidR="003D63AA" w:rsidRDefault="00E477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53319" wp14:editId="69E628AF">
          <wp:simplePos x="0" y="0"/>
          <wp:positionH relativeFrom="margin">
            <wp:posOffset>5589767</wp:posOffset>
          </wp:positionH>
          <wp:positionV relativeFrom="margin">
            <wp:posOffset>-535305</wp:posOffset>
          </wp:positionV>
          <wp:extent cx="1554746" cy="361596"/>
          <wp:effectExtent l="0" t="0" r="7620" b="63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o logo geo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46" cy="361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3AA"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</w:p>
  <w:p w14:paraId="59A51998" w14:textId="77777777"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AA"/>
    <w:multiLevelType w:val="hybridMultilevel"/>
    <w:tmpl w:val="25B4F3F4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781B"/>
    <w:multiLevelType w:val="hybridMultilevel"/>
    <w:tmpl w:val="07A8329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7778"/>
    <w:multiLevelType w:val="hybridMultilevel"/>
    <w:tmpl w:val="FBEE5FDE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18F9"/>
    <w:multiLevelType w:val="hybridMultilevel"/>
    <w:tmpl w:val="88E2DD5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F85"/>
    <w:multiLevelType w:val="hybridMultilevel"/>
    <w:tmpl w:val="F1DAB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5F3A"/>
    <w:multiLevelType w:val="multilevel"/>
    <w:tmpl w:val="0409001F"/>
    <w:styleLink w:val="Style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140C62"/>
    <w:multiLevelType w:val="hybridMultilevel"/>
    <w:tmpl w:val="A0988EC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1F007481"/>
    <w:multiLevelType w:val="hybridMultilevel"/>
    <w:tmpl w:val="9D0A354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66B6"/>
    <w:multiLevelType w:val="hybridMultilevel"/>
    <w:tmpl w:val="CE88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5139"/>
    <w:multiLevelType w:val="hybridMultilevel"/>
    <w:tmpl w:val="72D49B8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5CDF"/>
    <w:multiLevelType w:val="hybridMultilevel"/>
    <w:tmpl w:val="3DE02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A196E"/>
    <w:multiLevelType w:val="hybridMultilevel"/>
    <w:tmpl w:val="744261C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F3CEF"/>
    <w:multiLevelType w:val="hybridMultilevel"/>
    <w:tmpl w:val="D9F63982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F85A2A"/>
    <w:multiLevelType w:val="hybridMultilevel"/>
    <w:tmpl w:val="FE72F87A"/>
    <w:lvl w:ilvl="0" w:tplc="F8A6A8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05DD0"/>
    <w:multiLevelType w:val="hybridMultilevel"/>
    <w:tmpl w:val="95D204B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6989"/>
    <w:multiLevelType w:val="hybridMultilevel"/>
    <w:tmpl w:val="D6E4A8D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1E7156D"/>
    <w:multiLevelType w:val="hybridMultilevel"/>
    <w:tmpl w:val="B0BA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459D2"/>
    <w:multiLevelType w:val="hybridMultilevel"/>
    <w:tmpl w:val="8F7C0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91A08"/>
    <w:multiLevelType w:val="hybridMultilevel"/>
    <w:tmpl w:val="B3D0DCE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E5603"/>
    <w:multiLevelType w:val="hybridMultilevel"/>
    <w:tmpl w:val="F30246B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0E2F88"/>
    <w:multiLevelType w:val="hybridMultilevel"/>
    <w:tmpl w:val="C204917C"/>
    <w:lvl w:ilvl="0" w:tplc="04090013">
      <w:start w:val="1"/>
      <w:numFmt w:val="upperRoman"/>
      <w:lvlText w:val="%1."/>
      <w:lvlJc w:val="right"/>
      <w:pPr>
        <w:ind w:left="1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415756A2"/>
    <w:multiLevelType w:val="hybridMultilevel"/>
    <w:tmpl w:val="1CDA4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55504"/>
    <w:multiLevelType w:val="hybridMultilevel"/>
    <w:tmpl w:val="61D224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D51506"/>
    <w:multiLevelType w:val="hybridMultilevel"/>
    <w:tmpl w:val="76143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37DFD"/>
    <w:multiLevelType w:val="hybridMultilevel"/>
    <w:tmpl w:val="6160FC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580C66"/>
    <w:multiLevelType w:val="hybridMultilevel"/>
    <w:tmpl w:val="935CDAC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84D12"/>
    <w:multiLevelType w:val="hybridMultilevel"/>
    <w:tmpl w:val="F6D4BC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E363564"/>
    <w:multiLevelType w:val="hybridMultilevel"/>
    <w:tmpl w:val="D22C69D8"/>
    <w:lvl w:ilvl="0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632052"/>
    <w:multiLevelType w:val="hybridMultilevel"/>
    <w:tmpl w:val="2EA02B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4204FC"/>
    <w:multiLevelType w:val="multilevel"/>
    <w:tmpl w:val="0409001F"/>
    <w:numStyleLink w:val="Style1"/>
  </w:abstractNum>
  <w:abstractNum w:abstractNumId="30" w15:restartNumberingAfterBreak="0">
    <w:nsid w:val="59920E5E"/>
    <w:multiLevelType w:val="hybridMultilevel"/>
    <w:tmpl w:val="717C309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84D22"/>
    <w:multiLevelType w:val="hybridMultilevel"/>
    <w:tmpl w:val="A260C1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F62B82"/>
    <w:multiLevelType w:val="hybridMultilevel"/>
    <w:tmpl w:val="94CA915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871E3"/>
    <w:multiLevelType w:val="multilevel"/>
    <w:tmpl w:val="0409001F"/>
    <w:numStyleLink w:val="Style1"/>
  </w:abstractNum>
  <w:abstractNum w:abstractNumId="34" w15:restartNumberingAfterBreak="0">
    <w:nsid w:val="627A313E"/>
    <w:multiLevelType w:val="hybridMultilevel"/>
    <w:tmpl w:val="87D459C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C4D05"/>
    <w:multiLevelType w:val="hybridMultilevel"/>
    <w:tmpl w:val="FA760874"/>
    <w:lvl w:ilvl="0" w:tplc="EA1CCB9E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664B0D8F"/>
    <w:multiLevelType w:val="hybridMultilevel"/>
    <w:tmpl w:val="592C56F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EA5B09"/>
    <w:multiLevelType w:val="hybridMultilevel"/>
    <w:tmpl w:val="6F569E0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35A1BCE"/>
    <w:multiLevelType w:val="hybridMultilevel"/>
    <w:tmpl w:val="C796517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A76FD"/>
    <w:multiLevelType w:val="hybridMultilevel"/>
    <w:tmpl w:val="59CA001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023E1"/>
    <w:multiLevelType w:val="hybridMultilevel"/>
    <w:tmpl w:val="6830625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2195F"/>
    <w:multiLevelType w:val="hybridMultilevel"/>
    <w:tmpl w:val="1B4485EE"/>
    <w:lvl w:ilvl="0" w:tplc="972E6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035F26"/>
    <w:multiLevelType w:val="hybridMultilevel"/>
    <w:tmpl w:val="969C7232"/>
    <w:lvl w:ilvl="0" w:tplc="972E61B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0D">
      <w:start w:val="1"/>
      <w:numFmt w:val="bullet"/>
      <w:lvlText w:val=""/>
      <w:lvlJc w:val="left"/>
      <w:pPr>
        <w:ind w:left="2580" w:hanging="180"/>
      </w:pPr>
      <w:rPr>
        <w:rFonts w:ascii="Wingdings" w:hAnsi="Wingdings" w:hint="default"/>
      </w:rPr>
    </w:lvl>
    <w:lvl w:ilvl="3" w:tplc="5DA62162">
      <w:start w:val="1"/>
      <w:numFmt w:val="bullet"/>
      <w:lvlText w:val="-"/>
      <w:lvlJc w:val="left"/>
      <w:pPr>
        <w:ind w:left="3300" w:hanging="360"/>
      </w:pPr>
      <w:rPr>
        <w:rFonts w:ascii="Sylfaen" w:eastAsiaTheme="minorHAnsi" w:hAnsi="Sylfaen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 w15:restartNumberingAfterBreak="0">
    <w:nsid w:val="7C841F8C"/>
    <w:multiLevelType w:val="hybridMultilevel"/>
    <w:tmpl w:val="41B89AD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D337116"/>
    <w:multiLevelType w:val="hybridMultilevel"/>
    <w:tmpl w:val="3F82B87E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966E3C"/>
    <w:multiLevelType w:val="hybridMultilevel"/>
    <w:tmpl w:val="9EE2AC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6"/>
  </w:num>
  <w:num w:numId="3">
    <w:abstractNumId w:val="24"/>
  </w:num>
  <w:num w:numId="4">
    <w:abstractNumId w:val="19"/>
  </w:num>
  <w:num w:numId="5">
    <w:abstractNumId w:val="4"/>
  </w:num>
  <w:num w:numId="6">
    <w:abstractNumId w:val="31"/>
  </w:num>
  <w:num w:numId="7">
    <w:abstractNumId w:val="39"/>
  </w:num>
  <w:num w:numId="8">
    <w:abstractNumId w:val="9"/>
  </w:num>
  <w:num w:numId="9">
    <w:abstractNumId w:val="11"/>
  </w:num>
  <w:num w:numId="10">
    <w:abstractNumId w:val="12"/>
  </w:num>
  <w:num w:numId="11">
    <w:abstractNumId w:val="34"/>
  </w:num>
  <w:num w:numId="12">
    <w:abstractNumId w:val="40"/>
  </w:num>
  <w:num w:numId="13">
    <w:abstractNumId w:val="23"/>
  </w:num>
  <w:num w:numId="14">
    <w:abstractNumId w:val="1"/>
  </w:num>
  <w:num w:numId="15">
    <w:abstractNumId w:val="37"/>
  </w:num>
  <w:num w:numId="16">
    <w:abstractNumId w:val="14"/>
  </w:num>
  <w:num w:numId="17">
    <w:abstractNumId w:val="10"/>
  </w:num>
  <w:num w:numId="18">
    <w:abstractNumId w:val="17"/>
  </w:num>
  <w:num w:numId="19">
    <w:abstractNumId w:val="42"/>
  </w:num>
  <w:num w:numId="20">
    <w:abstractNumId w:val="0"/>
  </w:num>
  <w:num w:numId="21">
    <w:abstractNumId w:val="21"/>
  </w:num>
  <w:num w:numId="22">
    <w:abstractNumId w:val="41"/>
  </w:num>
  <w:num w:numId="23">
    <w:abstractNumId w:val="18"/>
  </w:num>
  <w:num w:numId="24">
    <w:abstractNumId w:val="26"/>
  </w:num>
  <w:num w:numId="25">
    <w:abstractNumId w:val="45"/>
  </w:num>
  <w:num w:numId="26">
    <w:abstractNumId w:val="44"/>
  </w:num>
  <w:num w:numId="27">
    <w:abstractNumId w:val="6"/>
  </w:num>
  <w:num w:numId="28">
    <w:abstractNumId w:val="15"/>
  </w:num>
  <w:num w:numId="29">
    <w:abstractNumId w:val="22"/>
  </w:num>
  <w:num w:numId="30">
    <w:abstractNumId w:val="35"/>
  </w:num>
  <w:num w:numId="31">
    <w:abstractNumId w:val="7"/>
  </w:num>
  <w:num w:numId="32">
    <w:abstractNumId w:val="27"/>
  </w:num>
  <w:num w:numId="33">
    <w:abstractNumId w:val="43"/>
  </w:num>
  <w:num w:numId="34">
    <w:abstractNumId w:val="20"/>
  </w:num>
  <w:num w:numId="35">
    <w:abstractNumId w:val="32"/>
  </w:num>
  <w:num w:numId="36">
    <w:abstractNumId w:val="30"/>
  </w:num>
  <w:num w:numId="37">
    <w:abstractNumId w:val="33"/>
  </w:num>
  <w:num w:numId="38">
    <w:abstractNumId w:val="5"/>
  </w:num>
  <w:num w:numId="39">
    <w:abstractNumId w:val="29"/>
  </w:num>
  <w:num w:numId="40">
    <w:abstractNumId w:val="25"/>
  </w:num>
  <w:num w:numId="41">
    <w:abstractNumId w:val="16"/>
  </w:num>
  <w:num w:numId="42">
    <w:abstractNumId w:val="2"/>
  </w:num>
  <w:num w:numId="43">
    <w:abstractNumId w:val="38"/>
  </w:num>
  <w:num w:numId="44">
    <w:abstractNumId w:val="3"/>
  </w:num>
  <w:num w:numId="45">
    <w:abstractNumId w:val="8"/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30"/>
  </w:num>
  <w:num w:numId="49">
    <w:abstractNumId w:val="28"/>
  </w:num>
  <w:num w:numId="5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0311D"/>
    <w:rsid w:val="00012219"/>
    <w:rsid w:val="000127A3"/>
    <w:rsid w:val="000173FF"/>
    <w:rsid w:val="000259E5"/>
    <w:rsid w:val="0003049D"/>
    <w:rsid w:val="000344D8"/>
    <w:rsid w:val="0003463F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5D67"/>
    <w:rsid w:val="00057FD1"/>
    <w:rsid w:val="00063FE8"/>
    <w:rsid w:val="00065831"/>
    <w:rsid w:val="0007209E"/>
    <w:rsid w:val="0007252C"/>
    <w:rsid w:val="0007265A"/>
    <w:rsid w:val="00073F8A"/>
    <w:rsid w:val="00080F70"/>
    <w:rsid w:val="00081A0D"/>
    <w:rsid w:val="000821A0"/>
    <w:rsid w:val="00086774"/>
    <w:rsid w:val="000940C1"/>
    <w:rsid w:val="00097A77"/>
    <w:rsid w:val="000A104A"/>
    <w:rsid w:val="000A117C"/>
    <w:rsid w:val="000A2FBD"/>
    <w:rsid w:val="000A64DA"/>
    <w:rsid w:val="000B1BD2"/>
    <w:rsid w:val="000B1BFF"/>
    <w:rsid w:val="000B6B22"/>
    <w:rsid w:val="000C4895"/>
    <w:rsid w:val="000D030E"/>
    <w:rsid w:val="000D27D4"/>
    <w:rsid w:val="000D2FB3"/>
    <w:rsid w:val="000D383B"/>
    <w:rsid w:val="000D5D8E"/>
    <w:rsid w:val="000E179D"/>
    <w:rsid w:val="000E75C0"/>
    <w:rsid w:val="000F30A8"/>
    <w:rsid w:val="000F45DB"/>
    <w:rsid w:val="00110074"/>
    <w:rsid w:val="0011406D"/>
    <w:rsid w:val="001170F3"/>
    <w:rsid w:val="00123EE7"/>
    <w:rsid w:val="001241D5"/>
    <w:rsid w:val="001265EE"/>
    <w:rsid w:val="00130B57"/>
    <w:rsid w:val="00132C27"/>
    <w:rsid w:val="00135D83"/>
    <w:rsid w:val="00135F84"/>
    <w:rsid w:val="001375D8"/>
    <w:rsid w:val="0014203E"/>
    <w:rsid w:val="00170582"/>
    <w:rsid w:val="00171D41"/>
    <w:rsid w:val="0017214C"/>
    <w:rsid w:val="00172B64"/>
    <w:rsid w:val="001772A0"/>
    <w:rsid w:val="00185A95"/>
    <w:rsid w:val="00191510"/>
    <w:rsid w:val="00192D07"/>
    <w:rsid w:val="0019342D"/>
    <w:rsid w:val="00193BD8"/>
    <w:rsid w:val="00194D47"/>
    <w:rsid w:val="00194EE0"/>
    <w:rsid w:val="001A130A"/>
    <w:rsid w:val="001A2D4D"/>
    <w:rsid w:val="001A73EC"/>
    <w:rsid w:val="001B1043"/>
    <w:rsid w:val="001C6C59"/>
    <w:rsid w:val="001C7381"/>
    <w:rsid w:val="001D29F3"/>
    <w:rsid w:val="001D2A9C"/>
    <w:rsid w:val="001D3EBF"/>
    <w:rsid w:val="001D473A"/>
    <w:rsid w:val="001D4BE2"/>
    <w:rsid w:val="001D6133"/>
    <w:rsid w:val="001E2525"/>
    <w:rsid w:val="001E648A"/>
    <w:rsid w:val="001F009D"/>
    <w:rsid w:val="001F16CE"/>
    <w:rsid w:val="001F228F"/>
    <w:rsid w:val="001F37C5"/>
    <w:rsid w:val="001F4E49"/>
    <w:rsid w:val="001F59C7"/>
    <w:rsid w:val="00203BA9"/>
    <w:rsid w:val="00204BD1"/>
    <w:rsid w:val="00204CCE"/>
    <w:rsid w:val="002060CB"/>
    <w:rsid w:val="00210472"/>
    <w:rsid w:val="00220435"/>
    <w:rsid w:val="00235A22"/>
    <w:rsid w:val="00235CEA"/>
    <w:rsid w:val="0024163E"/>
    <w:rsid w:val="0024175F"/>
    <w:rsid w:val="00242DC2"/>
    <w:rsid w:val="002514FA"/>
    <w:rsid w:val="00253BC2"/>
    <w:rsid w:val="00255794"/>
    <w:rsid w:val="0025789D"/>
    <w:rsid w:val="0026149A"/>
    <w:rsid w:val="002638BA"/>
    <w:rsid w:val="0026404C"/>
    <w:rsid w:val="0026433B"/>
    <w:rsid w:val="0026684B"/>
    <w:rsid w:val="00267460"/>
    <w:rsid w:val="0027581C"/>
    <w:rsid w:val="002759BB"/>
    <w:rsid w:val="002762EE"/>
    <w:rsid w:val="0028273D"/>
    <w:rsid w:val="0028605C"/>
    <w:rsid w:val="00287E3F"/>
    <w:rsid w:val="00293486"/>
    <w:rsid w:val="00294004"/>
    <w:rsid w:val="002A7354"/>
    <w:rsid w:val="002A7892"/>
    <w:rsid w:val="002B2494"/>
    <w:rsid w:val="002C60F3"/>
    <w:rsid w:val="002D0218"/>
    <w:rsid w:val="002D15F6"/>
    <w:rsid w:val="002E36C3"/>
    <w:rsid w:val="002E4D98"/>
    <w:rsid w:val="002E6949"/>
    <w:rsid w:val="002E7DE9"/>
    <w:rsid w:val="002F07A7"/>
    <w:rsid w:val="002F5A29"/>
    <w:rsid w:val="002F6C94"/>
    <w:rsid w:val="003023FE"/>
    <w:rsid w:val="00313189"/>
    <w:rsid w:val="00320356"/>
    <w:rsid w:val="00320FAC"/>
    <w:rsid w:val="0032107C"/>
    <w:rsid w:val="00331FD3"/>
    <w:rsid w:val="00336AAE"/>
    <w:rsid w:val="0034110D"/>
    <w:rsid w:val="00344F1B"/>
    <w:rsid w:val="00347B50"/>
    <w:rsid w:val="00352D5D"/>
    <w:rsid w:val="00354A1F"/>
    <w:rsid w:val="00355D78"/>
    <w:rsid w:val="00360EDD"/>
    <w:rsid w:val="003670A9"/>
    <w:rsid w:val="00370242"/>
    <w:rsid w:val="003731E9"/>
    <w:rsid w:val="00375561"/>
    <w:rsid w:val="00376893"/>
    <w:rsid w:val="00381DBA"/>
    <w:rsid w:val="00386D3A"/>
    <w:rsid w:val="00390E76"/>
    <w:rsid w:val="003911BC"/>
    <w:rsid w:val="003917AC"/>
    <w:rsid w:val="00393295"/>
    <w:rsid w:val="00393984"/>
    <w:rsid w:val="00394998"/>
    <w:rsid w:val="003A7E02"/>
    <w:rsid w:val="003B0A44"/>
    <w:rsid w:val="003B263C"/>
    <w:rsid w:val="003B3239"/>
    <w:rsid w:val="003B4501"/>
    <w:rsid w:val="003B495C"/>
    <w:rsid w:val="003B6126"/>
    <w:rsid w:val="003B63FE"/>
    <w:rsid w:val="003C619E"/>
    <w:rsid w:val="003C7A0A"/>
    <w:rsid w:val="003D06A7"/>
    <w:rsid w:val="003D2CDB"/>
    <w:rsid w:val="003D3F1D"/>
    <w:rsid w:val="003D55AC"/>
    <w:rsid w:val="003D63AA"/>
    <w:rsid w:val="003E363A"/>
    <w:rsid w:val="003E44A8"/>
    <w:rsid w:val="003E48DC"/>
    <w:rsid w:val="003E56FB"/>
    <w:rsid w:val="003E674C"/>
    <w:rsid w:val="0040541D"/>
    <w:rsid w:val="00407C9B"/>
    <w:rsid w:val="004130DB"/>
    <w:rsid w:val="004146B2"/>
    <w:rsid w:val="00416066"/>
    <w:rsid w:val="004213BD"/>
    <w:rsid w:val="004222F8"/>
    <w:rsid w:val="004231A2"/>
    <w:rsid w:val="004235BE"/>
    <w:rsid w:val="00424409"/>
    <w:rsid w:val="00424D96"/>
    <w:rsid w:val="0043119F"/>
    <w:rsid w:val="00433491"/>
    <w:rsid w:val="00434D8A"/>
    <w:rsid w:val="00437872"/>
    <w:rsid w:val="00437C0F"/>
    <w:rsid w:val="004411A7"/>
    <w:rsid w:val="00442888"/>
    <w:rsid w:val="004502DD"/>
    <w:rsid w:val="00455A8A"/>
    <w:rsid w:val="00455B31"/>
    <w:rsid w:val="00455CD3"/>
    <w:rsid w:val="004576B7"/>
    <w:rsid w:val="00457E32"/>
    <w:rsid w:val="0046231C"/>
    <w:rsid w:val="00466BE9"/>
    <w:rsid w:val="0046771D"/>
    <w:rsid w:val="00471CF4"/>
    <w:rsid w:val="00472C37"/>
    <w:rsid w:val="00473CCC"/>
    <w:rsid w:val="00474DD2"/>
    <w:rsid w:val="00474F3F"/>
    <w:rsid w:val="00481118"/>
    <w:rsid w:val="0048229F"/>
    <w:rsid w:val="004845BB"/>
    <w:rsid w:val="00485501"/>
    <w:rsid w:val="004862B1"/>
    <w:rsid w:val="00490691"/>
    <w:rsid w:val="00490A8C"/>
    <w:rsid w:val="00491E55"/>
    <w:rsid w:val="0049705F"/>
    <w:rsid w:val="00497768"/>
    <w:rsid w:val="004A5EDC"/>
    <w:rsid w:val="004A615D"/>
    <w:rsid w:val="004A6D41"/>
    <w:rsid w:val="004A71F7"/>
    <w:rsid w:val="004B057C"/>
    <w:rsid w:val="004B25E0"/>
    <w:rsid w:val="004B300A"/>
    <w:rsid w:val="004C3030"/>
    <w:rsid w:val="004C767F"/>
    <w:rsid w:val="004D1275"/>
    <w:rsid w:val="004D1966"/>
    <w:rsid w:val="004D3588"/>
    <w:rsid w:val="004E0B94"/>
    <w:rsid w:val="004E37C4"/>
    <w:rsid w:val="004E3D1A"/>
    <w:rsid w:val="004E4E73"/>
    <w:rsid w:val="004E5924"/>
    <w:rsid w:val="004F4385"/>
    <w:rsid w:val="0050003D"/>
    <w:rsid w:val="005007D0"/>
    <w:rsid w:val="005038BF"/>
    <w:rsid w:val="0051302C"/>
    <w:rsid w:val="00513382"/>
    <w:rsid w:val="00516AE5"/>
    <w:rsid w:val="00520251"/>
    <w:rsid w:val="00520417"/>
    <w:rsid w:val="00521283"/>
    <w:rsid w:val="005237B7"/>
    <w:rsid w:val="00526781"/>
    <w:rsid w:val="00527C97"/>
    <w:rsid w:val="00532102"/>
    <w:rsid w:val="005357F2"/>
    <w:rsid w:val="00535C5E"/>
    <w:rsid w:val="00540026"/>
    <w:rsid w:val="00540FED"/>
    <w:rsid w:val="00543553"/>
    <w:rsid w:val="00544641"/>
    <w:rsid w:val="0054586B"/>
    <w:rsid w:val="00546892"/>
    <w:rsid w:val="00546B5E"/>
    <w:rsid w:val="0055306B"/>
    <w:rsid w:val="005624E6"/>
    <w:rsid w:val="00562E19"/>
    <w:rsid w:val="005668D3"/>
    <w:rsid w:val="00577437"/>
    <w:rsid w:val="00581322"/>
    <w:rsid w:val="005815AE"/>
    <w:rsid w:val="005822CF"/>
    <w:rsid w:val="005837DE"/>
    <w:rsid w:val="005863D7"/>
    <w:rsid w:val="005918F0"/>
    <w:rsid w:val="005934D5"/>
    <w:rsid w:val="00593A48"/>
    <w:rsid w:val="005A48B9"/>
    <w:rsid w:val="005A7B0B"/>
    <w:rsid w:val="005B01C4"/>
    <w:rsid w:val="005C048A"/>
    <w:rsid w:val="005C081F"/>
    <w:rsid w:val="005C09CE"/>
    <w:rsid w:val="005C3DC3"/>
    <w:rsid w:val="005C7E14"/>
    <w:rsid w:val="005D59C2"/>
    <w:rsid w:val="005E121E"/>
    <w:rsid w:val="005E1E56"/>
    <w:rsid w:val="005E38FA"/>
    <w:rsid w:val="005E5991"/>
    <w:rsid w:val="005E67CE"/>
    <w:rsid w:val="005F1FBA"/>
    <w:rsid w:val="005F42B4"/>
    <w:rsid w:val="005F6B0A"/>
    <w:rsid w:val="005F790D"/>
    <w:rsid w:val="00605C1F"/>
    <w:rsid w:val="0061082E"/>
    <w:rsid w:val="00614C87"/>
    <w:rsid w:val="00630F67"/>
    <w:rsid w:val="006335A0"/>
    <w:rsid w:val="0063775E"/>
    <w:rsid w:val="0063789B"/>
    <w:rsid w:val="0064033C"/>
    <w:rsid w:val="006442FD"/>
    <w:rsid w:val="00651FC7"/>
    <w:rsid w:val="00652A36"/>
    <w:rsid w:val="00654142"/>
    <w:rsid w:val="0065740A"/>
    <w:rsid w:val="006618DC"/>
    <w:rsid w:val="00662F06"/>
    <w:rsid w:val="0066419C"/>
    <w:rsid w:val="00664715"/>
    <w:rsid w:val="00664891"/>
    <w:rsid w:val="0066762D"/>
    <w:rsid w:val="00667943"/>
    <w:rsid w:val="00671D3E"/>
    <w:rsid w:val="006837AB"/>
    <w:rsid w:val="006837EC"/>
    <w:rsid w:val="00687B58"/>
    <w:rsid w:val="006A6E76"/>
    <w:rsid w:val="006A717D"/>
    <w:rsid w:val="006B1602"/>
    <w:rsid w:val="006B676C"/>
    <w:rsid w:val="006B6B93"/>
    <w:rsid w:val="006B75D1"/>
    <w:rsid w:val="006C4D4E"/>
    <w:rsid w:val="006C557C"/>
    <w:rsid w:val="006C57D8"/>
    <w:rsid w:val="006C5C66"/>
    <w:rsid w:val="006E44CE"/>
    <w:rsid w:val="006E4832"/>
    <w:rsid w:val="006E6152"/>
    <w:rsid w:val="006F14F4"/>
    <w:rsid w:val="006F7057"/>
    <w:rsid w:val="00704390"/>
    <w:rsid w:val="00705784"/>
    <w:rsid w:val="0070731B"/>
    <w:rsid w:val="00710187"/>
    <w:rsid w:val="00715583"/>
    <w:rsid w:val="007204A6"/>
    <w:rsid w:val="00721577"/>
    <w:rsid w:val="0072255C"/>
    <w:rsid w:val="00734005"/>
    <w:rsid w:val="00742A03"/>
    <w:rsid w:val="00743EFF"/>
    <w:rsid w:val="007502F1"/>
    <w:rsid w:val="00753A0C"/>
    <w:rsid w:val="00754751"/>
    <w:rsid w:val="00755FC0"/>
    <w:rsid w:val="00760AD4"/>
    <w:rsid w:val="00761206"/>
    <w:rsid w:val="007667D0"/>
    <w:rsid w:val="0077155B"/>
    <w:rsid w:val="007719B3"/>
    <w:rsid w:val="007771B9"/>
    <w:rsid w:val="00780EA7"/>
    <w:rsid w:val="007819FE"/>
    <w:rsid w:val="00783169"/>
    <w:rsid w:val="00785BF6"/>
    <w:rsid w:val="00786F56"/>
    <w:rsid w:val="0079216F"/>
    <w:rsid w:val="00792C96"/>
    <w:rsid w:val="00796845"/>
    <w:rsid w:val="007A0205"/>
    <w:rsid w:val="007A335D"/>
    <w:rsid w:val="007A4456"/>
    <w:rsid w:val="007A6E77"/>
    <w:rsid w:val="007A76A4"/>
    <w:rsid w:val="007A7F6B"/>
    <w:rsid w:val="007B1385"/>
    <w:rsid w:val="007B1C6F"/>
    <w:rsid w:val="007B2570"/>
    <w:rsid w:val="007B3BA7"/>
    <w:rsid w:val="007B6C86"/>
    <w:rsid w:val="007B72DE"/>
    <w:rsid w:val="007C38F9"/>
    <w:rsid w:val="007D2408"/>
    <w:rsid w:val="007D560C"/>
    <w:rsid w:val="007D580E"/>
    <w:rsid w:val="007D7754"/>
    <w:rsid w:val="007E0EEC"/>
    <w:rsid w:val="007E5E81"/>
    <w:rsid w:val="007E7265"/>
    <w:rsid w:val="007F0724"/>
    <w:rsid w:val="007F4768"/>
    <w:rsid w:val="007F6EEA"/>
    <w:rsid w:val="007F7362"/>
    <w:rsid w:val="008017E0"/>
    <w:rsid w:val="008029A1"/>
    <w:rsid w:val="00804589"/>
    <w:rsid w:val="00813658"/>
    <w:rsid w:val="00817475"/>
    <w:rsid w:val="00817674"/>
    <w:rsid w:val="00817CF7"/>
    <w:rsid w:val="00830193"/>
    <w:rsid w:val="008310B3"/>
    <w:rsid w:val="00837449"/>
    <w:rsid w:val="00840031"/>
    <w:rsid w:val="00840C42"/>
    <w:rsid w:val="00841B50"/>
    <w:rsid w:val="00842009"/>
    <w:rsid w:val="0084257D"/>
    <w:rsid w:val="008430BA"/>
    <w:rsid w:val="008439A7"/>
    <w:rsid w:val="00847421"/>
    <w:rsid w:val="00847AFF"/>
    <w:rsid w:val="008511DC"/>
    <w:rsid w:val="00854FD9"/>
    <w:rsid w:val="00860256"/>
    <w:rsid w:val="008626E1"/>
    <w:rsid w:val="00864D3B"/>
    <w:rsid w:val="00871039"/>
    <w:rsid w:val="0087114B"/>
    <w:rsid w:val="00876306"/>
    <w:rsid w:val="00877E16"/>
    <w:rsid w:val="008821BA"/>
    <w:rsid w:val="008822CC"/>
    <w:rsid w:val="00882F89"/>
    <w:rsid w:val="00883176"/>
    <w:rsid w:val="008836C4"/>
    <w:rsid w:val="008836DD"/>
    <w:rsid w:val="00885084"/>
    <w:rsid w:val="00891BF8"/>
    <w:rsid w:val="00891CBE"/>
    <w:rsid w:val="008927AA"/>
    <w:rsid w:val="00895FA1"/>
    <w:rsid w:val="0089708E"/>
    <w:rsid w:val="008A69B1"/>
    <w:rsid w:val="008B1B0C"/>
    <w:rsid w:val="008B6011"/>
    <w:rsid w:val="008C0E6E"/>
    <w:rsid w:val="008C291A"/>
    <w:rsid w:val="008C3301"/>
    <w:rsid w:val="008D034B"/>
    <w:rsid w:val="008D2AA4"/>
    <w:rsid w:val="008D6492"/>
    <w:rsid w:val="008D6E75"/>
    <w:rsid w:val="008E17C9"/>
    <w:rsid w:val="008E1C69"/>
    <w:rsid w:val="008F3325"/>
    <w:rsid w:val="008F4CDF"/>
    <w:rsid w:val="009003C7"/>
    <w:rsid w:val="00902F36"/>
    <w:rsid w:val="00903889"/>
    <w:rsid w:val="00912871"/>
    <w:rsid w:val="00927EE7"/>
    <w:rsid w:val="00932794"/>
    <w:rsid w:val="00932BAD"/>
    <w:rsid w:val="009374CE"/>
    <w:rsid w:val="009377D9"/>
    <w:rsid w:val="00940F03"/>
    <w:rsid w:val="009439CF"/>
    <w:rsid w:val="0094426B"/>
    <w:rsid w:val="0095013A"/>
    <w:rsid w:val="00955E93"/>
    <w:rsid w:val="00962B1C"/>
    <w:rsid w:val="00963B6D"/>
    <w:rsid w:val="00972223"/>
    <w:rsid w:val="0097626E"/>
    <w:rsid w:val="00977410"/>
    <w:rsid w:val="009820F6"/>
    <w:rsid w:val="00983B4D"/>
    <w:rsid w:val="009900B4"/>
    <w:rsid w:val="009923FF"/>
    <w:rsid w:val="009925A8"/>
    <w:rsid w:val="00993134"/>
    <w:rsid w:val="00996E05"/>
    <w:rsid w:val="009A24A8"/>
    <w:rsid w:val="009A5772"/>
    <w:rsid w:val="009A7EAB"/>
    <w:rsid w:val="009B04A8"/>
    <w:rsid w:val="009B0A61"/>
    <w:rsid w:val="009B33FB"/>
    <w:rsid w:val="009B547A"/>
    <w:rsid w:val="009C0322"/>
    <w:rsid w:val="009C4985"/>
    <w:rsid w:val="009C6BC0"/>
    <w:rsid w:val="009D2A2E"/>
    <w:rsid w:val="009D2F36"/>
    <w:rsid w:val="009D4076"/>
    <w:rsid w:val="009D49A3"/>
    <w:rsid w:val="009D4B7C"/>
    <w:rsid w:val="009D5317"/>
    <w:rsid w:val="009D5ED5"/>
    <w:rsid w:val="009E6F7F"/>
    <w:rsid w:val="009E787D"/>
    <w:rsid w:val="009F5649"/>
    <w:rsid w:val="00A02690"/>
    <w:rsid w:val="00A057A2"/>
    <w:rsid w:val="00A126B1"/>
    <w:rsid w:val="00A1433E"/>
    <w:rsid w:val="00A150FA"/>
    <w:rsid w:val="00A15DD7"/>
    <w:rsid w:val="00A17357"/>
    <w:rsid w:val="00A1745D"/>
    <w:rsid w:val="00A212D2"/>
    <w:rsid w:val="00A264CA"/>
    <w:rsid w:val="00A315EE"/>
    <w:rsid w:val="00A32475"/>
    <w:rsid w:val="00A32816"/>
    <w:rsid w:val="00A35AFC"/>
    <w:rsid w:val="00A37101"/>
    <w:rsid w:val="00A42F38"/>
    <w:rsid w:val="00A44ADB"/>
    <w:rsid w:val="00A4668F"/>
    <w:rsid w:val="00A50D6B"/>
    <w:rsid w:val="00A525B6"/>
    <w:rsid w:val="00A543CB"/>
    <w:rsid w:val="00A60CAC"/>
    <w:rsid w:val="00A74DA4"/>
    <w:rsid w:val="00A7655F"/>
    <w:rsid w:val="00A82ABE"/>
    <w:rsid w:val="00A82F42"/>
    <w:rsid w:val="00A87CBC"/>
    <w:rsid w:val="00A901A3"/>
    <w:rsid w:val="00A90595"/>
    <w:rsid w:val="00A95880"/>
    <w:rsid w:val="00A9787A"/>
    <w:rsid w:val="00AA0F79"/>
    <w:rsid w:val="00AA3CEC"/>
    <w:rsid w:val="00AB1C86"/>
    <w:rsid w:val="00AB3685"/>
    <w:rsid w:val="00AB4F05"/>
    <w:rsid w:val="00AB5C94"/>
    <w:rsid w:val="00AB65E8"/>
    <w:rsid w:val="00AD0ED3"/>
    <w:rsid w:val="00AD23C9"/>
    <w:rsid w:val="00AD5D0B"/>
    <w:rsid w:val="00AD5EBE"/>
    <w:rsid w:val="00AE344C"/>
    <w:rsid w:val="00AE7323"/>
    <w:rsid w:val="00AF26F0"/>
    <w:rsid w:val="00AF28B5"/>
    <w:rsid w:val="00AF5E25"/>
    <w:rsid w:val="00AF6FC7"/>
    <w:rsid w:val="00AF7560"/>
    <w:rsid w:val="00B10B48"/>
    <w:rsid w:val="00B15F30"/>
    <w:rsid w:val="00B16A04"/>
    <w:rsid w:val="00B22925"/>
    <w:rsid w:val="00B243B0"/>
    <w:rsid w:val="00B25AAA"/>
    <w:rsid w:val="00B3443A"/>
    <w:rsid w:val="00B437A1"/>
    <w:rsid w:val="00B43A36"/>
    <w:rsid w:val="00B5045B"/>
    <w:rsid w:val="00B62F2C"/>
    <w:rsid w:val="00B641D1"/>
    <w:rsid w:val="00B66F25"/>
    <w:rsid w:val="00B678F6"/>
    <w:rsid w:val="00B74A48"/>
    <w:rsid w:val="00B751B1"/>
    <w:rsid w:val="00B75A4B"/>
    <w:rsid w:val="00B818C7"/>
    <w:rsid w:val="00B82299"/>
    <w:rsid w:val="00B84582"/>
    <w:rsid w:val="00B8466F"/>
    <w:rsid w:val="00B90B4E"/>
    <w:rsid w:val="00B95F11"/>
    <w:rsid w:val="00B9698F"/>
    <w:rsid w:val="00B97AA9"/>
    <w:rsid w:val="00BA450D"/>
    <w:rsid w:val="00BB13F6"/>
    <w:rsid w:val="00BB3CEE"/>
    <w:rsid w:val="00BB4A97"/>
    <w:rsid w:val="00BB7658"/>
    <w:rsid w:val="00BC0E71"/>
    <w:rsid w:val="00BC2542"/>
    <w:rsid w:val="00BD0477"/>
    <w:rsid w:val="00BD2DD5"/>
    <w:rsid w:val="00BD4236"/>
    <w:rsid w:val="00BE1514"/>
    <w:rsid w:val="00BE1E9F"/>
    <w:rsid w:val="00BE2DFD"/>
    <w:rsid w:val="00BF0C50"/>
    <w:rsid w:val="00BF0CBD"/>
    <w:rsid w:val="00BF5C1A"/>
    <w:rsid w:val="00C00549"/>
    <w:rsid w:val="00C06069"/>
    <w:rsid w:val="00C20EEA"/>
    <w:rsid w:val="00C21614"/>
    <w:rsid w:val="00C2452C"/>
    <w:rsid w:val="00C2534F"/>
    <w:rsid w:val="00C25F7A"/>
    <w:rsid w:val="00C263F3"/>
    <w:rsid w:val="00C30A6B"/>
    <w:rsid w:val="00C3150F"/>
    <w:rsid w:val="00C34569"/>
    <w:rsid w:val="00C37D3B"/>
    <w:rsid w:val="00C46044"/>
    <w:rsid w:val="00C47458"/>
    <w:rsid w:val="00C52CC7"/>
    <w:rsid w:val="00C635FF"/>
    <w:rsid w:val="00C65318"/>
    <w:rsid w:val="00C67CED"/>
    <w:rsid w:val="00C7123D"/>
    <w:rsid w:val="00C73B8C"/>
    <w:rsid w:val="00C75334"/>
    <w:rsid w:val="00C75C21"/>
    <w:rsid w:val="00C76583"/>
    <w:rsid w:val="00C777A0"/>
    <w:rsid w:val="00C82C00"/>
    <w:rsid w:val="00C85D0C"/>
    <w:rsid w:val="00C93BF6"/>
    <w:rsid w:val="00C93CF5"/>
    <w:rsid w:val="00C93F3C"/>
    <w:rsid w:val="00CA0AFD"/>
    <w:rsid w:val="00CA1D7C"/>
    <w:rsid w:val="00CA2D27"/>
    <w:rsid w:val="00CA43BD"/>
    <w:rsid w:val="00CA51F7"/>
    <w:rsid w:val="00CA5C3B"/>
    <w:rsid w:val="00CA78D4"/>
    <w:rsid w:val="00CB2A98"/>
    <w:rsid w:val="00CB66EB"/>
    <w:rsid w:val="00CC02C7"/>
    <w:rsid w:val="00CC1204"/>
    <w:rsid w:val="00CC442B"/>
    <w:rsid w:val="00CC5A37"/>
    <w:rsid w:val="00CD0482"/>
    <w:rsid w:val="00CD3072"/>
    <w:rsid w:val="00CD6D02"/>
    <w:rsid w:val="00CE597C"/>
    <w:rsid w:val="00CF4FF4"/>
    <w:rsid w:val="00D0528F"/>
    <w:rsid w:val="00D066B5"/>
    <w:rsid w:val="00D07A2D"/>
    <w:rsid w:val="00D12553"/>
    <w:rsid w:val="00D14406"/>
    <w:rsid w:val="00D16418"/>
    <w:rsid w:val="00D20000"/>
    <w:rsid w:val="00D21B07"/>
    <w:rsid w:val="00D24D9A"/>
    <w:rsid w:val="00D306EB"/>
    <w:rsid w:val="00D34E36"/>
    <w:rsid w:val="00D35246"/>
    <w:rsid w:val="00D35DA8"/>
    <w:rsid w:val="00D36EB9"/>
    <w:rsid w:val="00D37407"/>
    <w:rsid w:val="00D37A67"/>
    <w:rsid w:val="00D37BEB"/>
    <w:rsid w:val="00D42562"/>
    <w:rsid w:val="00D4452A"/>
    <w:rsid w:val="00D46D07"/>
    <w:rsid w:val="00D51718"/>
    <w:rsid w:val="00D535AD"/>
    <w:rsid w:val="00D701A5"/>
    <w:rsid w:val="00D71646"/>
    <w:rsid w:val="00D716FC"/>
    <w:rsid w:val="00D72004"/>
    <w:rsid w:val="00D72675"/>
    <w:rsid w:val="00D74956"/>
    <w:rsid w:val="00D75DCC"/>
    <w:rsid w:val="00D76473"/>
    <w:rsid w:val="00D8143B"/>
    <w:rsid w:val="00D823FD"/>
    <w:rsid w:val="00D8265D"/>
    <w:rsid w:val="00D86199"/>
    <w:rsid w:val="00D92B32"/>
    <w:rsid w:val="00D95308"/>
    <w:rsid w:val="00D9631A"/>
    <w:rsid w:val="00D96AD8"/>
    <w:rsid w:val="00DA1A53"/>
    <w:rsid w:val="00DA6754"/>
    <w:rsid w:val="00DA6EF0"/>
    <w:rsid w:val="00DB0F24"/>
    <w:rsid w:val="00DB2E1F"/>
    <w:rsid w:val="00DB4000"/>
    <w:rsid w:val="00DB5C62"/>
    <w:rsid w:val="00DB6EAA"/>
    <w:rsid w:val="00DC370C"/>
    <w:rsid w:val="00DC62DD"/>
    <w:rsid w:val="00DD0938"/>
    <w:rsid w:val="00DD24E9"/>
    <w:rsid w:val="00DD6A38"/>
    <w:rsid w:val="00DE1666"/>
    <w:rsid w:val="00DE5DDF"/>
    <w:rsid w:val="00DE611A"/>
    <w:rsid w:val="00DF19BF"/>
    <w:rsid w:val="00DF7D0E"/>
    <w:rsid w:val="00E06660"/>
    <w:rsid w:val="00E06ADB"/>
    <w:rsid w:val="00E10FD6"/>
    <w:rsid w:val="00E11CB0"/>
    <w:rsid w:val="00E11E2B"/>
    <w:rsid w:val="00E12DE2"/>
    <w:rsid w:val="00E12E29"/>
    <w:rsid w:val="00E1391D"/>
    <w:rsid w:val="00E170CA"/>
    <w:rsid w:val="00E3011B"/>
    <w:rsid w:val="00E36764"/>
    <w:rsid w:val="00E4300B"/>
    <w:rsid w:val="00E43573"/>
    <w:rsid w:val="00E43C12"/>
    <w:rsid w:val="00E44F9F"/>
    <w:rsid w:val="00E4778D"/>
    <w:rsid w:val="00E50D66"/>
    <w:rsid w:val="00E546EE"/>
    <w:rsid w:val="00E54785"/>
    <w:rsid w:val="00E55628"/>
    <w:rsid w:val="00E60D7A"/>
    <w:rsid w:val="00E62192"/>
    <w:rsid w:val="00E62587"/>
    <w:rsid w:val="00E66645"/>
    <w:rsid w:val="00E67856"/>
    <w:rsid w:val="00E71B89"/>
    <w:rsid w:val="00E7462B"/>
    <w:rsid w:val="00E76B68"/>
    <w:rsid w:val="00E778CA"/>
    <w:rsid w:val="00E8287C"/>
    <w:rsid w:val="00E82B4D"/>
    <w:rsid w:val="00E84D53"/>
    <w:rsid w:val="00E85D7C"/>
    <w:rsid w:val="00E97A1F"/>
    <w:rsid w:val="00EA5968"/>
    <w:rsid w:val="00EC0174"/>
    <w:rsid w:val="00EC4DDC"/>
    <w:rsid w:val="00EC6F0A"/>
    <w:rsid w:val="00ED36E0"/>
    <w:rsid w:val="00ED3C4C"/>
    <w:rsid w:val="00ED42EB"/>
    <w:rsid w:val="00EE120A"/>
    <w:rsid w:val="00EE44EB"/>
    <w:rsid w:val="00EE4B7D"/>
    <w:rsid w:val="00EE680B"/>
    <w:rsid w:val="00F021C4"/>
    <w:rsid w:val="00F04629"/>
    <w:rsid w:val="00F06783"/>
    <w:rsid w:val="00F139B0"/>
    <w:rsid w:val="00F13C46"/>
    <w:rsid w:val="00F22083"/>
    <w:rsid w:val="00F22DA4"/>
    <w:rsid w:val="00F23277"/>
    <w:rsid w:val="00F23CFF"/>
    <w:rsid w:val="00F2459B"/>
    <w:rsid w:val="00F250E5"/>
    <w:rsid w:val="00F30C63"/>
    <w:rsid w:val="00F316E9"/>
    <w:rsid w:val="00F34187"/>
    <w:rsid w:val="00F40C23"/>
    <w:rsid w:val="00F410C5"/>
    <w:rsid w:val="00F43B5A"/>
    <w:rsid w:val="00F43F21"/>
    <w:rsid w:val="00F447A8"/>
    <w:rsid w:val="00F46D5F"/>
    <w:rsid w:val="00F56E6E"/>
    <w:rsid w:val="00F5751C"/>
    <w:rsid w:val="00F64808"/>
    <w:rsid w:val="00F65115"/>
    <w:rsid w:val="00F66416"/>
    <w:rsid w:val="00F731EA"/>
    <w:rsid w:val="00F76DF8"/>
    <w:rsid w:val="00F770B9"/>
    <w:rsid w:val="00F84D19"/>
    <w:rsid w:val="00F8623B"/>
    <w:rsid w:val="00F90B1E"/>
    <w:rsid w:val="00F93755"/>
    <w:rsid w:val="00F93C20"/>
    <w:rsid w:val="00F93F5E"/>
    <w:rsid w:val="00F95ECF"/>
    <w:rsid w:val="00FA0568"/>
    <w:rsid w:val="00FA0BB6"/>
    <w:rsid w:val="00FA10AF"/>
    <w:rsid w:val="00FA23AC"/>
    <w:rsid w:val="00FA4DA4"/>
    <w:rsid w:val="00FA5411"/>
    <w:rsid w:val="00FA5ED9"/>
    <w:rsid w:val="00FA7E97"/>
    <w:rsid w:val="00FB598B"/>
    <w:rsid w:val="00FC12A7"/>
    <w:rsid w:val="00FC526B"/>
    <w:rsid w:val="00FC5FE4"/>
    <w:rsid w:val="00FC6031"/>
    <w:rsid w:val="00FC650E"/>
    <w:rsid w:val="00FC76D5"/>
    <w:rsid w:val="00FD55E2"/>
    <w:rsid w:val="00FE1527"/>
    <w:rsid w:val="00FE29F2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0EC08B"/>
  <w15:docId w15:val="{6541C626-141C-471D-B099-70E1A23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000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18DC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spacing w:after="0" w:line="240" w:lineRule="auto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  <w:spacing w:after="0" w:line="240" w:lineRule="auto"/>
    </w:pPr>
  </w:style>
  <w:style w:type="numbering" w:customStyle="1" w:styleId="Style1">
    <w:name w:val="Style1"/>
    <w:uiPriority w:val="99"/>
    <w:rsid w:val="00687B5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htsertsvadze@credo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A5546-13DB-4157-87CA-EF5B35B8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აპრილი,  2023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nmikeladze@credo.ge</dc:creator>
  <cp:keywords/>
  <dc:description/>
  <cp:lastModifiedBy>Zhana Tsertsvadze</cp:lastModifiedBy>
  <cp:revision>4</cp:revision>
  <cp:lastPrinted>2016-04-13T06:15:00Z</cp:lastPrinted>
  <dcterms:created xsi:type="dcterms:W3CDTF">2023-04-24T11:03:00Z</dcterms:created>
  <dcterms:modified xsi:type="dcterms:W3CDTF">2023-04-24T14:10:00Z</dcterms:modified>
</cp:coreProperties>
</file>