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A558" w14:textId="77777777" w:rsidR="00351E1B" w:rsidRPr="00BF4BA8" w:rsidRDefault="00351E1B" w:rsidP="00351E1B">
      <w:pPr>
        <w:spacing w:after="0" w:line="240" w:lineRule="auto"/>
        <w:rPr>
          <w:rFonts w:ascii="Sylfaen" w:hAnsi="Sylfaen" w:cs="Sylfaen"/>
          <w:sz w:val="20"/>
          <w:szCs w:val="20"/>
          <w:lang w:val="ka-GE"/>
        </w:rPr>
      </w:pPr>
      <w:bookmarkStart w:id="0" w:name="_Hlk133346188"/>
      <w:bookmarkEnd w:id="0"/>
    </w:p>
    <w:p w14:paraId="1B3B1436" w14:textId="77777777" w:rsidR="00351E1B" w:rsidRPr="00FE3C9D" w:rsidRDefault="00351E1B" w:rsidP="00351E1B">
      <w:pPr>
        <w:spacing w:after="0" w:line="240" w:lineRule="auto"/>
        <w:rPr>
          <w:rFonts w:ascii="Sylfaen" w:hAnsi="Sylfaen" w:cs="Sylfaen"/>
          <w:sz w:val="20"/>
          <w:szCs w:val="20"/>
        </w:rPr>
      </w:pPr>
    </w:p>
    <w:p w14:paraId="44831D08" w14:textId="77777777" w:rsidR="00F13052" w:rsidRPr="00FE3C9D" w:rsidRDefault="00F13052" w:rsidP="00351E1B">
      <w:pPr>
        <w:pStyle w:val="BodyTextIndent"/>
        <w:jc w:val="center"/>
        <w:rPr>
          <w:rFonts w:ascii="Sylfaen" w:hAnsi="Sylfaen" w:cs="Sylfaen"/>
          <w:b/>
          <w:bCs/>
          <w:caps/>
        </w:rPr>
      </w:pPr>
    </w:p>
    <w:p w14:paraId="74FD8555" w14:textId="77777777" w:rsidR="00326FB3" w:rsidRPr="00FE3C9D" w:rsidRDefault="00326FB3" w:rsidP="00351E1B">
      <w:pPr>
        <w:pStyle w:val="BodyTextIndent"/>
        <w:jc w:val="center"/>
        <w:rPr>
          <w:rFonts w:ascii="Sylfaen" w:hAnsi="Sylfaen" w:cs="Sylfaen"/>
          <w:b/>
          <w:bCs/>
          <w:caps/>
        </w:rPr>
      </w:pPr>
    </w:p>
    <w:p w14:paraId="3CF10E62" w14:textId="77777777" w:rsidR="00F13052" w:rsidRPr="00FE3C9D" w:rsidRDefault="00F13052" w:rsidP="00351E1B">
      <w:pPr>
        <w:pStyle w:val="BodyTextIndent"/>
        <w:jc w:val="center"/>
        <w:rPr>
          <w:rFonts w:ascii="Sylfaen" w:hAnsi="Sylfaen" w:cs="Sylfaen"/>
          <w:b/>
          <w:bCs/>
          <w:caps/>
        </w:rPr>
      </w:pPr>
    </w:p>
    <w:p w14:paraId="06C18CDD" w14:textId="77777777" w:rsidR="00F13052" w:rsidRPr="00FE3C9D" w:rsidRDefault="00F13052" w:rsidP="00351E1B">
      <w:pPr>
        <w:pStyle w:val="BodyTextIndent"/>
        <w:jc w:val="center"/>
        <w:rPr>
          <w:rFonts w:ascii="Sylfaen" w:hAnsi="Sylfaen" w:cs="Sylfaen"/>
          <w:b/>
          <w:bCs/>
          <w:caps/>
        </w:rPr>
      </w:pPr>
    </w:p>
    <w:p w14:paraId="4A45A3CC" w14:textId="77777777" w:rsidR="00F13052" w:rsidRPr="00FE3C9D" w:rsidRDefault="00F13052" w:rsidP="00351E1B">
      <w:pPr>
        <w:pStyle w:val="BodyTextIndent"/>
        <w:jc w:val="center"/>
        <w:rPr>
          <w:rFonts w:ascii="Sylfaen" w:hAnsi="Sylfaen" w:cs="Sylfaen"/>
          <w:b/>
          <w:bCs/>
          <w:caps/>
        </w:rPr>
      </w:pPr>
    </w:p>
    <w:p w14:paraId="6CA994B6" w14:textId="77777777" w:rsidR="00F13052" w:rsidRPr="00FE3C9D" w:rsidRDefault="00F13052" w:rsidP="00351E1B">
      <w:pPr>
        <w:pStyle w:val="BodyTextIndent"/>
        <w:jc w:val="center"/>
        <w:rPr>
          <w:rFonts w:ascii="Sylfaen" w:hAnsi="Sylfaen" w:cs="Sylfaen"/>
          <w:b/>
          <w:bCs/>
          <w:caps/>
        </w:rPr>
      </w:pPr>
    </w:p>
    <w:p w14:paraId="40BAEE85" w14:textId="77777777" w:rsidR="00F13052" w:rsidRPr="00FE3C9D" w:rsidRDefault="00F13052" w:rsidP="00351E1B">
      <w:pPr>
        <w:pStyle w:val="BodyTextIndent"/>
        <w:jc w:val="center"/>
        <w:rPr>
          <w:rFonts w:ascii="Sylfaen" w:hAnsi="Sylfaen" w:cs="Sylfaen"/>
          <w:b/>
          <w:bCs/>
          <w:caps/>
        </w:rPr>
      </w:pPr>
    </w:p>
    <w:p w14:paraId="5E5D4D70" w14:textId="77777777" w:rsidR="00F13052" w:rsidRPr="00FE3C9D" w:rsidRDefault="00F13052" w:rsidP="00351E1B">
      <w:pPr>
        <w:pStyle w:val="BodyTextIndent"/>
        <w:jc w:val="center"/>
        <w:rPr>
          <w:rFonts w:ascii="Sylfaen" w:hAnsi="Sylfaen" w:cs="Sylfaen"/>
          <w:b/>
          <w:bCs/>
          <w:caps/>
        </w:rPr>
      </w:pPr>
    </w:p>
    <w:p w14:paraId="3C70BBD2" w14:textId="77777777" w:rsidR="00F13052" w:rsidRPr="00FE3C9D" w:rsidRDefault="00F13052" w:rsidP="00351E1B">
      <w:pPr>
        <w:pStyle w:val="BodyTextIndent"/>
        <w:jc w:val="center"/>
        <w:rPr>
          <w:rFonts w:ascii="Sylfaen" w:hAnsi="Sylfaen" w:cs="Sylfaen"/>
          <w:b/>
          <w:bCs/>
          <w:caps/>
        </w:rPr>
      </w:pPr>
    </w:p>
    <w:p w14:paraId="4BE243FA" w14:textId="77777777" w:rsidR="00351E1B" w:rsidRPr="00FE3C9D" w:rsidRDefault="00351E1B" w:rsidP="00351E1B">
      <w:pPr>
        <w:pStyle w:val="BodyTextIndent"/>
        <w:jc w:val="center"/>
        <w:rPr>
          <w:rFonts w:ascii="Sylfaen" w:hAnsi="Sylfaen" w:cs="Sylfaen"/>
          <w:b/>
          <w:bCs/>
          <w:caps/>
        </w:rPr>
      </w:pPr>
      <w:r w:rsidRPr="00FE3C9D">
        <w:rPr>
          <w:rFonts w:ascii="Sylfaen" w:hAnsi="Sylfaen" w:cs="Sylfaen"/>
          <w:b/>
          <w:bCs/>
          <w:caps/>
        </w:rPr>
        <w:t>Terms of Reference</w:t>
      </w:r>
      <w:r w:rsidRPr="00FE3C9D">
        <w:rPr>
          <w:rFonts w:ascii="Sylfaen" w:hAnsi="Sylfaen" w:cs="Sylfaen"/>
          <w:b/>
          <w:bCs/>
          <w:caps/>
          <w:lang w:val="ka-GE"/>
        </w:rPr>
        <w:t xml:space="preserve"> </w:t>
      </w:r>
      <w:r w:rsidRPr="00FE3C9D">
        <w:rPr>
          <w:rFonts w:ascii="Sylfaen" w:hAnsi="Sylfaen" w:cs="Sylfaen"/>
          <w:b/>
          <w:bCs/>
        </w:rPr>
        <w:t>to Service Contract</w:t>
      </w:r>
    </w:p>
    <w:p w14:paraId="42569BBF" w14:textId="77777777" w:rsidR="00351E1B" w:rsidRPr="00FE3C9D" w:rsidRDefault="00351E1B" w:rsidP="00351E1B">
      <w:pPr>
        <w:pStyle w:val="BodyTextIndent"/>
        <w:jc w:val="center"/>
        <w:rPr>
          <w:rFonts w:ascii="Sylfaen" w:hAnsi="Sylfaen" w:cs="Sylfaen"/>
          <w:b/>
          <w:bCs/>
          <w:caps/>
          <w:lang w:val="ka-GE"/>
        </w:rPr>
      </w:pPr>
      <w:r w:rsidRPr="00FE3C9D">
        <w:rPr>
          <w:rFonts w:ascii="Sylfaen" w:hAnsi="Sylfaen" w:cs="Sylfaen"/>
          <w:b/>
          <w:bCs/>
          <w:lang w:val="ka-GE"/>
        </w:rPr>
        <w:t xml:space="preserve">მომსახურების </w:t>
      </w:r>
      <w:r w:rsidR="00F13052" w:rsidRPr="00FE3C9D">
        <w:rPr>
          <w:rFonts w:ascii="Sylfaen" w:hAnsi="Sylfaen" w:cs="Sylfaen"/>
          <w:b/>
          <w:bCs/>
          <w:lang w:val="ka-GE"/>
        </w:rPr>
        <w:t>ხელშეკრულების ტექნიკური დავალება</w:t>
      </w:r>
      <w:r w:rsidRPr="00FE3C9D">
        <w:rPr>
          <w:rFonts w:ascii="Sylfaen" w:hAnsi="Sylfaen" w:cs="Sylfaen"/>
          <w:b/>
          <w:bCs/>
        </w:rPr>
        <w:t xml:space="preserve"> </w:t>
      </w:r>
    </w:p>
    <w:p w14:paraId="0FA1C4A2" w14:textId="4864EF89" w:rsidR="00351E1B" w:rsidRPr="00C41117" w:rsidRDefault="00351E1B" w:rsidP="00A40353">
      <w:pPr>
        <w:spacing w:after="120"/>
        <w:ind w:right="28"/>
        <w:jc w:val="center"/>
        <w:rPr>
          <w:rFonts w:ascii="Sylfaen" w:hAnsi="Sylfaen" w:cs="Sylfaen"/>
          <w:b/>
          <w:bCs/>
          <w:color w:val="000000" w:themeColor="text1"/>
          <w:sz w:val="20"/>
          <w:szCs w:val="20"/>
        </w:rPr>
      </w:pPr>
      <w:r w:rsidRPr="00C41117">
        <w:rPr>
          <w:rFonts w:ascii="Sylfaen" w:hAnsi="Sylfaen" w:cs="Sylfaen"/>
          <w:b/>
          <w:bCs/>
          <w:color w:val="000000" w:themeColor="text1"/>
          <w:sz w:val="20"/>
          <w:szCs w:val="20"/>
        </w:rPr>
        <w:t xml:space="preserve">No:  </w:t>
      </w:r>
      <w:r w:rsidR="00731F14" w:rsidRPr="00C41117">
        <w:rPr>
          <w:rFonts w:ascii="Sylfaen" w:hAnsi="Sylfaen" w:cs="Sylfaen"/>
          <w:b/>
          <w:bCs/>
          <w:color w:val="000000" w:themeColor="text1"/>
          <w:sz w:val="20"/>
          <w:szCs w:val="20"/>
          <w:lang w:val="it-IT"/>
        </w:rPr>
        <w:t>027RECC/G/FAO- [BL 5650-03]-No.</w:t>
      </w:r>
      <w:r w:rsidR="00970BBA" w:rsidRPr="00C41117">
        <w:rPr>
          <w:rFonts w:ascii="Sylfaen" w:hAnsi="Sylfaen" w:cs="Sylfaen"/>
          <w:b/>
          <w:bCs/>
          <w:color w:val="000000" w:themeColor="text1"/>
          <w:sz w:val="20"/>
          <w:szCs w:val="20"/>
          <w:lang w:val="it-IT"/>
        </w:rPr>
        <w:t>0</w:t>
      </w:r>
      <w:r w:rsidR="00C41117" w:rsidRPr="00C41117">
        <w:rPr>
          <w:rFonts w:ascii="Sylfaen" w:hAnsi="Sylfaen" w:cs="Sylfaen"/>
          <w:b/>
          <w:bCs/>
          <w:color w:val="000000" w:themeColor="text1"/>
          <w:sz w:val="20"/>
          <w:szCs w:val="20"/>
          <w:lang w:val="it-IT"/>
        </w:rPr>
        <w:t>4</w:t>
      </w:r>
      <w:r w:rsidR="00731F14" w:rsidRPr="00C41117">
        <w:rPr>
          <w:rFonts w:ascii="Sylfaen" w:hAnsi="Sylfaen" w:cs="Sylfaen"/>
          <w:b/>
          <w:bCs/>
          <w:color w:val="000000" w:themeColor="text1"/>
          <w:sz w:val="20"/>
          <w:szCs w:val="20"/>
          <w:lang w:val="it-IT"/>
        </w:rPr>
        <w:t>-202</w:t>
      </w:r>
      <w:r w:rsidR="006C4FF5">
        <w:rPr>
          <w:rFonts w:ascii="Sylfaen" w:hAnsi="Sylfaen" w:cs="Sylfaen"/>
          <w:b/>
          <w:bCs/>
          <w:color w:val="000000" w:themeColor="text1"/>
          <w:sz w:val="20"/>
          <w:szCs w:val="20"/>
          <w:lang w:val="it-IT"/>
        </w:rPr>
        <w:t>3</w:t>
      </w:r>
    </w:p>
    <w:p w14:paraId="4C0130F3" w14:textId="77777777" w:rsidR="00351E1B" w:rsidRPr="00FE3C9D" w:rsidRDefault="00351E1B" w:rsidP="00351E1B">
      <w:pPr>
        <w:spacing w:after="0" w:line="240" w:lineRule="auto"/>
        <w:rPr>
          <w:rFonts w:ascii="Sylfaen" w:hAnsi="Sylfaen" w:cs="Sylfaen"/>
          <w:sz w:val="20"/>
          <w:szCs w:val="20"/>
        </w:rPr>
      </w:pPr>
    </w:p>
    <w:p w14:paraId="64BFB9A9" w14:textId="77777777" w:rsidR="00351E1B" w:rsidRPr="00FE3C9D" w:rsidRDefault="00351E1B" w:rsidP="00351E1B">
      <w:pPr>
        <w:spacing w:after="0" w:line="240" w:lineRule="auto"/>
        <w:rPr>
          <w:rFonts w:ascii="Sylfaen" w:hAnsi="Sylfaen" w:cs="Sylfaen"/>
          <w:sz w:val="20"/>
          <w:szCs w:val="20"/>
        </w:rPr>
      </w:pPr>
    </w:p>
    <w:p w14:paraId="2A426B00" w14:textId="77777777" w:rsidR="00351E1B" w:rsidRPr="00FE3C9D" w:rsidRDefault="00351E1B" w:rsidP="00351E1B">
      <w:pPr>
        <w:spacing w:after="0" w:line="240" w:lineRule="auto"/>
        <w:rPr>
          <w:rFonts w:ascii="Sylfaen" w:hAnsi="Sylfaen" w:cs="Sylfaen"/>
          <w:sz w:val="20"/>
          <w:szCs w:val="20"/>
        </w:rPr>
      </w:pPr>
    </w:p>
    <w:p w14:paraId="510FBA56" w14:textId="77777777" w:rsidR="00351E1B" w:rsidRPr="00FE3C9D" w:rsidRDefault="00351E1B" w:rsidP="00351E1B">
      <w:pPr>
        <w:spacing w:after="0" w:line="240" w:lineRule="auto"/>
        <w:rPr>
          <w:rFonts w:ascii="Sylfaen" w:hAnsi="Sylfaen" w:cs="Sylfaen"/>
          <w:sz w:val="20"/>
          <w:szCs w:val="20"/>
        </w:rPr>
      </w:pPr>
    </w:p>
    <w:p w14:paraId="636C5F30" w14:textId="77777777" w:rsidR="00351E1B" w:rsidRPr="00FE3C9D" w:rsidRDefault="00351E1B" w:rsidP="00351E1B">
      <w:pPr>
        <w:spacing w:after="0" w:line="240" w:lineRule="auto"/>
        <w:rPr>
          <w:rFonts w:ascii="Sylfaen" w:hAnsi="Sylfaen" w:cs="Sylfaen"/>
          <w:sz w:val="20"/>
          <w:szCs w:val="20"/>
        </w:rPr>
      </w:pPr>
    </w:p>
    <w:p w14:paraId="4F8CAE7F" w14:textId="77777777" w:rsidR="00876093" w:rsidRPr="00FE3C9D" w:rsidRDefault="00876093" w:rsidP="00351E1B">
      <w:pPr>
        <w:spacing w:after="0" w:line="240" w:lineRule="auto"/>
        <w:rPr>
          <w:rFonts w:ascii="Sylfaen" w:hAnsi="Sylfaen" w:cs="Sylfaen"/>
          <w:sz w:val="20"/>
          <w:szCs w:val="20"/>
        </w:rPr>
      </w:pPr>
    </w:p>
    <w:p w14:paraId="630F13DA" w14:textId="77777777" w:rsidR="00876093" w:rsidRPr="00FE3C9D" w:rsidRDefault="00876093" w:rsidP="00351E1B">
      <w:pPr>
        <w:spacing w:after="0" w:line="240" w:lineRule="auto"/>
        <w:rPr>
          <w:rFonts w:ascii="Sylfaen" w:hAnsi="Sylfaen" w:cs="Sylfaen"/>
          <w:sz w:val="20"/>
          <w:szCs w:val="20"/>
        </w:rPr>
      </w:pPr>
    </w:p>
    <w:p w14:paraId="54798A9B" w14:textId="77777777" w:rsidR="00876093" w:rsidRPr="00FE3C9D" w:rsidRDefault="00876093" w:rsidP="00351E1B">
      <w:pPr>
        <w:spacing w:after="0" w:line="240" w:lineRule="auto"/>
        <w:rPr>
          <w:rFonts w:ascii="Sylfaen" w:hAnsi="Sylfaen" w:cs="Sylfaen"/>
          <w:sz w:val="20"/>
          <w:szCs w:val="20"/>
        </w:rPr>
      </w:pPr>
    </w:p>
    <w:p w14:paraId="55C7322D" w14:textId="77777777" w:rsidR="00876093" w:rsidRPr="00FE3C9D" w:rsidRDefault="00876093" w:rsidP="00351E1B">
      <w:pPr>
        <w:spacing w:after="0" w:line="240" w:lineRule="auto"/>
        <w:rPr>
          <w:rFonts w:ascii="Sylfaen" w:hAnsi="Sylfaen" w:cs="Sylfaen"/>
          <w:sz w:val="20"/>
          <w:szCs w:val="20"/>
        </w:rPr>
      </w:pPr>
    </w:p>
    <w:p w14:paraId="55DCC854" w14:textId="77777777" w:rsidR="00351E1B" w:rsidRPr="00FE3C9D" w:rsidRDefault="00351E1B" w:rsidP="00351E1B">
      <w:pPr>
        <w:spacing w:after="0" w:line="240" w:lineRule="auto"/>
        <w:rPr>
          <w:rFonts w:ascii="Sylfaen" w:hAnsi="Sylfaen" w:cs="Sylfaen"/>
          <w:sz w:val="20"/>
          <w:szCs w:val="20"/>
        </w:rPr>
      </w:pPr>
    </w:p>
    <w:p w14:paraId="11FE3282" w14:textId="77777777" w:rsidR="00351E1B" w:rsidRPr="00FE3C9D" w:rsidRDefault="00351E1B" w:rsidP="00351E1B">
      <w:pPr>
        <w:spacing w:after="0" w:line="240" w:lineRule="auto"/>
        <w:rPr>
          <w:rFonts w:ascii="Sylfaen" w:hAnsi="Sylfaen" w:cs="Sylfaen"/>
          <w:sz w:val="20"/>
          <w:szCs w:val="20"/>
        </w:rPr>
      </w:pPr>
    </w:p>
    <w:p w14:paraId="5FE45F98" w14:textId="77777777" w:rsidR="00351E1B" w:rsidRPr="00FE3C9D" w:rsidRDefault="00351E1B" w:rsidP="00351E1B">
      <w:pPr>
        <w:spacing w:after="0" w:line="240" w:lineRule="auto"/>
        <w:rPr>
          <w:rFonts w:ascii="Sylfaen" w:hAnsi="Sylfaen" w:cs="Sylfaen"/>
          <w:sz w:val="20"/>
          <w:szCs w:val="20"/>
        </w:rPr>
      </w:pPr>
    </w:p>
    <w:p w14:paraId="5734372A" w14:textId="77777777" w:rsidR="00351E1B" w:rsidRPr="00FE3C9D" w:rsidRDefault="00351E1B" w:rsidP="00351E1B">
      <w:pPr>
        <w:spacing w:after="0" w:line="240" w:lineRule="auto"/>
        <w:rPr>
          <w:rFonts w:ascii="Sylfaen" w:hAnsi="Sylfaen" w:cs="Sylfaen"/>
          <w:sz w:val="20"/>
          <w:szCs w:val="20"/>
        </w:rPr>
      </w:pPr>
    </w:p>
    <w:p w14:paraId="09352426" w14:textId="77777777" w:rsidR="00351E1B" w:rsidRPr="00FE3C9D" w:rsidRDefault="00351E1B" w:rsidP="00351E1B">
      <w:pPr>
        <w:spacing w:after="0" w:line="240" w:lineRule="auto"/>
        <w:rPr>
          <w:rFonts w:ascii="Sylfaen" w:hAnsi="Sylfaen" w:cs="Sylfaen"/>
          <w:sz w:val="20"/>
          <w:szCs w:val="20"/>
        </w:rPr>
      </w:pPr>
    </w:p>
    <w:p w14:paraId="56B869C5" w14:textId="77777777" w:rsidR="00351E1B" w:rsidRPr="00FE3C9D" w:rsidRDefault="00351E1B" w:rsidP="00351E1B">
      <w:pPr>
        <w:spacing w:after="0" w:line="240" w:lineRule="auto"/>
        <w:rPr>
          <w:rFonts w:ascii="Sylfaen" w:hAnsi="Sylfaen" w:cs="Sylfaen"/>
          <w:sz w:val="20"/>
          <w:szCs w:val="20"/>
        </w:rPr>
      </w:pPr>
    </w:p>
    <w:p w14:paraId="7BBE8B98" w14:textId="77777777" w:rsidR="000F618C" w:rsidRPr="00FE3C9D" w:rsidRDefault="000F618C" w:rsidP="00351E1B">
      <w:pPr>
        <w:spacing w:after="0" w:line="240" w:lineRule="auto"/>
        <w:rPr>
          <w:rFonts w:ascii="Sylfaen" w:hAnsi="Sylfaen" w:cs="Sylfaen"/>
          <w:sz w:val="20"/>
          <w:szCs w:val="20"/>
        </w:rPr>
      </w:pPr>
    </w:p>
    <w:p w14:paraId="57FE4F09" w14:textId="77777777" w:rsidR="00876093" w:rsidRPr="00FE3C9D" w:rsidRDefault="00876093">
      <w:pPr>
        <w:rPr>
          <w:rFonts w:ascii="Sylfaen" w:hAnsi="Sylfaen" w:cs="Sylfaen"/>
          <w:sz w:val="20"/>
          <w:szCs w:val="20"/>
        </w:rPr>
      </w:pPr>
    </w:p>
    <w:tbl>
      <w:tblPr>
        <w:tblpPr w:leftFromText="180" w:rightFromText="180" w:vertAnchor="text" w:horzAnchor="margin" w:tblpXSpec="center" w:tblpY="-267"/>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71"/>
        <w:gridCol w:w="2436"/>
        <w:gridCol w:w="3160"/>
      </w:tblGrid>
      <w:tr w:rsidR="00876093" w:rsidRPr="00FE3C9D" w14:paraId="6C1433F7" w14:textId="77777777" w:rsidTr="00BF709B">
        <w:tc>
          <w:tcPr>
            <w:tcW w:w="4077" w:type="dxa"/>
            <w:tcBorders>
              <w:top w:val="nil"/>
              <w:left w:val="nil"/>
              <w:bottom w:val="nil"/>
              <w:right w:val="nil"/>
            </w:tcBorders>
            <w:shd w:val="clear" w:color="auto" w:fill="auto"/>
            <w:vAlign w:val="center"/>
          </w:tcPr>
          <w:p w14:paraId="522B002F" w14:textId="77777777" w:rsidR="00876093" w:rsidRPr="00FE3C9D" w:rsidRDefault="00876093" w:rsidP="00DD61DD">
            <w:pPr>
              <w:ind w:right="-33"/>
              <w:jc w:val="center"/>
              <w:rPr>
                <w:rFonts w:ascii="Sylfaen" w:hAnsi="Sylfaen" w:cs="Sylfaen"/>
                <w:b/>
                <w:bCs/>
                <w:caps/>
                <w:sz w:val="20"/>
                <w:szCs w:val="20"/>
              </w:rPr>
            </w:pPr>
            <w:r w:rsidRPr="00FE3C9D">
              <w:rPr>
                <w:rFonts w:ascii="Sylfaen" w:hAnsi="Sylfaen" w:cs="Sylfaen"/>
                <w:b/>
                <w:bCs/>
                <w:caps/>
                <w:sz w:val="20"/>
                <w:szCs w:val="20"/>
                <w:lang w:val="ka-GE"/>
              </w:rPr>
              <w:lastRenderedPageBreak/>
              <w:t>კავკასიის რეგიონული გარემოსდაცვითი ცენტრი</w:t>
            </w:r>
          </w:p>
        </w:tc>
        <w:tc>
          <w:tcPr>
            <w:tcW w:w="3507" w:type="dxa"/>
            <w:gridSpan w:val="2"/>
            <w:tcBorders>
              <w:top w:val="nil"/>
              <w:left w:val="nil"/>
              <w:bottom w:val="nil"/>
              <w:right w:val="nil"/>
            </w:tcBorders>
            <w:shd w:val="clear" w:color="auto" w:fill="auto"/>
            <w:vAlign w:val="center"/>
          </w:tcPr>
          <w:p w14:paraId="56B2E4D6" w14:textId="77777777" w:rsidR="00876093" w:rsidRPr="00FE3C9D" w:rsidRDefault="00D013A8" w:rsidP="00DD61DD">
            <w:pPr>
              <w:ind w:right="-33"/>
              <w:jc w:val="center"/>
              <w:rPr>
                <w:rFonts w:ascii="Sylfaen" w:hAnsi="Sylfaen" w:cs="Sylfaen"/>
                <w:b/>
                <w:bCs/>
                <w:caps/>
                <w:sz w:val="20"/>
                <w:szCs w:val="20"/>
                <w:lang w:val="en-GB"/>
              </w:rPr>
            </w:pPr>
            <w:r w:rsidRPr="00FE3C9D">
              <w:rPr>
                <w:rFonts w:ascii="Sylfaen" w:hAnsi="Sylfaen" w:cs="Sylfaen"/>
                <w:noProof/>
                <w:sz w:val="20"/>
                <w:szCs w:val="20"/>
              </w:rPr>
              <w:drawing>
                <wp:anchor distT="0" distB="0" distL="114300" distR="114300" simplePos="0" relativeHeight="251657728" behindDoc="1" locked="0" layoutInCell="1" allowOverlap="1" wp14:anchorId="0E43137A" wp14:editId="3E4ED6CF">
                  <wp:simplePos x="0" y="0"/>
                  <wp:positionH relativeFrom="column">
                    <wp:posOffset>716915</wp:posOffset>
                  </wp:positionH>
                  <wp:positionV relativeFrom="paragraph">
                    <wp:posOffset>-186690</wp:posOffset>
                  </wp:positionV>
                  <wp:extent cx="693420" cy="515620"/>
                  <wp:effectExtent l="0" t="0" r="0" b="0"/>
                  <wp:wrapThrough wrapText="bothSides">
                    <wp:wrapPolygon edited="0">
                      <wp:start x="0" y="0"/>
                      <wp:lineTo x="0" y="20749"/>
                      <wp:lineTo x="20769" y="20749"/>
                      <wp:lineTo x="20769"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60" w:type="dxa"/>
            <w:tcBorders>
              <w:top w:val="nil"/>
              <w:left w:val="nil"/>
              <w:bottom w:val="nil"/>
              <w:right w:val="nil"/>
            </w:tcBorders>
            <w:shd w:val="clear" w:color="auto" w:fill="auto"/>
            <w:vAlign w:val="center"/>
          </w:tcPr>
          <w:p w14:paraId="2801D6D0" w14:textId="77777777" w:rsidR="00876093" w:rsidRPr="00FE3C9D" w:rsidRDefault="00282C25" w:rsidP="00DD61DD">
            <w:pPr>
              <w:ind w:right="-33"/>
              <w:jc w:val="center"/>
              <w:rPr>
                <w:rFonts w:ascii="Sylfaen" w:hAnsi="Sylfaen" w:cs="Sylfaen"/>
                <w:b/>
                <w:bCs/>
                <w:sz w:val="20"/>
                <w:szCs w:val="20"/>
              </w:rPr>
            </w:pPr>
            <w:r w:rsidRPr="00FE3C9D">
              <w:rPr>
                <w:rFonts w:ascii="Sylfaen" w:hAnsi="Sylfaen" w:cs="Sylfaen"/>
                <w:b/>
                <w:bCs/>
                <w:sz w:val="20"/>
                <w:szCs w:val="20"/>
              </w:rPr>
              <w:t>The Regional Environmental Centre for the Caucasus</w:t>
            </w:r>
          </w:p>
          <w:p w14:paraId="699AA0B5" w14:textId="77777777" w:rsidR="00282C25" w:rsidRPr="00FE3C9D" w:rsidRDefault="00282C25" w:rsidP="00DD61DD">
            <w:pPr>
              <w:ind w:right="-33"/>
              <w:jc w:val="center"/>
              <w:rPr>
                <w:rFonts w:ascii="Sylfaen" w:hAnsi="Sylfaen" w:cs="Sylfaen"/>
                <w:b/>
                <w:bCs/>
                <w:caps/>
                <w:sz w:val="20"/>
                <w:szCs w:val="20"/>
                <w:lang w:val="en-GB"/>
              </w:rPr>
            </w:pPr>
          </w:p>
        </w:tc>
      </w:tr>
      <w:tr w:rsidR="000530BE" w:rsidRPr="00FE3C9D" w14:paraId="67CC82AF" w14:textId="77777777" w:rsidTr="00BF709B">
        <w:trPr>
          <w:trHeight w:val="304"/>
        </w:trPr>
        <w:tc>
          <w:tcPr>
            <w:tcW w:w="5148" w:type="dxa"/>
            <w:gridSpan w:val="2"/>
            <w:shd w:val="clear" w:color="auto" w:fill="auto"/>
            <w:vAlign w:val="center"/>
          </w:tcPr>
          <w:p w14:paraId="5E1A805E" w14:textId="77777777" w:rsidR="000530BE" w:rsidRPr="00FE3C9D" w:rsidRDefault="000530BE" w:rsidP="00DD61DD">
            <w:pPr>
              <w:ind w:right="-33"/>
              <w:jc w:val="center"/>
              <w:rPr>
                <w:rFonts w:ascii="Sylfaen" w:hAnsi="Sylfaen" w:cs="Sylfaen"/>
                <w:b/>
                <w:bCs/>
                <w:caps/>
                <w:sz w:val="20"/>
                <w:szCs w:val="20"/>
                <w:lang w:val="ka-GE"/>
              </w:rPr>
            </w:pPr>
            <w:r w:rsidRPr="00FE3C9D">
              <w:rPr>
                <w:rFonts w:ascii="Sylfaen" w:hAnsi="Sylfaen" w:cs="Sylfaen"/>
                <w:b/>
                <w:bCs/>
                <w:caps/>
                <w:color w:val="2E74B5"/>
                <w:sz w:val="20"/>
                <w:szCs w:val="20"/>
                <w:lang w:val="ka-GE"/>
              </w:rPr>
              <w:t>ტექნიკური დავალება</w:t>
            </w:r>
          </w:p>
        </w:tc>
        <w:tc>
          <w:tcPr>
            <w:tcW w:w="5596" w:type="dxa"/>
            <w:gridSpan w:val="2"/>
            <w:shd w:val="clear" w:color="auto" w:fill="auto"/>
            <w:vAlign w:val="center"/>
          </w:tcPr>
          <w:p w14:paraId="39BB76E2" w14:textId="77777777" w:rsidR="000530BE" w:rsidRPr="00FE3C9D" w:rsidRDefault="000530BE" w:rsidP="00DD61DD">
            <w:pPr>
              <w:widowControl w:val="0"/>
              <w:autoSpaceDE w:val="0"/>
              <w:autoSpaceDN w:val="0"/>
              <w:adjustRightInd w:val="0"/>
              <w:spacing w:after="0" w:line="240" w:lineRule="auto"/>
              <w:ind w:right="-33"/>
              <w:jc w:val="center"/>
              <w:rPr>
                <w:rFonts w:ascii="Sylfaen" w:hAnsi="Sylfaen" w:cs="Sylfaen"/>
                <w:b/>
                <w:bCs/>
                <w:caps/>
                <w:sz w:val="20"/>
                <w:szCs w:val="20"/>
                <w:lang w:val="en-GB"/>
              </w:rPr>
            </w:pPr>
            <w:r w:rsidRPr="00FE3C9D">
              <w:rPr>
                <w:rFonts w:ascii="Sylfaen" w:eastAsia="MS Mincho" w:hAnsi="Sylfaen" w:cs="Sylfaen"/>
                <w:b/>
                <w:bCs/>
                <w:color w:val="548DD4"/>
                <w:sz w:val="20"/>
                <w:szCs w:val="20"/>
                <w:lang w:val="it-IT" w:eastAsia="it-IT"/>
              </w:rPr>
              <w:t>TERMS OF REFERENCE</w:t>
            </w:r>
          </w:p>
        </w:tc>
      </w:tr>
      <w:tr w:rsidR="000530BE" w:rsidRPr="00FE3C9D" w14:paraId="4456ED32" w14:textId="77777777" w:rsidTr="00AC2359">
        <w:tc>
          <w:tcPr>
            <w:tcW w:w="5148" w:type="dxa"/>
            <w:gridSpan w:val="2"/>
            <w:shd w:val="clear" w:color="auto" w:fill="auto"/>
          </w:tcPr>
          <w:p w14:paraId="2BBE5176" w14:textId="558BA4E0" w:rsidR="000530BE" w:rsidRPr="00FE3C9D" w:rsidRDefault="00EC20B5" w:rsidP="006A288E">
            <w:pPr>
              <w:ind w:right="-33"/>
              <w:rPr>
                <w:rFonts w:ascii="Sylfaen" w:hAnsi="Sylfaen" w:cs="Sylfaen"/>
                <w:b/>
                <w:bCs/>
                <w:caps/>
                <w:sz w:val="20"/>
                <w:szCs w:val="20"/>
                <w:lang w:val="en-GB"/>
              </w:rPr>
            </w:pPr>
            <w:r>
              <w:rPr>
                <w:rFonts w:ascii="Sylfaen" w:hAnsi="Sylfaen" w:cs="Sylfaen"/>
                <w:b/>
                <w:noProof/>
                <w:sz w:val="20"/>
                <w:szCs w:val="20"/>
                <w:lang w:val="ka-GE"/>
              </w:rPr>
              <w:t xml:space="preserve">დმანისის </w:t>
            </w:r>
            <w:r w:rsidR="0069449C" w:rsidRPr="0069449C">
              <w:rPr>
                <w:rFonts w:ascii="Sylfaen" w:hAnsi="Sylfaen" w:cs="Sylfaen"/>
                <w:b/>
                <w:noProof/>
                <w:sz w:val="20"/>
                <w:szCs w:val="20"/>
                <w:lang w:val="ka-GE"/>
              </w:rPr>
              <w:t xml:space="preserve">მუნიციპალიტეტში სოფელ </w:t>
            </w:r>
            <w:r>
              <w:rPr>
                <w:rFonts w:ascii="Sylfaen" w:hAnsi="Sylfaen" w:cs="Sylfaen"/>
                <w:b/>
                <w:noProof/>
                <w:sz w:val="20"/>
                <w:szCs w:val="20"/>
                <w:lang w:val="ka-GE"/>
              </w:rPr>
              <w:t>განახლებ</w:t>
            </w:r>
            <w:r w:rsidR="00592093">
              <w:rPr>
                <w:rFonts w:ascii="Sylfaen" w:hAnsi="Sylfaen" w:cs="Sylfaen"/>
                <w:b/>
                <w:noProof/>
                <w:sz w:val="20"/>
                <w:szCs w:val="20"/>
                <w:lang w:val="ka-GE"/>
              </w:rPr>
              <w:t>ასა</w:t>
            </w:r>
            <w:r w:rsidR="006A288E">
              <w:rPr>
                <w:rFonts w:ascii="Sylfaen" w:hAnsi="Sylfaen" w:cs="Sylfaen"/>
                <w:b/>
                <w:noProof/>
                <w:sz w:val="20"/>
                <w:szCs w:val="20"/>
                <w:lang w:val="ka-GE"/>
              </w:rPr>
              <w:t xml:space="preserve"> და ყაზბეგის მუნიციპალიტეტში სოფელ</w:t>
            </w:r>
            <w:r w:rsidR="00592093">
              <w:rPr>
                <w:rFonts w:ascii="Sylfaen" w:hAnsi="Sylfaen" w:cs="Sylfaen"/>
                <w:b/>
                <w:noProof/>
                <w:sz w:val="20"/>
                <w:szCs w:val="20"/>
                <w:lang w:val="ka-GE"/>
              </w:rPr>
              <w:t xml:space="preserve"> სნოში </w:t>
            </w:r>
            <w:r>
              <w:rPr>
                <w:rFonts w:ascii="Sylfaen" w:hAnsi="Sylfaen" w:cs="Sylfaen"/>
                <w:b/>
                <w:noProof/>
                <w:sz w:val="20"/>
                <w:szCs w:val="20"/>
                <w:lang w:val="ka-GE"/>
              </w:rPr>
              <w:t xml:space="preserve"> </w:t>
            </w:r>
            <w:r w:rsidRPr="0069449C">
              <w:rPr>
                <w:rFonts w:ascii="Sylfaen" w:hAnsi="Sylfaen" w:cs="Sylfaen"/>
                <w:b/>
                <w:noProof/>
                <w:sz w:val="20"/>
                <w:szCs w:val="20"/>
                <w:lang w:val="ka-GE"/>
              </w:rPr>
              <w:t xml:space="preserve"> </w:t>
            </w:r>
            <w:r w:rsidR="0069449C" w:rsidRPr="0069449C">
              <w:rPr>
                <w:rFonts w:ascii="Sylfaen" w:hAnsi="Sylfaen" w:cs="Sylfaen"/>
                <w:b/>
                <w:noProof/>
                <w:sz w:val="20"/>
                <w:szCs w:val="20"/>
                <w:lang w:val="ka-GE"/>
              </w:rPr>
              <w:t xml:space="preserve">შერჩეულ საპილოტე საძოვრებზე პირუტყვის დასარწყულებელი სისტემის </w:t>
            </w:r>
            <w:r w:rsidR="00CE2AD4">
              <w:rPr>
                <w:rFonts w:ascii="Sylfaen" w:hAnsi="Sylfaen" w:cs="Sylfaen"/>
                <w:b/>
                <w:noProof/>
                <w:sz w:val="20"/>
                <w:szCs w:val="20"/>
                <w:lang w:val="ka-GE"/>
              </w:rPr>
              <w:t xml:space="preserve"> დეტალური ტექნიკური დიზაინის</w:t>
            </w:r>
            <w:r w:rsidR="006A288E">
              <w:rPr>
                <w:rFonts w:ascii="Sylfaen" w:hAnsi="Sylfaen" w:cs="Sylfaen"/>
                <w:b/>
                <w:noProof/>
                <w:sz w:val="20"/>
                <w:szCs w:val="20"/>
                <w:lang w:val="ka-GE"/>
              </w:rPr>
              <w:t>ა და ხარჯთაღრიცხვის</w:t>
            </w:r>
            <w:r w:rsidR="00CE2AD4">
              <w:rPr>
                <w:rFonts w:ascii="Sylfaen" w:hAnsi="Sylfaen" w:cs="Sylfaen"/>
                <w:b/>
                <w:noProof/>
                <w:sz w:val="20"/>
                <w:szCs w:val="20"/>
                <w:lang w:val="ka-GE"/>
              </w:rPr>
              <w:t xml:space="preserve"> </w:t>
            </w:r>
            <w:r w:rsidR="0069449C" w:rsidRPr="0069449C">
              <w:rPr>
                <w:rFonts w:ascii="Sylfaen" w:hAnsi="Sylfaen" w:cs="Sylfaen"/>
                <w:b/>
                <w:noProof/>
                <w:sz w:val="20"/>
                <w:szCs w:val="20"/>
                <w:lang w:val="ka-GE"/>
              </w:rPr>
              <w:t xml:space="preserve"> მომზადება</w:t>
            </w:r>
            <w:r w:rsidR="00CE2AD4">
              <w:rPr>
                <w:rFonts w:ascii="Sylfaen" w:hAnsi="Sylfaen" w:cs="Sylfaen"/>
                <w:b/>
                <w:noProof/>
                <w:sz w:val="20"/>
                <w:szCs w:val="20"/>
                <w:lang w:val="ka-GE"/>
              </w:rPr>
              <w:t>.</w:t>
            </w:r>
          </w:p>
        </w:tc>
        <w:tc>
          <w:tcPr>
            <w:tcW w:w="5596" w:type="dxa"/>
            <w:gridSpan w:val="2"/>
            <w:shd w:val="clear" w:color="auto" w:fill="auto"/>
          </w:tcPr>
          <w:p w14:paraId="3F47E632" w14:textId="2F15DBC6" w:rsidR="000530BE" w:rsidRPr="007B068D" w:rsidRDefault="0069449C" w:rsidP="00AC2359">
            <w:pPr>
              <w:widowControl w:val="0"/>
              <w:autoSpaceDE w:val="0"/>
              <w:autoSpaceDN w:val="0"/>
              <w:adjustRightInd w:val="0"/>
              <w:spacing w:after="0" w:line="240" w:lineRule="auto"/>
              <w:ind w:right="-33"/>
              <w:rPr>
                <w:rFonts w:ascii="Sylfaen" w:hAnsi="Sylfaen" w:cs="Sylfaen"/>
                <w:b/>
                <w:bCs/>
                <w:caps/>
                <w:sz w:val="20"/>
                <w:szCs w:val="20"/>
                <w:lang w:val="ka-GE"/>
              </w:rPr>
            </w:pPr>
            <w:r w:rsidRPr="0069449C">
              <w:rPr>
                <w:rFonts w:ascii="Sylfaen" w:hAnsi="Sylfaen" w:cs="Sylfaen"/>
                <w:b/>
                <w:sz w:val="20"/>
                <w:szCs w:val="20"/>
              </w:rPr>
              <w:t xml:space="preserve">Consulting Services for Preparation of Detailed (Technical) Design, </w:t>
            </w:r>
            <w:proofErr w:type="spellStart"/>
            <w:r w:rsidRPr="0069449C">
              <w:rPr>
                <w:rFonts w:ascii="Sylfaen" w:hAnsi="Sylfaen" w:cs="Sylfaen"/>
                <w:b/>
                <w:sz w:val="20"/>
                <w:szCs w:val="20"/>
              </w:rPr>
              <w:t>BoQ</w:t>
            </w:r>
            <w:proofErr w:type="spellEnd"/>
            <w:r w:rsidRPr="0069449C">
              <w:rPr>
                <w:rFonts w:ascii="Sylfaen" w:hAnsi="Sylfaen" w:cs="Sylfaen"/>
                <w:b/>
                <w:sz w:val="20"/>
                <w:szCs w:val="20"/>
              </w:rPr>
              <w:t xml:space="preserve"> for Pastures Watering System Arrangements on Pre-Selected Target Pilot Area of </w:t>
            </w:r>
            <w:proofErr w:type="spellStart"/>
            <w:r w:rsidR="00DD61DD" w:rsidRPr="00DD61DD">
              <w:rPr>
                <w:rFonts w:ascii="Sylfaen" w:hAnsi="Sylfaen" w:cs="Sylfaen"/>
                <w:b/>
                <w:sz w:val="20"/>
                <w:szCs w:val="20"/>
              </w:rPr>
              <w:t>Ganakhleba</w:t>
            </w:r>
            <w:proofErr w:type="spellEnd"/>
            <w:r w:rsidR="00DD61DD" w:rsidRPr="00DD61DD" w:rsidDel="00DD61DD">
              <w:rPr>
                <w:rFonts w:ascii="Sylfaen" w:hAnsi="Sylfaen" w:cs="Sylfaen"/>
                <w:b/>
                <w:sz w:val="20"/>
                <w:szCs w:val="20"/>
              </w:rPr>
              <w:t xml:space="preserve"> </w:t>
            </w:r>
            <w:r w:rsidR="00592093">
              <w:rPr>
                <w:rFonts w:ascii="Sylfaen" w:hAnsi="Sylfaen" w:cs="Sylfaen"/>
                <w:b/>
                <w:sz w:val="20"/>
                <w:szCs w:val="20"/>
              </w:rPr>
              <w:t xml:space="preserve">and </w:t>
            </w:r>
            <w:proofErr w:type="spellStart"/>
            <w:r w:rsidR="00592093">
              <w:rPr>
                <w:rFonts w:ascii="Sylfaen" w:hAnsi="Sylfaen" w:cs="Sylfaen"/>
                <w:b/>
                <w:sz w:val="20"/>
                <w:szCs w:val="20"/>
              </w:rPr>
              <w:t>Sno</w:t>
            </w:r>
            <w:proofErr w:type="spellEnd"/>
            <w:r w:rsidR="00592093">
              <w:rPr>
                <w:rFonts w:ascii="Sylfaen" w:hAnsi="Sylfaen" w:cs="Sylfaen"/>
                <w:b/>
                <w:sz w:val="20"/>
                <w:szCs w:val="20"/>
              </w:rPr>
              <w:t xml:space="preserve"> </w:t>
            </w:r>
            <w:r w:rsidRPr="0069449C">
              <w:rPr>
                <w:rFonts w:ascii="Sylfaen" w:hAnsi="Sylfaen" w:cs="Sylfaen"/>
                <w:b/>
                <w:sz w:val="20"/>
                <w:szCs w:val="20"/>
              </w:rPr>
              <w:t xml:space="preserve">Village Pastures in </w:t>
            </w:r>
            <w:proofErr w:type="spellStart"/>
            <w:r w:rsidR="00DD61DD">
              <w:rPr>
                <w:rFonts w:ascii="Sylfaen" w:hAnsi="Sylfaen" w:cs="Sylfaen"/>
                <w:b/>
                <w:sz w:val="20"/>
                <w:szCs w:val="20"/>
              </w:rPr>
              <w:t>Dmanisi</w:t>
            </w:r>
            <w:proofErr w:type="spellEnd"/>
            <w:r w:rsidR="00DD61DD">
              <w:rPr>
                <w:rFonts w:ascii="Sylfaen" w:hAnsi="Sylfaen" w:cs="Sylfaen"/>
                <w:b/>
                <w:sz w:val="20"/>
                <w:szCs w:val="20"/>
                <w:lang w:val="ka-GE"/>
              </w:rPr>
              <w:t xml:space="preserve"> </w:t>
            </w:r>
            <w:r w:rsidR="00592093">
              <w:rPr>
                <w:rFonts w:ascii="Sylfaen" w:hAnsi="Sylfaen" w:cs="Sylfaen"/>
                <w:b/>
                <w:sz w:val="20"/>
                <w:szCs w:val="20"/>
              </w:rPr>
              <w:t xml:space="preserve">and </w:t>
            </w:r>
            <w:proofErr w:type="spellStart"/>
            <w:r w:rsidR="00592093">
              <w:rPr>
                <w:rFonts w:ascii="Sylfaen" w:hAnsi="Sylfaen" w:cs="Sylfaen"/>
                <w:b/>
                <w:sz w:val="20"/>
                <w:szCs w:val="20"/>
              </w:rPr>
              <w:t>Kazbegi</w:t>
            </w:r>
            <w:proofErr w:type="spellEnd"/>
            <w:r w:rsidR="00592093">
              <w:rPr>
                <w:rFonts w:ascii="Sylfaen" w:hAnsi="Sylfaen" w:cs="Sylfaen"/>
                <w:b/>
                <w:sz w:val="20"/>
                <w:szCs w:val="20"/>
              </w:rPr>
              <w:t xml:space="preserve"> </w:t>
            </w:r>
            <w:r w:rsidRPr="0069449C">
              <w:rPr>
                <w:rFonts w:ascii="Sylfaen" w:hAnsi="Sylfaen" w:cs="Sylfaen"/>
                <w:b/>
                <w:sz w:val="20"/>
                <w:szCs w:val="20"/>
              </w:rPr>
              <w:t>Municipality of Georgia</w:t>
            </w:r>
            <w:r w:rsidR="007B068D">
              <w:rPr>
                <w:rFonts w:ascii="Sylfaen" w:hAnsi="Sylfaen" w:cs="Sylfaen"/>
                <w:b/>
                <w:sz w:val="20"/>
                <w:szCs w:val="20"/>
                <w:lang w:val="ka-GE"/>
              </w:rPr>
              <w:t xml:space="preserve">. </w:t>
            </w:r>
          </w:p>
        </w:tc>
      </w:tr>
      <w:tr w:rsidR="000530BE" w:rsidRPr="00FE3C9D" w14:paraId="6B019515" w14:textId="77777777" w:rsidTr="00BF709B">
        <w:tc>
          <w:tcPr>
            <w:tcW w:w="10744" w:type="dxa"/>
            <w:gridSpan w:val="4"/>
            <w:shd w:val="clear" w:color="auto" w:fill="auto"/>
            <w:vAlign w:val="center"/>
          </w:tcPr>
          <w:p w14:paraId="55D6799E" w14:textId="77777777" w:rsidR="000530BE" w:rsidRPr="00C41117" w:rsidRDefault="000530BE" w:rsidP="00DD61DD">
            <w:pPr>
              <w:spacing w:after="0" w:line="240" w:lineRule="auto"/>
              <w:ind w:right="-33"/>
              <w:jc w:val="center"/>
              <w:rPr>
                <w:rFonts w:ascii="Sylfaen" w:hAnsi="Sylfaen" w:cs="Sylfaen"/>
                <w:color w:val="000000" w:themeColor="text1"/>
                <w:sz w:val="20"/>
                <w:szCs w:val="20"/>
                <w:lang w:val="it-IT"/>
              </w:rPr>
            </w:pPr>
          </w:p>
          <w:p w14:paraId="2004962A" w14:textId="710626BF" w:rsidR="000530BE" w:rsidRPr="00FE3C9D" w:rsidRDefault="000530BE" w:rsidP="00DD61DD">
            <w:pPr>
              <w:ind w:right="-33"/>
              <w:jc w:val="center"/>
              <w:rPr>
                <w:rFonts w:ascii="Sylfaen" w:hAnsi="Sylfaen" w:cs="Sylfaen"/>
                <w:b/>
                <w:bCs/>
                <w:caps/>
                <w:sz w:val="20"/>
                <w:szCs w:val="20"/>
                <w:lang w:val="en-GB"/>
              </w:rPr>
            </w:pPr>
            <w:r w:rsidRPr="00C41117">
              <w:rPr>
                <w:rFonts w:ascii="Sylfaen" w:hAnsi="Sylfaen" w:cs="Sylfaen"/>
                <w:i/>
                <w:iCs/>
                <w:color w:val="000000" w:themeColor="text1"/>
                <w:sz w:val="20"/>
                <w:szCs w:val="20"/>
                <w:lang w:val="it-IT"/>
              </w:rPr>
              <w:t xml:space="preserve">Ref. no. </w:t>
            </w:r>
            <w:r w:rsidR="00731F14" w:rsidRPr="00C41117">
              <w:rPr>
                <w:rFonts w:ascii="Sylfaen" w:hAnsi="Sylfaen" w:cs="Sylfaen"/>
                <w:b/>
                <w:bCs/>
                <w:color w:val="000000" w:themeColor="text1"/>
                <w:sz w:val="20"/>
                <w:szCs w:val="20"/>
                <w:lang w:val="it-IT"/>
              </w:rPr>
              <w:t>027RECC/G/FAO-</w:t>
            </w:r>
            <w:r w:rsidR="00A40353" w:rsidRPr="00C41117">
              <w:rPr>
                <w:rFonts w:ascii="Sylfaen" w:hAnsi="Sylfaen" w:cs="Sylfaen"/>
                <w:b/>
                <w:bCs/>
                <w:color w:val="000000" w:themeColor="text1"/>
                <w:sz w:val="20"/>
                <w:szCs w:val="20"/>
                <w:lang w:val="it-IT"/>
              </w:rPr>
              <w:t xml:space="preserve"> [BL 5650-03]</w:t>
            </w:r>
            <w:r w:rsidR="00731F14" w:rsidRPr="00C41117">
              <w:rPr>
                <w:rFonts w:ascii="Sylfaen" w:hAnsi="Sylfaen" w:cs="Sylfaen"/>
                <w:b/>
                <w:bCs/>
                <w:color w:val="000000" w:themeColor="text1"/>
                <w:sz w:val="20"/>
                <w:szCs w:val="20"/>
                <w:lang w:val="it-IT"/>
              </w:rPr>
              <w:t>-No.</w:t>
            </w:r>
            <w:r w:rsidR="00EC20B5" w:rsidRPr="00C41117">
              <w:rPr>
                <w:rFonts w:ascii="Sylfaen" w:hAnsi="Sylfaen" w:cs="Sylfaen"/>
                <w:b/>
                <w:bCs/>
                <w:color w:val="000000" w:themeColor="text1"/>
                <w:sz w:val="20"/>
                <w:szCs w:val="20"/>
                <w:lang w:val="ka-GE"/>
              </w:rPr>
              <w:t>0</w:t>
            </w:r>
            <w:r w:rsidR="00C41117" w:rsidRPr="00C41117">
              <w:rPr>
                <w:rFonts w:ascii="Sylfaen" w:hAnsi="Sylfaen" w:cs="Sylfaen"/>
                <w:b/>
                <w:bCs/>
                <w:color w:val="000000" w:themeColor="text1"/>
                <w:sz w:val="20"/>
                <w:szCs w:val="20"/>
              </w:rPr>
              <w:t>4</w:t>
            </w:r>
            <w:r w:rsidR="00731F14" w:rsidRPr="00C41117">
              <w:rPr>
                <w:rFonts w:ascii="Sylfaen" w:hAnsi="Sylfaen" w:cs="Sylfaen"/>
                <w:b/>
                <w:bCs/>
                <w:color w:val="000000" w:themeColor="text1"/>
                <w:sz w:val="20"/>
                <w:szCs w:val="20"/>
                <w:lang w:val="it-IT"/>
              </w:rPr>
              <w:t>-202</w:t>
            </w:r>
            <w:r w:rsidR="006C4FF5">
              <w:rPr>
                <w:rFonts w:ascii="Sylfaen" w:hAnsi="Sylfaen" w:cs="Sylfaen"/>
                <w:b/>
                <w:bCs/>
                <w:color w:val="000000" w:themeColor="text1"/>
                <w:sz w:val="20"/>
                <w:szCs w:val="20"/>
                <w:lang w:val="it-IT"/>
              </w:rPr>
              <w:t>3</w:t>
            </w:r>
          </w:p>
        </w:tc>
      </w:tr>
      <w:tr w:rsidR="000530BE" w:rsidRPr="00FE3C9D" w14:paraId="39F5C02C" w14:textId="77777777" w:rsidTr="007B068D">
        <w:tc>
          <w:tcPr>
            <w:tcW w:w="5148" w:type="dxa"/>
            <w:gridSpan w:val="2"/>
            <w:shd w:val="clear" w:color="auto" w:fill="auto"/>
            <w:vAlign w:val="center"/>
          </w:tcPr>
          <w:p w14:paraId="36C13FF0" w14:textId="77777777" w:rsidR="00A40353" w:rsidRDefault="000530BE" w:rsidP="00AC2359">
            <w:pPr>
              <w:ind w:right="-33"/>
              <w:rPr>
                <w:rFonts w:ascii="Sylfaen" w:hAnsi="Sylfaen" w:cs="Sylfaen"/>
                <w:b/>
                <w:bCs/>
                <w:color w:val="000000"/>
                <w:position w:val="-5"/>
                <w:sz w:val="20"/>
                <w:szCs w:val="20"/>
                <w:u w:color="000000"/>
                <w:bdr w:val="nil"/>
                <w:lang w:val="it-IT" w:eastAsia="en-GB"/>
              </w:rPr>
            </w:pPr>
            <w:r w:rsidRPr="00FE3C9D">
              <w:rPr>
                <w:rFonts w:ascii="Sylfaen" w:hAnsi="Sylfaen" w:cs="Sylfaen"/>
                <w:b/>
                <w:bCs/>
                <w:color w:val="000000"/>
                <w:position w:val="-5"/>
                <w:sz w:val="20"/>
                <w:szCs w:val="20"/>
                <w:u w:color="000000"/>
                <w:bdr w:val="nil"/>
                <w:lang w:val="ka-GE" w:eastAsia="en-GB"/>
              </w:rPr>
              <w:t>ხელშეკრულების დასახელება:</w:t>
            </w:r>
          </w:p>
          <w:p w14:paraId="2EBEB706" w14:textId="61219778" w:rsidR="000530BE" w:rsidRPr="00A40353" w:rsidRDefault="00A41609" w:rsidP="00AC2359">
            <w:pPr>
              <w:ind w:right="-33"/>
              <w:rPr>
                <w:rFonts w:ascii="Sylfaen" w:hAnsi="Sylfaen" w:cs="Sylfaen"/>
                <w:b/>
                <w:bCs/>
                <w:color w:val="000000"/>
                <w:position w:val="-5"/>
                <w:sz w:val="20"/>
                <w:szCs w:val="20"/>
                <w:u w:color="000000"/>
                <w:bdr w:val="nil"/>
                <w:lang w:val="it-IT" w:eastAsia="en-GB"/>
              </w:rPr>
            </w:pPr>
            <w:r>
              <w:rPr>
                <w:rFonts w:ascii="Sylfaen" w:hAnsi="Sylfaen" w:cs="Sylfaen"/>
                <w:b/>
                <w:noProof/>
                <w:sz w:val="20"/>
                <w:szCs w:val="20"/>
                <w:lang w:val="ka-GE"/>
              </w:rPr>
              <w:t xml:space="preserve">დმანისის </w:t>
            </w:r>
            <w:r w:rsidRPr="0069449C">
              <w:rPr>
                <w:rFonts w:ascii="Sylfaen" w:hAnsi="Sylfaen" w:cs="Sylfaen"/>
                <w:b/>
                <w:noProof/>
                <w:sz w:val="20"/>
                <w:szCs w:val="20"/>
                <w:lang w:val="ka-GE"/>
              </w:rPr>
              <w:t xml:space="preserve">მუნიციპალიტეტში სოფელ </w:t>
            </w:r>
            <w:r>
              <w:rPr>
                <w:rFonts w:ascii="Sylfaen" w:hAnsi="Sylfaen" w:cs="Sylfaen"/>
                <w:b/>
                <w:noProof/>
                <w:sz w:val="20"/>
                <w:szCs w:val="20"/>
                <w:lang w:val="ka-GE"/>
              </w:rPr>
              <w:t xml:space="preserve">განახლებასა და ყაზბეგის მუნიციპალიტეტში სოფელ სნოში  </w:t>
            </w:r>
            <w:r w:rsidRPr="0069449C">
              <w:rPr>
                <w:rFonts w:ascii="Sylfaen" w:hAnsi="Sylfaen" w:cs="Sylfaen"/>
                <w:b/>
                <w:noProof/>
                <w:sz w:val="20"/>
                <w:szCs w:val="20"/>
                <w:lang w:val="ka-GE"/>
              </w:rPr>
              <w:t xml:space="preserve"> შერჩეულ საპილოტე საძოვრებზე პირუტყვის დასარწყულებელი სისტემის </w:t>
            </w:r>
            <w:r>
              <w:rPr>
                <w:rFonts w:ascii="Sylfaen" w:hAnsi="Sylfaen" w:cs="Sylfaen"/>
                <w:b/>
                <w:noProof/>
                <w:sz w:val="20"/>
                <w:szCs w:val="20"/>
                <w:lang w:val="ka-GE"/>
              </w:rPr>
              <w:t xml:space="preserve"> დეტალური ტექნიკური დიზაინისა და ხარჯთაღრიცხვის </w:t>
            </w:r>
            <w:r w:rsidRPr="0069449C">
              <w:rPr>
                <w:rFonts w:ascii="Sylfaen" w:hAnsi="Sylfaen" w:cs="Sylfaen"/>
                <w:b/>
                <w:noProof/>
                <w:sz w:val="20"/>
                <w:szCs w:val="20"/>
                <w:lang w:val="ka-GE"/>
              </w:rPr>
              <w:t xml:space="preserve"> მომზადება</w:t>
            </w:r>
            <w:r>
              <w:rPr>
                <w:rFonts w:ascii="Sylfaen" w:hAnsi="Sylfaen" w:cs="Sylfaen"/>
                <w:b/>
                <w:noProof/>
                <w:sz w:val="20"/>
                <w:szCs w:val="20"/>
                <w:lang w:val="ka-GE"/>
              </w:rPr>
              <w:t>.</w:t>
            </w:r>
          </w:p>
        </w:tc>
        <w:tc>
          <w:tcPr>
            <w:tcW w:w="5596" w:type="dxa"/>
            <w:gridSpan w:val="2"/>
            <w:shd w:val="clear" w:color="auto" w:fill="auto"/>
          </w:tcPr>
          <w:p w14:paraId="65803D0A" w14:textId="77777777" w:rsidR="00A40353" w:rsidRDefault="000530BE" w:rsidP="007B068D">
            <w:pPr>
              <w:spacing w:after="0" w:line="240" w:lineRule="auto"/>
              <w:ind w:right="-33"/>
              <w:rPr>
                <w:rFonts w:ascii="Sylfaen" w:hAnsi="Sylfaen" w:cs="Sylfaen"/>
                <w:b/>
                <w:bCs/>
                <w:position w:val="-5"/>
                <w:sz w:val="20"/>
                <w:szCs w:val="20"/>
                <w:lang w:val="it-IT"/>
              </w:rPr>
            </w:pPr>
            <w:r w:rsidRPr="00FE3C9D">
              <w:rPr>
                <w:rFonts w:ascii="Sylfaen" w:hAnsi="Sylfaen" w:cs="Sylfaen"/>
                <w:b/>
                <w:bCs/>
                <w:position w:val="-5"/>
                <w:sz w:val="20"/>
                <w:szCs w:val="20"/>
                <w:lang w:val="it-IT"/>
              </w:rPr>
              <w:t>C</w:t>
            </w:r>
            <w:r w:rsidRPr="00FE3C9D">
              <w:rPr>
                <w:rFonts w:ascii="Sylfaen" w:hAnsi="Sylfaen" w:cs="Sylfaen"/>
                <w:b/>
                <w:bCs/>
                <w:spacing w:val="1"/>
                <w:position w:val="-5"/>
                <w:sz w:val="20"/>
                <w:szCs w:val="20"/>
                <w:lang w:val="it-IT"/>
              </w:rPr>
              <w:t>ontr</w:t>
            </w:r>
            <w:r w:rsidRPr="00FE3C9D">
              <w:rPr>
                <w:rFonts w:ascii="Sylfaen" w:hAnsi="Sylfaen" w:cs="Sylfaen"/>
                <w:b/>
                <w:bCs/>
                <w:position w:val="-5"/>
                <w:sz w:val="20"/>
                <w:szCs w:val="20"/>
                <w:lang w:val="it-IT"/>
              </w:rPr>
              <w:t>a</w:t>
            </w:r>
            <w:r w:rsidRPr="00FE3C9D">
              <w:rPr>
                <w:rFonts w:ascii="Sylfaen" w:hAnsi="Sylfaen" w:cs="Sylfaen"/>
                <w:b/>
                <w:bCs/>
                <w:spacing w:val="1"/>
                <w:position w:val="-5"/>
                <w:sz w:val="20"/>
                <w:szCs w:val="20"/>
                <w:lang w:val="it-IT"/>
              </w:rPr>
              <w:t>c</w:t>
            </w:r>
            <w:r w:rsidRPr="00FE3C9D">
              <w:rPr>
                <w:rFonts w:ascii="Sylfaen" w:hAnsi="Sylfaen" w:cs="Sylfaen"/>
                <w:b/>
                <w:bCs/>
                <w:position w:val="-5"/>
                <w:sz w:val="20"/>
                <w:szCs w:val="20"/>
                <w:lang w:val="it-IT"/>
              </w:rPr>
              <w:t>t</w:t>
            </w:r>
            <w:r w:rsidRPr="00FE3C9D">
              <w:rPr>
                <w:rFonts w:ascii="Sylfaen" w:hAnsi="Sylfaen" w:cs="Sylfaen"/>
                <w:b/>
                <w:bCs/>
                <w:spacing w:val="-6"/>
                <w:position w:val="-5"/>
                <w:sz w:val="20"/>
                <w:szCs w:val="20"/>
                <w:lang w:val="it-IT"/>
              </w:rPr>
              <w:t xml:space="preserve"> </w:t>
            </w:r>
            <w:r w:rsidRPr="00FE3C9D">
              <w:rPr>
                <w:rFonts w:ascii="Sylfaen" w:hAnsi="Sylfaen" w:cs="Sylfaen"/>
                <w:b/>
                <w:bCs/>
                <w:position w:val="-5"/>
                <w:sz w:val="20"/>
                <w:szCs w:val="20"/>
                <w:lang w:val="it-IT"/>
              </w:rPr>
              <w:t>T</w:t>
            </w:r>
            <w:r w:rsidRPr="00FE3C9D">
              <w:rPr>
                <w:rFonts w:ascii="Sylfaen" w:hAnsi="Sylfaen" w:cs="Sylfaen"/>
                <w:b/>
                <w:bCs/>
                <w:spacing w:val="-1"/>
                <w:position w:val="-5"/>
                <w:sz w:val="20"/>
                <w:szCs w:val="20"/>
                <w:lang w:val="it-IT"/>
              </w:rPr>
              <w:t>i</w:t>
            </w:r>
            <w:r w:rsidRPr="00FE3C9D">
              <w:rPr>
                <w:rFonts w:ascii="Sylfaen" w:hAnsi="Sylfaen" w:cs="Sylfaen"/>
                <w:b/>
                <w:bCs/>
                <w:spacing w:val="1"/>
                <w:position w:val="-5"/>
                <w:sz w:val="20"/>
                <w:szCs w:val="20"/>
                <w:lang w:val="it-IT"/>
              </w:rPr>
              <w:t>t</w:t>
            </w:r>
            <w:r w:rsidRPr="00FE3C9D">
              <w:rPr>
                <w:rFonts w:ascii="Sylfaen" w:hAnsi="Sylfaen" w:cs="Sylfaen"/>
                <w:b/>
                <w:bCs/>
                <w:spacing w:val="-1"/>
                <w:position w:val="-5"/>
                <w:sz w:val="20"/>
                <w:szCs w:val="20"/>
                <w:lang w:val="it-IT"/>
              </w:rPr>
              <w:t>l</w:t>
            </w:r>
            <w:r w:rsidRPr="00FE3C9D">
              <w:rPr>
                <w:rFonts w:ascii="Sylfaen" w:hAnsi="Sylfaen" w:cs="Sylfaen"/>
                <w:b/>
                <w:bCs/>
                <w:spacing w:val="1"/>
                <w:position w:val="-5"/>
                <w:sz w:val="20"/>
                <w:szCs w:val="20"/>
                <w:lang w:val="it-IT"/>
              </w:rPr>
              <w:t>e</w:t>
            </w:r>
            <w:r w:rsidR="00A40353">
              <w:rPr>
                <w:rFonts w:ascii="Sylfaen" w:hAnsi="Sylfaen" w:cs="Sylfaen"/>
                <w:b/>
                <w:bCs/>
                <w:position w:val="-5"/>
                <w:sz w:val="20"/>
                <w:szCs w:val="20"/>
                <w:lang w:val="it-IT"/>
              </w:rPr>
              <w:t>:</w:t>
            </w:r>
          </w:p>
          <w:p w14:paraId="03B29D00" w14:textId="77777777" w:rsidR="00A40353" w:rsidRDefault="00A40353" w:rsidP="007B068D">
            <w:pPr>
              <w:spacing w:after="0" w:line="240" w:lineRule="auto"/>
              <w:ind w:right="-33"/>
              <w:rPr>
                <w:rFonts w:ascii="Sylfaen" w:hAnsi="Sylfaen" w:cs="Sylfaen"/>
                <w:b/>
                <w:bCs/>
                <w:position w:val="-5"/>
                <w:sz w:val="20"/>
                <w:szCs w:val="20"/>
                <w:lang w:val="it-IT"/>
              </w:rPr>
            </w:pPr>
          </w:p>
          <w:p w14:paraId="6539A507" w14:textId="6409493C" w:rsidR="007B068D" w:rsidRDefault="0069449C" w:rsidP="007B068D">
            <w:r w:rsidRPr="0069449C">
              <w:rPr>
                <w:rFonts w:ascii="Sylfaen" w:hAnsi="Sylfaen" w:cs="Sylfaen"/>
                <w:b/>
                <w:sz w:val="20"/>
                <w:szCs w:val="20"/>
              </w:rPr>
              <w:t>Consulting Services for Preparation of Detailed (Technical) Design</w:t>
            </w:r>
            <w:r w:rsidR="008A1F01">
              <w:rPr>
                <w:rFonts w:ascii="Sylfaen" w:hAnsi="Sylfaen" w:cs="Sylfaen"/>
                <w:b/>
                <w:sz w:val="20"/>
                <w:szCs w:val="20"/>
                <w:lang w:val="ka-GE"/>
              </w:rPr>
              <w:t xml:space="preserve"> </w:t>
            </w:r>
            <w:proofErr w:type="gramStart"/>
            <w:r w:rsidR="008A1F01">
              <w:rPr>
                <w:rFonts w:ascii="Sylfaen" w:hAnsi="Sylfaen" w:cs="Sylfaen"/>
                <w:b/>
                <w:sz w:val="20"/>
                <w:szCs w:val="20"/>
              </w:rPr>
              <w:t xml:space="preserve">and </w:t>
            </w:r>
            <w:r w:rsidRPr="0069449C">
              <w:rPr>
                <w:rFonts w:ascii="Sylfaen" w:hAnsi="Sylfaen" w:cs="Sylfaen"/>
                <w:b/>
                <w:sz w:val="20"/>
                <w:szCs w:val="20"/>
              </w:rPr>
              <w:t xml:space="preserve"> </w:t>
            </w:r>
            <w:proofErr w:type="spellStart"/>
            <w:r w:rsidRPr="0069449C">
              <w:rPr>
                <w:rFonts w:ascii="Sylfaen" w:hAnsi="Sylfaen" w:cs="Sylfaen"/>
                <w:b/>
                <w:sz w:val="20"/>
                <w:szCs w:val="20"/>
              </w:rPr>
              <w:t>BoQ</w:t>
            </w:r>
            <w:proofErr w:type="spellEnd"/>
            <w:proofErr w:type="gramEnd"/>
            <w:r w:rsidR="008A1F01">
              <w:rPr>
                <w:rFonts w:ascii="Sylfaen" w:hAnsi="Sylfaen" w:cs="Sylfaen"/>
                <w:b/>
                <w:sz w:val="20"/>
                <w:szCs w:val="20"/>
              </w:rPr>
              <w:t xml:space="preserve"> </w:t>
            </w:r>
            <w:r w:rsidRPr="0069449C">
              <w:rPr>
                <w:rFonts w:ascii="Sylfaen" w:hAnsi="Sylfaen" w:cs="Sylfaen"/>
                <w:b/>
                <w:sz w:val="20"/>
                <w:szCs w:val="20"/>
              </w:rPr>
              <w:t xml:space="preserve">for Pastures Watering System Arrangements on Pre-Selected Target Pilot Area of </w:t>
            </w:r>
            <w:r w:rsidR="00DD61DD" w:rsidRPr="0069449C">
              <w:rPr>
                <w:rFonts w:ascii="Sylfaen" w:hAnsi="Sylfaen" w:cs="Sylfaen"/>
                <w:b/>
                <w:sz w:val="20"/>
                <w:szCs w:val="20"/>
              </w:rPr>
              <w:t xml:space="preserve"> </w:t>
            </w:r>
            <w:r w:rsidR="00DD61DD" w:rsidRPr="00DD61DD">
              <w:rPr>
                <w:rFonts w:ascii="Sylfaen" w:hAnsi="Sylfaen" w:cs="Sylfaen"/>
                <w:b/>
                <w:sz w:val="20"/>
                <w:szCs w:val="20"/>
              </w:rPr>
              <w:t xml:space="preserve"> </w:t>
            </w:r>
            <w:proofErr w:type="spellStart"/>
            <w:r w:rsidR="00DD61DD" w:rsidRPr="00DD61DD">
              <w:rPr>
                <w:rFonts w:ascii="Sylfaen" w:hAnsi="Sylfaen" w:cs="Sylfaen"/>
                <w:b/>
                <w:sz w:val="20"/>
                <w:szCs w:val="20"/>
              </w:rPr>
              <w:t>Ganakhleba</w:t>
            </w:r>
            <w:proofErr w:type="spellEnd"/>
            <w:r w:rsidR="007B068D">
              <w:rPr>
                <w:rFonts w:ascii="Sylfaen" w:hAnsi="Sylfaen" w:cs="Sylfaen"/>
                <w:b/>
                <w:sz w:val="20"/>
                <w:szCs w:val="20"/>
                <w:lang w:val="ka-GE"/>
              </w:rPr>
              <w:t xml:space="preserve"> </w:t>
            </w:r>
            <w:r w:rsidR="007B068D">
              <w:rPr>
                <w:rFonts w:ascii="Sylfaen" w:hAnsi="Sylfaen" w:cs="Sylfaen"/>
                <w:b/>
                <w:sz w:val="20"/>
                <w:szCs w:val="20"/>
              </w:rPr>
              <w:t xml:space="preserve">in </w:t>
            </w:r>
            <w:proofErr w:type="spellStart"/>
            <w:r w:rsidR="007B068D" w:rsidRPr="00DD61DD">
              <w:rPr>
                <w:rFonts w:ascii="Sylfaen" w:hAnsi="Sylfaen" w:cs="Sylfaen"/>
                <w:b/>
                <w:sz w:val="20"/>
                <w:szCs w:val="20"/>
              </w:rPr>
              <w:t>Dmanisi</w:t>
            </w:r>
            <w:proofErr w:type="spellEnd"/>
            <w:r w:rsidR="007B068D">
              <w:rPr>
                <w:rFonts w:ascii="Sylfaen" w:hAnsi="Sylfaen" w:cs="Sylfaen"/>
                <w:b/>
                <w:sz w:val="20"/>
                <w:szCs w:val="20"/>
              </w:rPr>
              <w:t xml:space="preserve"> </w:t>
            </w:r>
            <w:r w:rsidR="007B068D" w:rsidRPr="0069449C">
              <w:rPr>
                <w:rFonts w:ascii="Sylfaen" w:hAnsi="Sylfaen" w:cs="Sylfaen"/>
                <w:b/>
                <w:sz w:val="20"/>
                <w:szCs w:val="20"/>
              </w:rPr>
              <w:t xml:space="preserve">Municipality </w:t>
            </w:r>
            <w:r w:rsidR="007B068D">
              <w:rPr>
                <w:rFonts w:ascii="Sylfaen" w:hAnsi="Sylfaen" w:cs="Sylfaen"/>
                <w:b/>
                <w:sz w:val="20"/>
                <w:szCs w:val="20"/>
              </w:rPr>
              <w:t xml:space="preserve">and </w:t>
            </w:r>
            <w:proofErr w:type="spellStart"/>
            <w:r w:rsidR="007B068D">
              <w:rPr>
                <w:rFonts w:ascii="Sylfaen" w:hAnsi="Sylfaen" w:cs="Sylfaen"/>
                <w:b/>
                <w:sz w:val="20"/>
                <w:szCs w:val="20"/>
              </w:rPr>
              <w:t>Sno</w:t>
            </w:r>
            <w:proofErr w:type="spellEnd"/>
            <w:r w:rsidR="007B068D">
              <w:rPr>
                <w:rFonts w:ascii="Sylfaen" w:hAnsi="Sylfaen" w:cs="Sylfaen"/>
                <w:b/>
                <w:sz w:val="20"/>
                <w:szCs w:val="20"/>
              </w:rPr>
              <w:t xml:space="preserve"> in </w:t>
            </w:r>
            <w:proofErr w:type="spellStart"/>
            <w:r w:rsidR="007B068D">
              <w:rPr>
                <w:rFonts w:ascii="Sylfaen" w:hAnsi="Sylfaen" w:cs="Sylfaen"/>
                <w:b/>
                <w:sz w:val="20"/>
                <w:szCs w:val="20"/>
              </w:rPr>
              <w:t>Kazbegi</w:t>
            </w:r>
            <w:proofErr w:type="spellEnd"/>
            <w:r w:rsidR="007B068D">
              <w:rPr>
                <w:rFonts w:ascii="Sylfaen" w:hAnsi="Sylfaen" w:cs="Sylfaen"/>
                <w:b/>
                <w:sz w:val="20"/>
                <w:szCs w:val="20"/>
              </w:rPr>
              <w:t xml:space="preserve"> </w:t>
            </w:r>
            <w:r w:rsidR="007B068D" w:rsidRPr="0069449C">
              <w:rPr>
                <w:rFonts w:ascii="Sylfaen" w:hAnsi="Sylfaen" w:cs="Sylfaen"/>
                <w:b/>
                <w:sz w:val="20"/>
                <w:szCs w:val="20"/>
              </w:rPr>
              <w:t>Municipality</w:t>
            </w:r>
            <w:r w:rsidR="007B068D">
              <w:rPr>
                <w:rFonts w:ascii="Sylfaen" w:hAnsi="Sylfaen" w:cs="Sylfaen"/>
                <w:b/>
                <w:sz w:val="20"/>
                <w:szCs w:val="20"/>
              </w:rPr>
              <w:t>.</w:t>
            </w:r>
          </w:p>
          <w:p w14:paraId="763DBFD8" w14:textId="3225DE20" w:rsidR="000530BE" w:rsidRPr="00A40353" w:rsidRDefault="000530BE" w:rsidP="007B068D">
            <w:pPr>
              <w:spacing w:after="0" w:line="240" w:lineRule="auto"/>
              <w:ind w:right="-33"/>
              <w:rPr>
                <w:rFonts w:ascii="Sylfaen" w:hAnsi="Sylfaen" w:cs="Sylfaen"/>
                <w:b/>
                <w:bCs/>
                <w:position w:val="-5"/>
                <w:sz w:val="20"/>
                <w:szCs w:val="20"/>
              </w:rPr>
            </w:pPr>
          </w:p>
        </w:tc>
      </w:tr>
      <w:tr w:rsidR="000530BE" w:rsidRPr="00FE3C9D" w14:paraId="545C89CB" w14:textId="77777777" w:rsidTr="00AC2359">
        <w:tc>
          <w:tcPr>
            <w:tcW w:w="5148" w:type="dxa"/>
            <w:gridSpan w:val="2"/>
            <w:shd w:val="clear" w:color="auto" w:fill="auto"/>
            <w:vAlign w:val="center"/>
          </w:tcPr>
          <w:p w14:paraId="23DA37D2" w14:textId="77777777" w:rsidR="000530BE" w:rsidRPr="00FE3C9D" w:rsidRDefault="000530BE" w:rsidP="00AC2359">
            <w:pPr>
              <w:ind w:right="-33"/>
              <w:rPr>
                <w:rFonts w:ascii="Sylfaen" w:hAnsi="Sylfaen" w:cs="Sylfaen"/>
                <w:b/>
                <w:bCs/>
                <w:caps/>
                <w:sz w:val="20"/>
                <w:szCs w:val="20"/>
                <w:lang w:val="ka-GE"/>
              </w:rPr>
            </w:pPr>
            <w:r w:rsidRPr="00FE3C9D">
              <w:rPr>
                <w:rFonts w:ascii="Sylfaen" w:hAnsi="Sylfaen" w:cs="Sylfaen"/>
                <w:b/>
                <w:bCs/>
                <w:color w:val="000000"/>
                <w:sz w:val="20"/>
                <w:szCs w:val="20"/>
                <w:u w:color="000000"/>
                <w:bdr w:val="nil"/>
                <w:lang w:val="ka-GE" w:eastAsia="en-GB"/>
              </w:rPr>
              <w:t>ხელშეკრულების ტიპი</w:t>
            </w:r>
            <w:r w:rsidRPr="00FE3C9D">
              <w:rPr>
                <w:rFonts w:ascii="Sylfaen" w:hAnsi="Sylfaen" w:cs="Sylfaen"/>
                <w:b/>
                <w:bCs/>
                <w:color w:val="000000"/>
                <w:sz w:val="20"/>
                <w:szCs w:val="20"/>
                <w:u w:color="000000"/>
                <w:bdr w:val="nil"/>
                <w:lang w:val="it-IT" w:eastAsia="en-GB"/>
              </w:rPr>
              <w:t>:</w:t>
            </w:r>
            <w:r w:rsidRPr="00FE3C9D">
              <w:rPr>
                <w:rFonts w:ascii="Sylfaen" w:hAnsi="Sylfaen" w:cs="Sylfaen"/>
                <w:b/>
                <w:bCs/>
                <w:color w:val="000000"/>
                <w:sz w:val="20"/>
                <w:szCs w:val="20"/>
                <w:u w:color="000000"/>
                <w:bdr w:val="nil"/>
                <w:lang w:val="ka-GE" w:eastAsia="en-GB"/>
              </w:rPr>
              <w:t xml:space="preserve"> </w:t>
            </w:r>
            <w:r w:rsidRPr="00FE3C9D">
              <w:rPr>
                <w:rFonts w:ascii="Sylfaen" w:eastAsia="Arial Unicode MS" w:hAnsi="Sylfaen" w:cs="Sylfaen"/>
                <w:b/>
                <w:bCs/>
                <w:color w:val="000000"/>
                <w:sz w:val="20"/>
                <w:szCs w:val="20"/>
                <w:u w:color="000000"/>
                <w:bdr w:val="nil"/>
                <w:lang w:val="ka-GE" w:eastAsia="en-GB"/>
              </w:rPr>
              <w:t>მომსახურების ხელშეკრულება</w:t>
            </w:r>
            <w:r w:rsidRPr="00FE3C9D">
              <w:rPr>
                <w:rFonts w:ascii="Sylfaen" w:eastAsia="Arial Unicode MS" w:hAnsi="Sylfaen" w:cs="Sylfaen"/>
                <w:b/>
                <w:bCs/>
                <w:color w:val="000000"/>
                <w:sz w:val="20"/>
                <w:szCs w:val="20"/>
                <w:u w:color="000000"/>
                <w:bdr w:val="nil"/>
                <w:lang w:val="it-IT" w:eastAsia="en-GB"/>
              </w:rPr>
              <w:t xml:space="preserve"> - </w:t>
            </w:r>
            <w:r w:rsidRPr="00FE3C9D">
              <w:rPr>
                <w:rFonts w:ascii="Sylfaen" w:eastAsia="Arial Unicode MS" w:hAnsi="Sylfaen" w:cs="Sylfaen"/>
                <w:b/>
                <w:bCs/>
                <w:color w:val="000000"/>
                <w:sz w:val="20"/>
                <w:szCs w:val="20"/>
                <w:u w:color="000000"/>
                <w:bdr w:val="nil"/>
                <w:lang w:val="ka-GE" w:eastAsia="en-GB"/>
              </w:rPr>
              <w:t>გლობალური ფასის მიხედვით</w:t>
            </w:r>
            <w:r w:rsidRPr="00FE3C9D">
              <w:rPr>
                <w:rFonts w:ascii="Sylfaen" w:eastAsia="Arial Unicode MS" w:hAnsi="Sylfaen" w:cs="Sylfaen"/>
                <w:b/>
                <w:bCs/>
                <w:color w:val="000000"/>
                <w:sz w:val="20"/>
                <w:szCs w:val="20"/>
                <w:u w:color="000000"/>
                <w:bdr w:val="nil"/>
                <w:lang w:val="it-IT" w:eastAsia="en-GB"/>
              </w:rPr>
              <w:t xml:space="preserve"> </w:t>
            </w:r>
            <w:r w:rsidRPr="00FE3C9D">
              <w:rPr>
                <w:rFonts w:ascii="Sylfaen" w:eastAsia="Arial Unicode MS" w:hAnsi="Sylfaen" w:cs="Sylfaen"/>
                <w:color w:val="000000"/>
                <w:sz w:val="20"/>
                <w:szCs w:val="20"/>
                <w:u w:color="000000"/>
                <w:bdr w:val="nil"/>
                <w:lang w:val="it-IT" w:eastAsia="en-GB"/>
              </w:rPr>
              <w:t>(</w:t>
            </w:r>
            <w:proofErr w:type="spellStart"/>
            <w:r w:rsidRPr="00FE3C9D">
              <w:rPr>
                <w:rFonts w:ascii="Sylfaen" w:eastAsia="Arial Unicode MS" w:hAnsi="Sylfaen" w:cs="Sylfaen"/>
                <w:i/>
                <w:iCs/>
                <w:color w:val="000000"/>
                <w:sz w:val="20"/>
                <w:szCs w:val="20"/>
                <w:u w:color="000000"/>
                <w:bdr w:val="nil"/>
                <w:lang w:val="ka-GE" w:eastAsia="en-GB"/>
              </w:rPr>
              <w:t>ქვე</w:t>
            </w:r>
            <w:proofErr w:type="spellEnd"/>
            <w:r w:rsidRPr="00FE3C9D">
              <w:rPr>
                <w:rFonts w:ascii="Sylfaen" w:eastAsia="Arial Unicode MS" w:hAnsi="Sylfaen" w:cs="Sylfaen"/>
                <w:i/>
                <w:iCs/>
                <w:color w:val="000000"/>
                <w:sz w:val="20"/>
                <w:szCs w:val="20"/>
                <w:u w:color="000000"/>
                <w:bdr w:val="nil"/>
                <w:lang w:val="ka-GE" w:eastAsia="en-GB"/>
              </w:rPr>
              <w:t>-კონტრაქტის მომსახურების ხელშეკრულება)</w:t>
            </w:r>
          </w:p>
        </w:tc>
        <w:tc>
          <w:tcPr>
            <w:tcW w:w="5596" w:type="dxa"/>
            <w:gridSpan w:val="2"/>
            <w:shd w:val="clear" w:color="auto" w:fill="auto"/>
            <w:vAlign w:val="center"/>
          </w:tcPr>
          <w:p w14:paraId="059C32FB" w14:textId="77777777" w:rsidR="000530BE" w:rsidRPr="00FE3C9D" w:rsidRDefault="000530BE" w:rsidP="00AC2359">
            <w:pPr>
              <w:ind w:right="-33"/>
              <w:rPr>
                <w:rFonts w:ascii="Sylfaen" w:hAnsi="Sylfaen" w:cs="Sylfaen"/>
                <w:b/>
                <w:bCs/>
                <w:caps/>
                <w:sz w:val="20"/>
                <w:szCs w:val="20"/>
                <w:lang w:val="ka-GE"/>
              </w:rPr>
            </w:pPr>
            <w:r w:rsidRPr="00FE3C9D">
              <w:rPr>
                <w:rFonts w:ascii="Sylfaen" w:hAnsi="Sylfaen" w:cs="Sylfaen"/>
                <w:b/>
                <w:bCs/>
                <w:sz w:val="20"/>
                <w:szCs w:val="20"/>
              </w:rPr>
              <w:t>Contract Type</w:t>
            </w:r>
            <w:r w:rsidRPr="00FE3C9D">
              <w:rPr>
                <w:rFonts w:ascii="Sylfaen" w:hAnsi="Sylfaen" w:cs="Sylfaen"/>
                <w:b/>
                <w:bCs/>
                <w:sz w:val="20"/>
                <w:szCs w:val="20"/>
                <w:lang w:val="it-IT"/>
              </w:rPr>
              <w:t>:</w:t>
            </w:r>
            <w:r w:rsidRPr="00FE3C9D">
              <w:rPr>
                <w:rFonts w:ascii="Sylfaen" w:hAnsi="Sylfaen" w:cs="Sylfaen"/>
                <w:b/>
                <w:bCs/>
                <w:sz w:val="20"/>
                <w:szCs w:val="20"/>
                <w:lang w:val="ka-GE"/>
              </w:rPr>
              <w:t xml:space="preserve"> </w:t>
            </w:r>
            <w:r w:rsidRPr="00FE3C9D">
              <w:rPr>
                <w:rFonts w:ascii="Sylfaen" w:hAnsi="Sylfaen" w:cs="Sylfaen"/>
                <w:b/>
                <w:bCs/>
                <w:sz w:val="20"/>
                <w:szCs w:val="20"/>
              </w:rPr>
              <w:t xml:space="preserve">Service Contract - Global Price Based </w:t>
            </w:r>
            <w:r w:rsidRPr="00FE3C9D">
              <w:rPr>
                <w:rFonts w:ascii="Sylfaen" w:hAnsi="Sylfaen" w:cs="Sylfaen"/>
                <w:sz w:val="20"/>
                <w:szCs w:val="20"/>
              </w:rPr>
              <w:t>(</w:t>
            </w:r>
            <w:r w:rsidRPr="00FE3C9D">
              <w:rPr>
                <w:rFonts w:ascii="Sylfaen" w:hAnsi="Sylfaen" w:cs="Sylfaen"/>
                <w:i/>
                <w:iCs/>
                <w:sz w:val="20"/>
                <w:szCs w:val="20"/>
              </w:rPr>
              <w:t>Subcontract Service Agreement</w:t>
            </w:r>
            <w:r w:rsidRPr="00FE3C9D">
              <w:rPr>
                <w:rFonts w:ascii="Sylfaen" w:hAnsi="Sylfaen" w:cs="Sylfaen"/>
                <w:sz w:val="20"/>
                <w:szCs w:val="20"/>
              </w:rPr>
              <w:t>)</w:t>
            </w:r>
          </w:p>
        </w:tc>
      </w:tr>
      <w:tr w:rsidR="000530BE" w:rsidRPr="00FE3C9D" w14:paraId="5B51F1EF" w14:textId="77777777" w:rsidTr="00AC2359">
        <w:tc>
          <w:tcPr>
            <w:tcW w:w="5148" w:type="dxa"/>
            <w:gridSpan w:val="2"/>
            <w:shd w:val="clear" w:color="auto" w:fill="auto"/>
            <w:vAlign w:val="center"/>
          </w:tcPr>
          <w:p w14:paraId="7D1F1CF0" w14:textId="77777777" w:rsidR="000530BE" w:rsidRPr="00FE3C9D" w:rsidRDefault="000530BE" w:rsidP="00AC2359">
            <w:pPr>
              <w:ind w:right="-33"/>
              <w:rPr>
                <w:rFonts w:ascii="Sylfaen" w:hAnsi="Sylfaen" w:cs="Sylfaen"/>
                <w:b/>
                <w:bCs/>
                <w:caps/>
                <w:sz w:val="20"/>
                <w:szCs w:val="20"/>
                <w:lang w:val="ka-GE"/>
              </w:rPr>
            </w:pPr>
            <w:r w:rsidRPr="00FE3C9D">
              <w:rPr>
                <w:rFonts w:ascii="Sylfaen" w:hAnsi="Sylfaen" w:cs="Sylfaen"/>
                <w:b/>
                <w:bCs/>
                <w:color w:val="000000"/>
                <w:sz w:val="20"/>
                <w:szCs w:val="20"/>
                <w:u w:color="000000"/>
                <w:bdr w:val="nil"/>
                <w:lang w:val="ka-GE" w:eastAsia="en-GB"/>
              </w:rPr>
              <w:t xml:space="preserve">ბიუჯეტის ხაზი: </w:t>
            </w:r>
            <w:r w:rsidRPr="00FE3C9D">
              <w:rPr>
                <w:rFonts w:ascii="Sylfaen" w:eastAsia="Times New Roman" w:hAnsi="Sylfaen" w:cs="Sylfaen"/>
                <w:b/>
                <w:color w:val="000000"/>
                <w:sz w:val="20"/>
                <w:szCs w:val="20"/>
                <w:u w:color="000000"/>
                <w:bdr w:val="nil"/>
                <w:lang w:val="it-IT" w:eastAsia="en-GB"/>
              </w:rPr>
              <w:t>5650-03 [</w:t>
            </w:r>
            <w:r w:rsidRPr="00FE3C9D">
              <w:rPr>
                <w:rFonts w:ascii="Sylfaen" w:eastAsia="Times New Roman" w:hAnsi="Sylfaen" w:cs="Sylfaen"/>
                <w:b/>
                <w:i/>
                <w:iCs/>
                <w:color w:val="000000"/>
                <w:sz w:val="20"/>
                <w:szCs w:val="20"/>
                <w:u w:color="000000"/>
                <w:bdr w:val="nil"/>
                <w:lang w:val="ka-GE" w:eastAsia="en-GB"/>
              </w:rPr>
              <w:t>კონტრაქტები</w:t>
            </w:r>
            <w:r w:rsidRPr="00FE3C9D">
              <w:rPr>
                <w:rFonts w:ascii="Sylfaen" w:eastAsia="Times New Roman" w:hAnsi="Sylfaen" w:cs="Sylfaen"/>
                <w:b/>
                <w:i/>
                <w:iCs/>
                <w:color w:val="000000"/>
                <w:sz w:val="20"/>
                <w:szCs w:val="20"/>
                <w:u w:color="000000"/>
                <w:bdr w:val="nil"/>
                <w:lang w:val="it-IT" w:eastAsia="en-GB"/>
              </w:rPr>
              <w:t xml:space="preserve"> - </w:t>
            </w:r>
            <w:r w:rsidRPr="00FE3C9D">
              <w:rPr>
                <w:rFonts w:ascii="Sylfaen" w:eastAsia="Arial Unicode MS" w:hAnsi="Sylfaen" w:cs="Sylfaen"/>
                <w:b/>
                <w:i/>
                <w:iCs/>
                <w:color w:val="000000"/>
                <w:sz w:val="20"/>
                <w:szCs w:val="20"/>
                <w:u w:color="000000"/>
                <w:bdr w:val="nil"/>
                <w:lang w:val="ka-GE" w:eastAsia="en-GB"/>
              </w:rPr>
              <w:t>საძოვრების აღდგენის პრაქტიკა მუნიციპალიტეტებში</w:t>
            </w:r>
            <w:r w:rsidRPr="00FE3C9D">
              <w:rPr>
                <w:rFonts w:ascii="Sylfaen" w:hAnsi="Sylfaen" w:cs="Sylfaen"/>
                <w:b/>
                <w:color w:val="000000"/>
                <w:sz w:val="20"/>
                <w:szCs w:val="20"/>
                <w:u w:color="000000"/>
                <w:bdr w:val="nil"/>
                <w:lang w:val="it-IT" w:eastAsia="en-GB"/>
              </w:rPr>
              <w:t>]</w:t>
            </w:r>
          </w:p>
        </w:tc>
        <w:tc>
          <w:tcPr>
            <w:tcW w:w="5596" w:type="dxa"/>
            <w:gridSpan w:val="2"/>
            <w:shd w:val="clear" w:color="auto" w:fill="auto"/>
            <w:vAlign w:val="center"/>
          </w:tcPr>
          <w:p w14:paraId="2DA62E7B" w14:textId="77777777" w:rsidR="000530BE" w:rsidRPr="00FE3C9D" w:rsidRDefault="000530BE" w:rsidP="00AC2359">
            <w:pPr>
              <w:ind w:right="-33"/>
              <w:rPr>
                <w:rFonts w:ascii="Sylfaen" w:hAnsi="Sylfaen" w:cs="Sylfaen"/>
                <w:b/>
                <w:bCs/>
                <w:caps/>
                <w:sz w:val="20"/>
                <w:szCs w:val="20"/>
                <w:lang w:val="en-GB"/>
              </w:rPr>
            </w:pPr>
            <w:r w:rsidRPr="00FE3C9D">
              <w:rPr>
                <w:rFonts w:ascii="Sylfaen" w:hAnsi="Sylfaen" w:cs="Sylfaen"/>
                <w:b/>
                <w:sz w:val="20"/>
                <w:szCs w:val="20"/>
                <w:lang w:val="it-IT"/>
              </w:rPr>
              <w:t xml:space="preserve">Budget Line:  </w:t>
            </w:r>
            <w:r w:rsidRPr="00FE3C9D">
              <w:rPr>
                <w:rFonts w:ascii="Sylfaen" w:eastAsia="Times New Roman" w:hAnsi="Sylfaen" w:cs="Sylfaen"/>
                <w:b/>
                <w:sz w:val="20"/>
                <w:szCs w:val="20"/>
                <w:lang w:val="it-IT"/>
              </w:rPr>
              <w:t>5</w:t>
            </w:r>
            <w:r w:rsidRPr="00FE3C9D">
              <w:rPr>
                <w:rFonts w:ascii="Sylfaen" w:eastAsia="Times New Roman" w:hAnsi="Sylfaen" w:cs="Sylfaen"/>
                <w:b/>
                <w:sz w:val="20"/>
                <w:szCs w:val="20"/>
              </w:rPr>
              <w:t>650-03 [</w:t>
            </w:r>
            <w:r w:rsidRPr="00FE3C9D">
              <w:rPr>
                <w:rFonts w:ascii="Sylfaen" w:eastAsia="Times New Roman" w:hAnsi="Sylfaen" w:cs="Sylfaen"/>
                <w:b/>
                <w:i/>
                <w:iCs/>
                <w:sz w:val="20"/>
                <w:szCs w:val="20"/>
              </w:rPr>
              <w:t xml:space="preserve">Contracts - </w:t>
            </w:r>
            <w:r w:rsidRPr="00FE3C9D">
              <w:rPr>
                <w:rFonts w:ascii="Sylfaen" w:hAnsi="Sylfaen" w:cs="Sylfaen"/>
                <w:b/>
                <w:i/>
                <w:iCs/>
                <w:sz w:val="20"/>
                <w:szCs w:val="20"/>
                <w:lang w:val="it-IT"/>
              </w:rPr>
              <w:t xml:space="preserve">Restoration </w:t>
            </w:r>
            <w:r w:rsidRPr="00FE3C9D">
              <w:rPr>
                <w:rFonts w:ascii="Sylfaen" w:hAnsi="Sylfaen" w:cs="Sylfaen"/>
                <w:b/>
                <w:i/>
                <w:iCs/>
                <w:sz w:val="20"/>
                <w:szCs w:val="20"/>
              </w:rPr>
              <w:t>P</w:t>
            </w:r>
            <w:r w:rsidRPr="00FE3C9D">
              <w:rPr>
                <w:rFonts w:ascii="Sylfaen" w:hAnsi="Sylfaen" w:cs="Sylfaen"/>
                <w:b/>
                <w:i/>
                <w:iCs/>
                <w:sz w:val="20"/>
                <w:szCs w:val="20"/>
                <w:lang w:val="it-IT"/>
              </w:rPr>
              <w:t>ractices in Municipalities</w:t>
            </w:r>
            <w:r w:rsidRPr="00FE3C9D">
              <w:rPr>
                <w:rFonts w:ascii="Sylfaen" w:hAnsi="Sylfaen" w:cs="Sylfaen"/>
                <w:b/>
                <w:sz w:val="20"/>
                <w:szCs w:val="20"/>
              </w:rPr>
              <w:t>]</w:t>
            </w:r>
          </w:p>
        </w:tc>
      </w:tr>
      <w:tr w:rsidR="000530BE" w:rsidRPr="00FE3C9D" w14:paraId="13FD423B" w14:textId="77777777" w:rsidTr="00AC2359">
        <w:tc>
          <w:tcPr>
            <w:tcW w:w="5148" w:type="dxa"/>
            <w:gridSpan w:val="2"/>
            <w:shd w:val="clear" w:color="auto" w:fill="auto"/>
            <w:vAlign w:val="center"/>
          </w:tcPr>
          <w:p w14:paraId="71BB4213" w14:textId="77777777" w:rsidR="000530BE" w:rsidRPr="00FE3C9D" w:rsidRDefault="000530BE" w:rsidP="00AC2359">
            <w:pPr>
              <w:ind w:right="-33"/>
              <w:rPr>
                <w:rFonts w:ascii="Sylfaen" w:hAnsi="Sylfaen" w:cs="Sylfaen"/>
                <w:b/>
                <w:bCs/>
                <w:caps/>
                <w:sz w:val="20"/>
                <w:szCs w:val="20"/>
                <w:lang w:val="ka-GE"/>
              </w:rPr>
            </w:pPr>
            <w:r w:rsidRPr="00FE3C9D">
              <w:rPr>
                <w:rFonts w:ascii="Sylfaen" w:hAnsi="Sylfaen" w:cs="Sylfaen"/>
                <w:b/>
                <w:bCs/>
                <w:color w:val="000000"/>
                <w:sz w:val="20"/>
                <w:szCs w:val="20"/>
                <w:u w:color="000000"/>
                <w:bdr w:val="nil"/>
                <w:lang w:val="ka-GE" w:eastAsia="en-GB"/>
              </w:rPr>
              <w:t>ხელშემკვრელი ორგანიზაცია</w:t>
            </w:r>
            <w:r w:rsidRPr="00FE3C9D">
              <w:rPr>
                <w:rFonts w:ascii="Sylfaen" w:hAnsi="Sylfaen" w:cs="Sylfaen"/>
                <w:b/>
                <w:bCs/>
                <w:color w:val="000000"/>
                <w:sz w:val="20"/>
                <w:szCs w:val="20"/>
                <w:u w:color="000000"/>
                <w:bdr w:val="nil"/>
                <w:lang w:val="it-IT" w:eastAsia="en-GB"/>
              </w:rPr>
              <w:t>:</w:t>
            </w:r>
            <w:r w:rsidRPr="00FE3C9D">
              <w:rPr>
                <w:rFonts w:ascii="Sylfaen" w:hAnsi="Sylfaen" w:cs="Sylfaen"/>
                <w:b/>
                <w:bCs/>
                <w:color w:val="000000"/>
                <w:sz w:val="20"/>
                <w:szCs w:val="20"/>
                <w:u w:color="000000"/>
                <w:bdr w:val="nil"/>
                <w:lang w:val="ka-GE" w:eastAsia="en-GB"/>
              </w:rPr>
              <w:t xml:space="preserve"> </w:t>
            </w:r>
            <w:r w:rsidRPr="00FE3C9D">
              <w:rPr>
                <w:rFonts w:ascii="Sylfaen" w:hAnsi="Sylfaen" w:cs="Sylfaen"/>
                <w:color w:val="000000"/>
                <w:sz w:val="20"/>
                <w:szCs w:val="20"/>
                <w:u w:color="000000"/>
                <w:bdr w:val="nil"/>
                <w:lang w:val="ka-GE" w:eastAsia="en-GB"/>
              </w:rPr>
              <w:t>კავკასიის რეგიონული გარემოსდაცვითი ცენტრი</w:t>
            </w:r>
            <w:r w:rsidRPr="00FE3C9D">
              <w:rPr>
                <w:rFonts w:ascii="Sylfaen" w:hAnsi="Sylfaen" w:cs="Sylfaen"/>
                <w:color w:val="000000"/>
                <w:sz w:val="20"/>
                <w:szCs w:val="20"/>
                <w:u w:color="000000"/>
                <w:bdr w:val="nil"/>
                <w:lang w:val="it-IT" w:eastAsia="en-GB"/>
              </w:rPr>
              <w:t xml:space="preserve"> (RECC)</w:t>
            </w:r>
          </w:p>
        </w:tc>
        <w:tc>
          <w:tcPr>
            <w:tcW w:w="5596" w:type="dxa"/>
            <w:gridSpan w:val="2"/>
            <w:shd w:val="clear" w:color="auto" w:fill="auto"/>
            <w:vAlign w:val="center"/>
          </w:tcPr>
          <w:p w14:paraId="37E2D474" w14:textId="77777777" w:rsidR="000530BE" w:rsidRPr="00FE3C9D" w:rsidRDefault="000530BE" w:rsidP="00AC2359">
            <w:pPr>
              <w:ind w:right="-33"/>
              <w:rPr>
                <w:rFonts w:ascii="Sylfaen" w:hAnsi="Sylfaen" w:cs="Sylfaen"/>
                <w:b/>
                <w:sz w:val="20"/>
                <w:szCs w:val="20"/>
                <w:lang w:val="ka-GE"/>
              </w:rPr>
            </w:pPr>
            <w:r w:rsidRPr="00FE3C9D">
              <w:rPr>
                <w:rFonts w:ascii="Sylfaen" w:hAnsi="Sylfaen" w:cs="Sylfaen"/>
                <w:b/>
                <w:bCs/>
                <w:sz w:val="20"/>
                <w:szCs w:val="20"/>
                <w:lang w:val="it-IT"/>
              </w:rPr>
              <w:t>Contracting Organization:</w:t>
            </w:r>
            <w:r w:rsidRPr="00FE3C9D">
              <w:rPr>
                <w:rFonts w:ascii="Sylfaen" w:hAnsi="Sylfaen" w:cs="Sylfaen"/>
                <w:b/>
                <w:bCs/>
                <w:sz w:val="20"/>
                <w:szCs w:val="20"/>
                <w:lang w:val="ka-GE"/>
              </w:rPr>
              <w:t xml:space="preserve"> </w:t>
            </w:r>
            <w:r w:rsidRPr="00FE3C9D">
              <w:rPr>
                <w:rFonts w:ascii="Sylfaen" w:hAnsi="Sylfaen" w:cs="Sylfaen"/>
                <w:sz w:val="20"/>
                <w:szCs w:val="20"/>
                <w:lang w:val="it-IT"/>
              </w:rPr>
              <w:t>The Regional Environmental Centre for the Caucasus (RECC)</w:t>
            </w:r>
          </w:p>
        </w:tc>
      </w:tr>
      <w:tr w:rsidR="000530BE" w:rsidRPr="00FE3C9D" w14:paraId="76EDF9A8" w14:textId="77777777" w:rsidTr="00AC2359">
        <w:trPr>
          <w:trHeight w:val="527"/>
        </w:trPr>
        <w:tc>
          <w:tcPr>
            <w:tcW w:w="5148" w:type="dxa"/>
            <w:gridSpan w:val="2"/>
            <w:shd w:val="clear" w:color="auto" w:fill="auto"/>
            <w:vAlign w:val="center"/>
          </w:tcPr>
          <w:p w14:paraId="75E28DF9" w14:textId="77777777" w:rsidR="000530BE" w:rsidRPr="00FE3C9D" w:rsidRDefault="000530BE" w:rsidP="00AC2359">
            <w:pPr>
              <w:ind w:right="-33"/>
              <w:rPr>
                <w:rFonts w:ascii="Sylfaen" w:hAnsi="Sylfaen" w:cs="Sylfaen"/>
                <w:b/>
                <w:bCs/>
                <w:caps/>
                <w:sz w:val="20"/>
                <w:szCs w:val="20"/>
                <w:lang w:val="ka-GE"/>
              </w:rPr>
            </w:pPr>
            <w:r w:rsidRPr="00FE3C9D">
              <w:rPr>
                <w:rFonts w:ascii="Sylfaen" w:hAnsi="Sylfaen" w:cs="Sylfaen"/>
                <w:b/>
                <w:bCs/>
                <w:color w:val="000000"/>
                <w:sz w:val="20"/>
                <w:szCs w:val="20"/>
                <w:u w:color="000000"/>
                <w:bdr w:val="nil"/>
                <w:lang w:val="ka-GE" w:eastAsia="en-GB"/>
              </w:rPr>
              <w:t>სამმართველო/განყოფილება</w:t>
            </w:r>
            <w:r w:rsidRPr="00FE3C9D">
              <w:rPr>
                <w:rFonts w:ascii="Sylfaen" w:hAnsi="Sylfaen" w:cs="Sylfaen"/>
                <w:b/>
                <w:bCs/>
                <w:color w:val="000000"/>
                <w:sz w:val="20"/>
                <w:szCs w:val="20"/>
                <w:u w:color="000000"/>
                <w:bdr w:val="nil"/>
                <w:lang w:val="it-IT" w:eastAsia="en-GB"/>
              </w:rPr>
              <w:t>:</w:t>
            </w:r>
            <w:r w:rsidRPr="00FE3C9D">
              <w:rPr>
                <w:rFonts w:ascii="Sylfaen" w:hAnsi="Sylfaen" w:cs="Sylfaen"/>
                <w:b/>
                <w:bCs/>
                <w:color w:val="000000"/>
                <w:sz w:val="20"/>
                <w:szCs w:val="20"/>
                <w:u w:color="000000"/>
                <w:bdr w:val="nil"/>
                <w:lang w:val="ka-GE" w:eastAsia="en-GB"/>
              </w:rPr>
              <w:t xml:space="preserve"> </w:t>
            </w:r>
            <w:r w:rsidRPr="00FE3C9D">
              <w:rPr>
                <w:rFonts w:ascii="Sylfaen" w:hAnsi="Sylfaen" w:cs="Sylfaen"/>
                <w:color w:val="000000"/>
                <w:sz w:val="20"/>
                <w:szCs w:val="20"/>
                <w:u w:color="000000"/>
                <w:bdr w:val="nil"/>
                <w:lang w:val="it-IT" w:eastAsia="en-GB"/>
              </w:rPr>
              <w:t xml:space="preserve">RECC-ს პროექტების </w:t>
            </w:r>
            <w:r w:rsidRPr="00FE3C9D">
              <w:rPr>
                <w:rFonts w:ascii="Sylfaen" w:hAnsi="Sylfaen" w:cs="Sylfaen"/>
                <w:color w:val="000000"/>
                <w:sz w:val="20"/>
                <w:szCs w:val="20"/>
                <w:u w:color="000000"/>
                <w:bdr w:val="nil"/>
                <w:lang w:val="ka-GE" w:eastAsia="en-GB"/>
              </w:rPr>
              <w:t>განმახორციელებელი ერთეული</w:t>
            </w:r>
          </w:p>
        </w:tc>
        <w:tc>
          <w:tcPr>
            <w:tcW w:w="5596" w:type="dxa"/>
            <w:gridSpan w:val="2"/>
            <w:shd w:val="clear" w:color="auto" w:fill="auto"/>
            <w:vAlign w:val="center"/>
          </w:tcPr>
          <w:p w14:paraId="0F6D80AC" w14:textId="77777777" w:rsidR="000530BE" w:rsidRPr="00FE3C9D" w:rsidRDefault="000530BE" w:rsidP="00AC2359">
            <w:pPr>
              <w:ind w:right="-33"/>
              <w:rPr>
                <w:rFonts w:ascii="Sylfaen" w:hAnsi="Sylfaen" w:cs="Sylfaen"/>
                <w:b/>
                <w:sz w:val="20"/>
                <w:szCs w:val="20"/>
                <w:lang w:val="ka-GE"/>
              </w:rPr>
            </w:pPr>
            <w:r w:rsidRPr="00FE3C9D">
              <w:rPr>
                <w:rFonts w:ascii="Sylfaen" w:hAnsi="Sylfaen" w:cs="Sylfaen"/>
                <w:b/>
                <w:bCs/>
                <w:sz w:val="20"/>
                <w:szCs w:val="20"/>
                <w:lang w:val="it-IT"/>
              </w:rPr>
              <w:t>Division/Department:</w:t>
            </w:r>
            <w:r w:rsidRPr="00FE3C9D">
              <w:rPr>
                <w:rFonts w:ascii="Sylfaen" w:hAnsi="Sylfaen" w:cs="Sylfaen"/>
                <w:b/>
                <w:bCs/>
                <w:sz w:val="20"/>
                <w:szCs w:val="20"/>
                <w:lang w:val="ka-GE"/>
              </w:rPr>
              <w:t xml:space="preserve"> </w:t>
            </w:r>
            <w:r w:rsidRPr="00FE3C9D">
              <w:rPr>
                <w:rFonts w:ascii="Sylfaen" w:hAnsi="Sylfaen" w:cs="Sylfaen"/>
                <w:sz w:val="20"/>
                <w:szCs w:val="20"/>
                <w:lang w:val="it-IT"/>
              </w:rPr>
              <w:t>RECC Projects’ Implementation Unit</w:t>
            </w:r>
          </w:p>
        </w:tc>
      </w:tr>
      <w:tr w:rsidR="000530BE" w:rsidRPr="00FE3C9D" w14:paraId="7B765A44" w14:textId="77777777" w:rsidTr="007B068D">
        <w:tc>
          <w:tcPr>
            <w:tcW w:w="5148" w:type="dxa"/>
            <w:gridSpan w:val="2"/>
            <w:shd w:val="clear" w:color="auto" w:fill="auto"/>
            <w:vAlign w:val="center"/>
          </w:tcPr>
          <w:p w14:paraId="228FA48F" w14:textId="77777777" w:rsidR="000530BE" w:rsidRPr="00FE3C9D" w:rsidRDefault="000530BE" w:rsidP="00AC2359">
            <w:pPr>
              <w:pBdr>
                <w:top w:val="nil"/>
                <w:left w:val="nil"/>
                <w:bottom w:val="nil"/>
                <w:right w:val="nil"/>
                <w:between w:val="nil"/>
                <w:bar w:val="nil"/>
              </w:pBdr>
              <w:spacing w:after="0" w:line="240" w:lineRule="auto"/>
              <w:ind w:right="-33"/>
              <w:rPr>
                <w:rFonts w:ascii="Sylfaen" w:hAnsi="Sylfaen" w:cs="Sylfaen"/>
                <w:b/>
                <w:bCs/>
                <w:color w:val="000000"/>
                <w:sz w:val="20"/>
                <w:szCs w:val="20"/>
                <w:u w:color="000000"/>
                <w:bdr w:val="nil"/>
                <w:lang w:val="it-IT" w:eastAsia="en-GB"/>
              </w:rPr>
            </w:pPr>
            <w:r w:rsidRPr="00FE3C9D">
              <w:rPr>
                <w:rFonts w:ascii="Sylfaen" w:hAnsi="Sylfaen" w:cs="Sylfaen"/>
                <w:b/>
                <w:bCs/>
                <w:color w:val="000000"/>
                <w:sz w:val="20"/>
                <w:szCs w:val="20"/>
                <w:u w:color="000000"/>
                <w:bdr w:val="nil"/>
                <w:lang w:val="ka-GE" w:eastAsia="en-GB"/>
              </w:rPr>
              <w:t>პროგრამა</w:t>
            </w:r>
            <w:r w:rsidRPr="00FE3C9D">
              <w:rPr>
                <w:rFonts w:ascii="Sylfaen" w:hAnsi="Sylfaen" w:cs="Sylfaen"/>
                <w:b/>
                <w:bCs/>
                <w:color w:val="000000"/>
                <w:sz w:val="20"/>
                <w:szCs w:val="20"/>
                <w:u w:color="000000"/>
                <w:bdr w:val="nil"/>
                <w:lang w:val="it-IT" w:eastAsia="en-GB"/>
              </w:rPr>
              <w:t>/</w:t>
            </w:r>
            <w:r w:rsidRPr="00FE3C9D">
              <w:rPr>
                <w:rFonts w:ascii="Sylfaen" w:hAnsi="Sylfaen" w:cs="Sylfaen"/>
                <w:b/>
                <w:bCs/>
                <w:color w:val="000000"/>
                <w:sz w:val="20"/>
                <w:szCs w:val="20"/>
                <w:u w:color="000000"/>
                <w:bdr w:val="nil"/>
                <w:lang w:val="ka-GE" w:eastAsia="en-GB"/>
              </w:rPr>
              <w:t>პროექტის ნომერი</w:t>
            </w:r>
            <w:r w:rsidRPr="00FE3C9D">
              <w:rPr>
                <w:rFonts w:ascii="Sylfaen" w:hAnsi="Sylfaen" w:cs="Sylfaen"/>
                <w:b/>
                <w:bCs/>
                <w:color w:val="000000"/>
                <w:sz w:val="20"/>
                <w:szCs w:val="20"/>
                <w:u w:color="000000"/>
                <w:bdr w:val="nil"/>
                <w:lang w:val="it-IT" w:eastAsia="en-GB"/>
              </w:rPr>
              <w:t>:</w:t>
            </w:r>
            <w:r w:rsidRPr="00FE3C9D">
              <w:rPr>
                <w:rFonts w:ascii="Sylfaen" w:hAnsi="Sylfaen" w:cs="Sylfaen"/>
                <w:b/>
                <w:bCs/>
                <w:color w:val="000000"/>
                <w:sz w:val="20"/>
                <w:szCs w:val="20"/>
                <w:u w:color="000000"/>
                <w:bdr w:val="nil"/>
                <w:lang w:val="ka-GE" w:eastAsia="en-GB"/>
              </w:rPr>
              <w:t xml:space="preserve"> </w:t>
            </w:r>
            <w:r w:rsidRPr="00FE3C9D">
              <w:rPr>
                <w:rFonts w:ascii="Sylfaen" w:hAnsi="Sylfaen" w:cs="Sylfaen"/>
                <w:b/>
                <w:bCs/>
                <w:sz w:val="20"/>
                <w:szCs w:val="20"/>
                <w:lang w:val="ka-GE"/>
              </w:rPr>
              <w:t>„საქართველოში მიწის დეგრადაციის ნეიტრალური ბალანსის მიზნების მიღწევა  დეგრადირებული საძოვრების აღდგენისა და მდგრადი მართვის გზით“</w:t>
            </w:r>
          </w:p>
          <w:p w14:paraId="7BA8C59B" w14:textId="77777777" w:rsidR="000530BE" w:rsidRPr="00FE3C9D" w:rsidRDefault="000530BE" w:rsidP="00AC2359">
            <w:pPr>
              <w:ind w:right="-33"/>
              <w:rPr>
                <w:rFonts w:ascii="Sylfaen" w:hAnsi="Sylfaen" w:cs="Sylfaen"/>
                <w:b/>
                <w:bCs/>
                <w:caps/>
                <w:sz w:val="20"/>
                <w:szCs w:val="20"/>
                <w:lang w:val="ka-GE"/>
              </w:rPr>
            </w:pPr>
            <w:r w:rsidRPr="00FE3C9D">
              <w:rPr>
                <w:rFonts w:ascii="Sylfaen" w:hAnsi="Sylfaen" w:cs="Sylfaen"/>
                <w:color w:val="000000"/>
                <w:sz w:val="20"/>
                <w:szCs w:val="20"/>
                <w:u w:color="000000"/>
                <w:bdr w:val="nil"/>
                <w:lang w:val="it-IT" w:eastAsia="en-GB"/>
              </w:rPr>
              <w:t>(</w:t>
            </w:r>
            <w:r w:rsidRPr="00FE3C9D">
              <w:rPr>
                <w:rFonts w:ascii="Sylfaen" w:hAnsi="Sylfaen" w:cs="Sylfaen"/>
                <w:i/>
                <w:iCs/>
                <w:color w:val="000000"/>
                <w:sz w:val="20"/>
                <w:szCs w:val="20"/>
                <w:u w:color="000000"/>
                <w:bdr w:val="nil"/>
                <w:lang w:val="it-IT" w:eastAsia="en-GB"/>
              </w:rPr>
              <w:t xml:space="preserve">GEF </w:t>
            </w:r>
            <w:r w:rsidRPr="00FE3C9D">
              <w:rPr>
                <w:rFonts w:ascii="Sylfaen" w:hAnsi="Sylfaen" w:cs="Sylfaen"/>
                <w:i/>
                <w:iCs/>
                <w:color w:val="000000"/>
                <w:sz w:val="20"/>
                <w:szCs w:val="20"/>
                <w:u w:color="000000"/>
                <w:bdr w:val="nil"/>
                <w:lang w:val="ka-GE" w:eastAsia="en-GB"/>
              </w:rPr>
              <w:t>პროექტი</w:t>
            </w:r>
            <w:r w:rsidRPr="00FE3C9D">
              <w:rPr>
                <w:rFonts w:ascii="Sylfaen" w:hAnsi="Sylfaen" w:cs="Sylfaen"/>
                <w:i/>
                <w:iCs/>
                <w:color w:val="000000"/>
                <w:sz w:val="20"/>
                <w:szCs w:val="20"/>
                <w:u w:color="000000"/>
                <w:bdr w:val="nil"/>
                <w:lang w:val="it-IT" w:eastAsia="en-GB"/>
              </w:rPr>
              <w:t xml:space="preserve"> ID: 10151 / FAO </w:t>
            </w:r>
            <w:r w:rsidRPr="00FE3C9D">
              <w:rPr>
                <w:rFonts w:ascii="Sylfaen" w:hAnsi="Sylfaen" w:cs="Sylfaen"/>
                <w:i/>
                <w:iCs/>
                <w:color w:val="000000"/>
                <w:sz w:val="20"/>
                <w:szCs w:val="20"/>
                <w:u w:color="000000"/>
                <w:bdr w:val="nil"/>
                <w:lang w:val="ka-GE" w:eastAsia="en-GB"/>
              </w:rPr>
              <w:t>ერთეულის ნომერი</w:t>
            </w:r>
            <w:r w:rsidRPr="00FE3C9D">
              <w:rPr>
                <w:rFonts w:ascii="Sylfaen" w:hAnsi="Sylfaen" w:cs="Sylfaen"/>
                <w:i/>
                <w:iCs/>
                <w:color w:val="000000"/>
                <w:sz w:val="20"/>
                <w:szCs w:val="20"/>
                <w:u w:color="000000"/>
                <w:bdr w:val="nil"/>
                <w:lang w:val="it-IT" w:eastAsia="en-GB"/>
              </w:rPr>
              <w:t xml:space="preserve">: 654524 / FAO </w:t>
            </w:r>
            <w:r w:rsidRPr="00FE3C9D">
              <w:rPr>
                <w:rFonts w:ascii="Sylfaen" w:hAnsi="Sylfaen" w:cs="Sylfaen"/>
                <w:i/>
                <w:iCs/>
                <w:color w:val="000000"/>
                <w:sz w:val="20"/>
                <w:szCs w:val="20"/>
                <w:u w:color="000000"/>
                <w:bdr w:val="nil"/>
                <w:lang w:val="ka-GE" w:eastAsia="en-GB"/>
              </w:rPr>
              <w:t>პროექტის სიმბოლო</w:t>
            </w:r>
            <w:r w:rsidRPr="00FE3C9D">
              <w:rPr>
                <w:rFonts w:ascii="Sylfaen" w:hAnsi="Sylfaen" w:cs="Sylfaen"/>
                <w:i/>
                <w:iCs/>
                <w:color w:val="000000"/>
                <w:sz w:val="20"/>
                <w:szCs w:val="20"/>
                <w:u w:color="000000"/>
                <w:bdr w:val="nil"/>
                <w:lang w:val="it-IT" w:eastAsia="en-GB"/>
              </w:rPr>
              <w:t>: GCP/GEO/006/GFF</w:t>
            </w:r>
            <w:r w:rsidRPr="00FE3C9D">
              <w:rPr>
                <w:rFonts w:ascii="Sylfaen" w:hAnsi="Sylfaen" w:cs="Sylfaen"/>
                <w:color w:val="000000"/>
                <w:sz w:val="20"/>
                <w:szCs w:val="20"/>
                <w:u w:color="000000"/>
                <w:bdr w:val="nil"/>
                <w:lang w:val="it-IT" w:eastAsia="en-GB"/>
              </w:rPr>
              <w:t>)</w:t>
            </w:r>
          </w:p>
        </w:tc>
        <w:tc>
          <w:tcPr>
            <w:tcW w:w="5596" w:type="dxa"/>
            <w:gridSpan w:val="2"/>
            <w:shd w:val="clear" w:color="auto" w:fill="auto"/>
          </w:tcPr>
          <w:p w14:paraId="14B1CC57" w14:textId="77777777" w:rsidR="000530BE" w:rsidRPr="00FE3C9D" w:rsidRDefault="000530BE" w:rsidP="007B068D">
            <w:pPr>
              <w:pStyle w:val="Body"/>
              <w:ind w:right="-33"/>
              <w:rPr>
                <w:rFonts w:ascii="Sylfaen" w:eastAsia="Calibri" w:hAnsi="Sylfaen" w:cs="Sylfaen"/>
                <w:b/>
                <w:bCs/>
                <w:sz w:val="20"/>
                <w:szCs w:val="20"/>
              </w:rPr>
            </w:pPr>
            <w:r w:rsidRPr="00FE3C9D">
              <w:rPr>
                <w:rFonts w:ascii="Sylfaen" w:eastAsia="Calibri" w:hAnsi="Sylfaen" w:cs="Sylfaen"/>
                <w:b/>
                <w:bCs/>
                <w:sz w:val="20"/>
                <w:szCs w:val="20"/>
              </w:rPr>
              <w:t>Programme/Project Number:</w:t>
            </w:r>
            <w:r w:rsidRPr="00FE3C9D">
              <w:rPr>
                <w:rFonts w:ascii="Sylfaen" w:hAnsi="Sylfaen" w:cs="Sylfaen"/>
                <w:b/>
                <w:bCs/>
                <w:sz w:val="20"/>
                <w:szCs w:val="20"/>
                <w:lang w:val="ka-GE"/>
              </w:rPr>
              <w:t xml:space="preserve"> </w:t>
            </w:r>
            <w:r w:rsidRPr="00FE3C9D">
              <w:rPr>
                <w:rFonts w:ascii="Sylfaen" w:eastAsia="Calibri" w:hAnsi="Sylfaen" w:cs="Sylfaen"/>
                <w:b/>
                <w:bCs/>
                <w:sz w:val="20"/>
                <w:szCs w:val="20"/>
              </w:rPr>
              <w:t>“Achieving Land Degradation Neutrality Targets of Georgia through Restoration and Sustainable Management of Degraded Pasturelands”</w:t>
            </w:r>
          </w:p>
          <w:p w14:paraId="03F8D0FE" w14:textId="77777777" w:rsidR="000530BE" w:rsidRPr="00FE3C9D" w:rsidRDefault="000530BE" w:rsidP="007B068D">
            <w:pPr>
              <w:ind w:right="-33"/>
              <w:rPr>
                <w:rFonts w:ascii="Sylfaen" w:hAnsi="Sylfaen" w:cs="Sylfaen"/>
                <w:b/>
                <w:sz w:val="20"/>
                <w:szCs w:val="20"/>
                <w:lang w:val="ka-GE"/>
              </w:rPr>
            </w:pPr>
            <w:r w:rsidRPr="00FE3C9D">
              <w:rPr>
                <w:rFonts w:ascii="Sylfaen" w:hAnsi="Sylfaen" w:cs="Sylfaen"/>
                <w:sz w:val="20"/>
                <w:szCs w:val="20"/>
                <w:lang w:val="it-IT"/>
              </w:rPr>
              <w:t>(</w:t>
            </w:r>
            <w:r w:rsidRPr="00FE3C9D">
              <w:rPr>
                <w:rFonts w:ascii="Sylfaen" w:hAnsi="Sylfaen" w:cs="Sylfaen"/>
                <w:i/>
                <w:iCs/>
                <w:sz w:val="20"/>
                <w:szCs w:val="20"/>
                <w:lang w:val="it-IT"/>
              </w:rPr>
              <w:t>GEF Project ID: 10151 / FAO Entity Number: 654524 / FAO Project Symbol: GCP/GEO/006/GFF</w:t>
            </w:r>
            <w:r w:rsidRPr="00FE3C9D">
              <w:rPr>
                <w:rFonts w:ascii="Sylfaen" w:hAnsi="Sylfaen" w:cs="Sylfaen"/>
                <w:sz w:val="20"/>
                <w:szCs w:val="20"/>
                <w:lang w:val="it-IT"/>
              </w:rPr>
              <w:t>)</w:t>
            </w:r>
          </w:p>
        </w:tc>
      </w:tr>
      <w:tr w:rsidR="000530BE" w:rsidRPr="00FE3C9D" w14:paraId="571CFFDC" w14:textId="77777777" w:rsidTr="00AC2359">
        <w:tc>
          <w:tcPr>
            <w:tcW w:w="5148" w:type="dxa"/>
            <w:gridSpan w:val="2"/>
            <w:shd w:val="clear" w:color="auto" w:fill="auto"/>
          </w:tcPr>
          <w:p w14:paraId="0671D32D" w14:textId="60065D71" w:rsidR="000530BE" w:rsidRPr="00FE3C9D" w:rsidRDefault="000530BE" w:rsidP="00AC2359">
            <w:pPr>
              <w:ind w:right="-33"/>
              <w:rPr>
                <w:rFonts w:ascii="Sylfaen" w:hAnsi="Sylfaen" w:cs="Sylfaen"/>
                <w:b/>
                <w:bCs/>
                <w:caps/>
                <w:sz w:val="20"/>
                <w:szCs w:val="20"/>
                <w:lang w:val="en-GB"/>
              </w:rPr>
            </w:pPr>
            <w:r w:rsidRPr="00FE3C9D">
              <w:rPr>
                <w:rFonts w:ascii="Sylfaen" w:hAnsi="Sylfaen" w:cs="Sylfaen"/>
                <w:b/>
                <w:bCs/>
                <w:color w:val="000000"/>
                <w:sz w:val="20"/>
                <w:szCs w:val="20"/>
                <w:u w:color="000000"/>
                <w:bdr w:val="nil"/>
                <w:lang w:val="ka-GE" w:eastAsia="en-GB"/>
              </w:rPr>
              <w:lastRenderedPageBreak/>
              <w:t xml:space="preserve">სამუშაო ადგილი: </w:t>
            </w:r>
            <w:r w:rsidRPr="00FE3C9D">
              <w:rPr>
                <w:rFonts w:ascii="Sylfaen" w:hAnsi="Sylfaen" w:cs="Sylfaen"/>
                <w:color w:val="000000"/>
                <w:sz w:val="20"/>
                <w:szCs w:val="20"/>
                <w:u w:color="000000"/>
                <w:bdr w:val="nil"/>
                <w:lang w:val="ka-GE" w:eastAsia="en-GB"/>
              </w:rPr>
              <w:t>საქართველო</w:t>
            </w:r>
            <w:r w:rsidR="00CE2AD4">
              <w:rPr>
                <w:rFonts w:ascii="Sylfaen" w:hAnsi="Sylfaen" w:cs="Sylfaen"/>
                <w:color w:val="000000"/>
                <w:sz w:val="20"/>
                <w:szCs w:val="20"/>
                <w:u w:color="000000"/>
                <w:bdr w:val="nil"/>
                <w:lang w:val="ka-GE" w:eastAsia="en-GB"/>
              </w:rPr>
              <w:t>,</w:t>
            </w:r>
            <w:r w:rsidRPr="00FE3C9D">
              <w:rPr>
                <w:rFonts w:ascii="Sylfaen" w:hAnsi="Sylfaen" w:cs="Sylfaen"/>
                <w:color w:val="000000"/>
                <w:sz w:val="20"/>
                <w:szCs w:val="20"/>
                <w:u w:color="000000"/>
                <w:bdr w:val="nil"/>
                <w:lang w:val="ka-GE" w:eastAsia="en-GB"/>
              </w:rPr>
              <w:t xml:space="preserve"> </w:t>
            </w:r>
            <w:r w:rsidR="00EC20B5">
              <w:rPr>
                <w:rFonts w:ascii="Sylfaen" w:hAnsi="Sylfaen" w:cs="Sylfaen"/>
                <w:color w:val="000000"/>
                <w:sz w:val="20"/>
                <w:szCs w:val="20"/>
                <w:u w:color="000000"/>
                <w:bdr w:val="nil"/>
                <w:lang w:val="ka-GE" w:eastAsia="en-GB"/>
              </w:rPr>
              <w:t>დმანისის</w:t>
            </w:r>
            <w:r w:rsidR="00813AC5">
              <w:rPr>
                <w:rFonts w:ascii="Sylfaen" w:hAnsi="Sylfaen" w:cs="Sylfaen"/>
                <w:color w:val="000000"/>
                <w:sz w:val="20"/>
                <w:szCs w:val="20"/>
                <w:u w:color="000000"/>
                <w:bdr w:val="nil"/>
                <w:lang w:val="ka-GE" w:eastAsia="en-GB"/>
              </w:rPr>
              <w:t xml:space="preserve">- ყაზბეგის </w:t>
            </w:r>
            <w:r w:rsidR="00EC20B5" w:rsidRPr="00FE3C9D">
              <w:rPr>
                <w:rFonts w:ascii="Sylfaen" w:hAnsi="Sylfaen" w:cs="Sylfaen"/>
                <w:color w:val="000000"/>
                <w:sz w:val="20"/>
                <w:szCs w:val="20"/>
                <w:u w:color="000000"/>
                <w:bdr w:val="nil"/>
                <w:lang w:val="ka-GE" w:eastAsia="en-GB"/>
              </w:rPr>
              <w:t xml:space="preserve"> </w:t>
            </w:r>
            <w:r w:rsidRPr="00FE3C9D">
              <w:rPr>
                <w:rFonts w:ascii="Sylfaen" w:hAnsi="Sylfaen" w:cs="Sylfaen"/>
                <w:color w:val="000000"/>
                <w:sz w:val="20"/>
                <w:szCs w:val="20"/>
                <w:u w:color="000000"/>
                <w:bdr w:val="nil"/>
                <w:lang w:val="ka-GE" w:eastAsia="en-GB"/>
              </w:rPr>
              <w:t>მუნიციპალიტეტ</w:t>
            </w:r>
            <w:r w:rsidR="00CE2AD4">
              <w:rPr>
                <w:rFonts w:ascii="Sylfaen" w:hAnsi="Sylfaen" w:cs="Sylfaen"/>
                <w:color w:val="000000"/>
                <w:sz w:val="20"/>
                <w:szCs w:val="20"/>
                <w:u w:color="000000"/>
                <w:bdr w:val="nil"/>
                <w:lang w:val="ka-GE" w:eastAsia="en-GB"/>
              </w:rPr>
              <w:t>ი</w:t>
            </w:r>
          </w:p>
        </w:tc>
        <w:tc>
          <w:tcPr>
            <w:tcW w:w="5596" w:type="dxa"/>
            <w:gridSpan w:val="2"/>
            <w:shd w:val="clear" w:color="auto" w:fill="auto"/>
          </w:tcPr>
          <w:p w14:paraId="57BF0B2F" w14:textId="7D8BE829" w:rsidR="000530BE" w:rsidRPr="0069449C" w:rsidRDefault="000530BE" w:rsidP="00AC2359">
            <w:pPr>
              <w:ind w:right="-33"/>
              <w:rPr>
                <w:rFonts w:ascii="Sylfaen" w:hAnsi="Sylfaen" w:cs="Sylfaen"/>
                <w:b/>
                <w:sz w:val="20"/>
                <w:szCs w:val="20"/>
                <w:lang w:val="ka-GE"/>
              </w:rPr>
            </w:pPr>
            <w:r w:rsidRPr="00FE3C9D">
              <w:rPr>
                <w:rFonts w:ascii="Sylfaen" w:hAnsi="Sylfaen" w:cs="Sylfaen"/>
                <w:b/>
                <w:bCs/>
                <w:sz w:val="20"/>
                <w:szCs w:val="20"/>
                <w:lang w:val="it-IT"/>
              </w:rPr>
              <w:t>Duty Station:</w:t>
            </w:r>
            <w:r w:rsidR="0069449C" w:rsidRPr="0069449C">
              <w:rPr>
                <w:rFonts w:ascii="Sylfaen" w:hAnsi="Sylfaen" w:cs="Sylfaen"/>
                <w:sz w:val="20"/>
                <w:szCs w:val="20"/>
                <w:lang w:val="it-IT"/>
              </w:rPr>
              <w:t xml:space="preserve"> </w:t>
            </w:r>
            <w:r w:rsidR="00DD61DD">
              <w:rPr>
                <w:rFonts w:ascii="Sylfaen" w:hAnsi="Sylfaen" w:cs="Sylfaen"/>
                <w:sz w:val="20"/>
                <w:szCs w:val="20"/>
                <w:lang w:val="it-IT"/>
              </w:rPr>
              <w:t>Dmanisi</w:t>
            </w:r>
            <w:r w:rsidR="00DD61DD" w:rsidRPr="0069449C">
              <w:rPr>
                <w:rFonts w:ascii="Sylfaen" w:hAnsi="Sylfaen" w:cs="Sylfaen"/>
                <w:sz w:val="20"/>
                <w:szCs w:val="20"/>
                <w:lang w:val="it-IT"/>
              </w:rPr>
              <w:t xml:space="preserve"> </w:t>
            </w:r>
            <w:r w:rsidR="00592093">
              <w:rPr>
                <w:rFonts w:ascii="Sylfaen" w:hAnsi="Sylfaen" w:cs="Sylfaen"/>
                <w:sz w:val="20"/>
                <w:szCs w:val="20"/>
                <w:lang w:val="it-IT"/>
              </w:rPr>
              <w:t xml:space="preserve">and Kazbegi </w:t>
            </w:r>
            <w:r w:rsidR="0069449C" w:rsidRPr="0069449C">
              <w:rPr>
                <w:rFonts w:ascii="Sylfaen" w:hAnsi="Sylfaen" w:cs="Sylfaen"/>
                <w:sz w:val="20"/>
                <w:szCs w:val="20"/>
                <w:lang w:val="it-IT"/>
              </w:rPr>
              <w:t>Municipalities of Georgia</w:t>
            </w:r>
          </w:p>
        </w:tc>
      </w:tr>
      <w:tr w:rsidR="000530BE" w:rsidRPr="00FE3C9D" w14:paraId="3BDB5ACE" w14:textId="77777777" w:rsidTr="00AC2359">
        <w:tc>
          <w:tcPr>
            <w:tcW w:w="5148" w:type="dxa"/>
            <w:gridSpan w:val="2"/>
            <w:shd w:val="clear" w:color="auto" w:fill="auto"/>
          </w:tcPr>
          <w:p w14:paraId="0E908972" w14:textId="1AC343E6" w:rsidR="000530BE" w:rsidRPr="008A7ADC" w:rsidRDefault="000530BE" w:rsidP="00AC2359">
            <w:pPr>
              <w:ind w:right="-33"/>
              <w:rPr>
                <w:rFonts w:ascii="Sylfaen" w:hAnsi="Sylfaen" w:cs="Sylfaen"/>
                <w:b/>
                <w:bCs/>
                <w:caps/>
                <w:sz w:val="20"/>
                <w:szCs w:val="20"/>
              </w:rPr>
            </w:pPr>
            <w:r w:rsidRPr="00FE3C9D">
              <w:rPr>
                <w:rFonts w:ascii="Sylfaen" w:hAnsi="Sylfaen" w:cs="Sylfaen"/>
                <w:b/>
                <w:bCs/>
                <w:color w:val="000000"/>
                <w:sz w:val="20"/>
                <w:szCs w:val="20"/>
                <w:u w:color="000000"/>
                <w:bdr w:val="nil"/>
                <w:lang w:val="ka-GE" w:eastAsia="en-GB"/>
              </w:rPr>
              <w:t>დავალების დაწყების სავარაუდო თარიღი</w:t>
            </w:r>
            <w:r w:rsidRPr="00FE3C9D">
              <w:rPr>
                <w:rFonts w:ascii="Sylfaen" w:hAnsi="Sylfaen" w:cs="Sylfaen"/>
                <w:b/>
                <w:bCs/>
                <w:color w:val="000000"/>
                <w:sz w:val="20"/>
                <w:szCs w:val="20"/>
                <w:u w:color="000000"/>
                <w:bdr w:val="nil"/>
                <w:lang w:val="it-IT" w:eastAsia="en-GB"/>
              </w:rPr>
              <w:t>:</w:t>
            </w:r>
            <w:r w:rsidRPr="00FE3C9D">
              <w:rPr>
                <w:rFonts w:ascii="Sylfaen" w:hAnsi="Sylfaen" w:cs="Sylfaen"/>
                <w:b/>
                <w:bCs/>
                <w:color w:val="000000"/>
                <w:sz w:val="20"/>
                <w:szCs w:val="20"/>
                <w:u w:color="000000"/>
                <w:bdr w:val="nil"/>
                <w:lang w:val="ka-GE" w:eastAsia="en-GB"/>
              </w:rPr>
              <w:t xml:space="preserve"> </w:t>
            </w:r>
            <w:r w:rsidR="001442AC">
              <w:rPr>
                <w:rFonts w:ascii="Sylfaen" w:hAnsi="Sylfaen" w:cs="Sylfaen"/>
                <w:color w:val="000000"/>
                <w:sz w:val="20"/>
                <w:szCs w:val="20"/>
                <w:u w:color="000000"/>
                <w:bdr w:val="nil"/>
                <w:lang w:val="it-IT" w:eastAsia="en-GB"/>
              </w:rPr>
              <w:t>2023</w:t>
            </w:r>
            <w:r w:rsidR="00813AC5">
              <w:rPr>
                <w:rFonts w:ascii="Sylfaen" w:hAnsi="Sylfaen" w:cs="Sylfaen"/>
                <w:color w:val="000000"/>
                <w:sz w:val="20"/>
                <w:szCs w:val="20"/>
                <w:u w:color="000000"/>
                <w:bdr w:val="nil"/>
                <w:lang w:val="ka-GE" w:eastAsia="en-GB"/>
              </w:rPr>
              <w:t xml:space="preserve"> </w:t>
            </w:r>
            <w:r w:rsidR="008A7ADC">
              <w:rPr>
                <w:rFonts w:ascii="Sylfaen" w:hAnsi="Sylfaen" w:cs="Sylfaen"/>
                <w:color w:val="000000"/>
                <w:sz w:val="20"/>
                <w:szCs w:val="20"/>
                <w:u w:color="000000"/>
                <w:bdr w:val="nil"/>
                <w:lang w:val="ka-GE" w:eastAsia="en-GB"/>
              </w:rPr>
              <w:t>ივნისი</w:t>
            </w:r>
          </w:p>
        </w:tc>
        <w:tc>
          <w:tcPr>
            <w:tcW w:w="5596" w:type="dxa"/>
            <w:gridSpan w:val="2"/>
            <w:shd w:val="clear" w:color="auto" w:fill="auto"/>
          </w:tcPr>
          <w:p w14:paraId="59F58AD1" w14:textId="249359F1" w:rsidR="000530BE" w:rsidRPr="008A7ADC" w:rsidRDefault="000530BE" w:rsidP="00AC2359">
            <w:pPr>
              <w:ind w:right="-33"/>
              <w:rPr>
                <w:rFonts w:ascii="Sylfaen" w:hAnsi="Sylfaen" w:cs="Sylfaen"/>
                <w:sz w:val="20"/>
                <w:szCs w:val="20"/>
                <w:lang w:val="it-IT"/>
              </w:rPr>
            </w:pPr>
            <w:r w:rsidRPr="008A7ADC">
              <w:rPr>
                <w:rFonts w:ascii="Sylfaen" w:hAnsi="Sylfaen" w:cs="Sylfaen"/>
                <w:b/>
                <w:bCs/>
                <w:sz w:val="20"/>
                <w:szCs w:val="20"/>
                <w:lang w:val="it-IT"/>
              </w:rPr>
              <w:t>Expected Start Date of Assignment:</w:t>
            </w:r>
            <w:r w:rsidR="007B068D" w:rsidRPr="008A7ADC">
              <w:rPr>
                <w:rFonts w:ascii="Sylfaen" w:hAnsi="Sylfaen" w:cs="Sylfaen"/>
                <w:sz w:val="20"/>
                <w:szCs w:val="20"/>
                <w:lang w:val="it-IT"/>
              </w:rPr>
              <w:t xml:space="preserve"> </w:t>
            </w:r>
            <w:r w:rsidR="008A7ADC" w:rsidRPr="008A7ADC">
              <w:rPr>
                <w:rFonts w:ascii="Sylfaen" w:hAnsi="Sylfaen" w:cs="Sylfaen"/>
                <w:sz w:val="20"/>
                <w:szCs w:val="20"/>
                <w:lang w:val="it-IT"/>
              </w:rPr>
              <w:t xml:space="preserve">June </w:t>
            </w:r>
            <w:r w:rsidR="007B068D" w:rsidRPr="007B068D">
              <w:rPr>
                <w:rFonts w:ascii="Sylfaen" w:hAnsi="Sylfaen" w:cs="Sylfaen"/>
                <w:sz w:val="20"/>
                <w:szCs w:val="20"/>
                <w:lang w:val="it-IT"/>
              </w:rPr>
              <w:t>2023</w:t>
            </w:r>
          </w:p>
        </w:tc>
      </w:tr>
      <w:tr w:rsidR="008A7ADC" w:rsidRPr="00FE3C9D" w14:paraId="3A14976A" w14:textId="77777777" w:rsidTr="00AC2359">
        <w:tc>
          <w:tcPr>
            <w:tcW w:w="5148" w:type="dxa"/>
            <w:gridSpan w:val="2"/>
            <w:shd w:val="clear" w:color="auto" w:fill="auto"/>
          </w:tcPr>
          <w:p w14:paraId="19F1BFCB" w14:textId="1C5AB56B" w:rsidR="008A7ADC" w:rsidRPr="00FE3C9D" w:rsidRDefault="008A7ADC" w:rsidP="00AC2359">
            <w:pPr>
              <w:ind w:right="-33"/>
              <w:rPr>
                <w:rFonts w:ascii="Sylfaen" w:hAnsi="Sylfaen" w:cs="Sylfaen"/>
                <w:b/>
                <w:bCs/>
                <w:color w:val="000000"/>
                <w:sz w:val="20"/>
                <w:szCs w:val="20"/>
                <w:u w:color="000000"/>
                <w:bdr w:val="nil"/>
                <w:lang w:val="ka-GE" w:eastAsia="en-GB"/>
              </w:rPr>
            </w:pPr>
            <w:r>
              <w:rPr>
                <w:rFonts w:ascii="Sylfaen" w:eastAsia="Arial Unicode MS" w:hAnsi="Sylfaen" w:cs="Sylfaen"/>
                <w:b/>
                <w:bCs/>
                <w:color w:val="000000"/>
                <w:sz w:val="20"/>
                <w:szCs w:val="20"/>
                <w:u w:color="000000"/>
                <w:bdr w:val="nil"/>
                <w:lang w:val="ka-GE" w:eastAsia="en-GB"/>
              </w:rPr>
              <w:t>მომსახურების მოწოდების</w:t>
            </w:r>
            <w:r w:rsidRPr="00E80933">
              <w:rPr>
                <w:rFonts w:ascii="Sylfaen" w:eastAsia="Arial Unicode MS" w:hAnsi="Sylfaen" w:cs="Sylfaen"/>
                <w:b/>
                <w:bCs/>
                <w:color w:val="000000"/>
                <w:sz w:val="20"/>
                <w:szCs w:val="20"/>
                <w:u w:color="000000"/>
                <w:bdr w:val="nil"/>
                <w:lang w:val="ka-GE" w:eastAsia="en-GB"/>
              </w:rPr>
              <w:t xml:space="preserve"> ხანგრძლივობა: </w:t>
            </w:r>
            <w:r>
              <w:rPr>
                <w:rFonts w:ascii="Sylfaen" w:eastAsia="Arial Unicode MS" w:hAnsi="Sylfaen" w:cs="Sylfaen"/>
                <w:b/>
                <w:bCs/>
                <w:color w:val="000000"/>
                <w:sz w:val="20"/>
                <w:szCs w:val="20"/>
                <w:u w:color="000000"/>
                <w:bdr w:val="nil"/>
                <w:lang w:eastAsia="en-GB"/>
              </w:rPr>
              <w:t>1.5</w:t>
            </w:r>
            <w:r w:rsidRPr="00E80933">
              <w:rPr>
                <w:rFonts w:ascii="Sylfaen" w:eastAsia="Arial Unicode MS" w:hAnsi="Sylfaen" w:cs="Sylfaen"/>
                <w:b/>
                <w:bCs/>
                <w:color w:val="000000"/>
                <w:sz w:val="20"/>
                <w:szCs w:val="20"/>
                <w:u w:color="000000"/>
                <w:bdr w:val="nil"/>
                <w:lang w:val="ka-GE" w:eastAsia="en-GB"/>
              </w:rPr>
              <w:t xml:space="preserve"> თვე  </w:t>
            </w:r>
          </w:p>
        </w:tc>
        <w:tc>
          <w:tcPr>
            <w:tcW w:w="5596" w:type="dxa"/>
            <w:gridSpan w:val="2"/>
            <w:shd w:val="clear" w:color="auto" w:fill="auto"/>
          </w:tcPr>
          <w:p w14:paraId="6A57819F" w14:textId="0A732419" w:rsidR="008A7ADC" w:rsidRPr="008A7ADC" w:rsidRDefault="008A7ADC" w:rsidP="00AC2359">
            <w:pPr>
              <w:ind w:right="-33"/>
              <w:rPr>
                <w:rFonts w:ascii="Sylfaen" w:hAnsi="Sylfaen" w:cs="Sylfaen"/>
                <w:b/>
                <w:bCs/>
                <w:sz w:val="20"/>
                <w:szCs w:val="20"/>
                <w:lang w:val="it-IT"/>
              </w:rPr>
            </w:pPr>
            <w:r w:rsidRPr="00DE631A">
              <w:rPr>
                <w:rFonts w:ascii="Sylfaen" w:hAnsi="Sylfaen" w:cs="Sylfaen"/>
                <w:b/>
                <w:bCs/>
                <w:sz w:val="20"/>
                <w:szCs w:val="20"/>
              </w:rPr>
              <w:t>Duratio</w:t>
            </w:r>
            <w:r>
              <w:rPr>
                <w:rFonts w:ascii="Sylfaen" w:hAnsi="Sylfaen" w:cs="Sylfaen"/>
                <w:b/>
                <w:bCs/>
                <w:sz w:val="20"/>
                <w:szCs w:val="20"/>
              </w:rPr>
              <w:t>n of service provision: 1.5</w:t>
            </w:r>
            <w:r w:rsidRPr="000449C4">
              <w:rPr>
                <w:rFonts w:ascii="Sylfaen" w:hAnsi="Sylfaen" w:cs="Sylfaen"/>
                <w:b/>
                <w:bCs/>
                <w:sz w:val="20"/>
                <w:szCs w:val="20"/>
              </w:rPr>
              <w:t xml:space="preserve"> months</w:t>
            </w:r>
          </w:p>
        </w:tc>
      </w:tr>
      <w:tr w:rsidR="000530BE" w:rsidRPr="00FE3C9D" w14:paraId="07958209" w14:textId="77777777" w:rsidTr="00AC2359">
        <w:tc>
          <w:tcPr>
            <w:tcW w:w="5148" w:type="dxa"/>
            <w:gridSpan w:val="2"/>
            <w:shd w:val="clear" w:color="auto" w:fill="auto"/>
          </w:tcPr>
          <w:p w14:paraId="725B7B42" w14:textId="77777777" w:rsidR="000530BE" w:rsidRPr="00FE3C9D" w:rsidRDefault="000530BE" w:rsidP="00AC2359">
            <w:pPr>
              <w:pBdr>
                <w:top w:val="nil"/>
                <w:left w:val="nil"/>
                <w:bottom w:val="nil"/>
                <w:right w:val="nil"/>
                <w:between w:val="nil"/>
                <w:bar w:val="nil"/>
              </w:pBdr>
              <w:spacing w:after="0" w:line="240" w:lineRule="auto"/>
              <w:ind w:right="-33"/>
              <w:rPr>
                <w:rFonts w:ascii="Sylfaen" w:hAnsi="Sylfaen" w:cs="Sylfaen"/>
                <w:color w:val="000000"/>
                <w:sz w:val="20"/>
                <w:szCs w:val="20"/>
                <w:u w:color="000000"/>
                <w:bdr w:val="nil"/>
                <w:lang w:val="ka-GE" w:eastAsia="en-GB"/>
              </w:rPr>
            </w:pPr>
            <w:r w:rsidRPr="00FE3C9D">
              <w:rPr>
                <w:rFonts w:ascii="Sylfaen" w:hAnsi="Sylfaen" w:cs="Sylfaen"/>
                <w:b/>
                <w:bCs/>
                <w:color w:val="000000"/>
                <w:sz w:val="20"/>
                <w:szCs w:val="20"/>
                <w:u w:color="000000"/>
                <w:bdr w:val="nil"/>
                <w:lang w:val="ka-GE" w:eastAsia="en-GB"/>
              </w:rPr>
              <w:t xml:space="preserve">ანგარიშები წარედგინება: </w:t>
            </w:r>
            <w:r w:rsidRPr="00FE3C9D">
              <w:rPr>
                <w:rFonts w:ascii="Sylfaen" w:hAnsi="Sylfaen" w:cs="Sylfaen"/>
                <w:color w:val="000000"/>
                <w:sz w:val="20"/>
                <w:szCs w:val="20"/>
                <w:u w:color="000000"/>
                <w:bdr w:val="nil"/>
                <w:lang w:val="ka-GE" w:eastAsia="en-GB"/>
              </w:rPr>
              <w:t xml:space="preserve">სოფიკო ახობაძეს, </w:t>
            </w:r>
            <w:r w:rsidRPr="00FE3C9D">
              <w:rPr>
                <w:rFonts w:ascii="Sylfaen" w:hAnsi="Sylfaen" w:cs="Sylfaen"/>
                <w:color w:val="000000"/>
                <w:sz w:val="20"/>
                <w:szCs w:val="20"/>
                <w:u w:color="000000"/>
                <w:bdr w:val="nil"/>
                <w:lang w:val="it-IT" w:eastAsia="en-GB"/>
              </w:rPr>
              <w:t xml:space="preserve">RECC </w:t>
            </w:r>
            <w:r w:rsidRPr="00FE3C9D">
              <w:rPr>
                <w:rFonts w:ascii="Sylfaen" w:hAnsi="Sylfaen" w:cs="Sylfaen"/>
                <w:color w:val="000000"/>
                <w:sz w:val="20"/>
                <w:szCs w:val="20"/>
                <w:u w:color="000000"/>
                <w:bdr w:val="nil"/>
                <w:lang w:val="ka-GE" w:eastAsia="en-GB"/>
              </w:rPr>
              <w:t>აღმასრულებელი დირექტორი</w:t>
            </w:r>
          </w:p>
          <w:p w14:paraId="3A94931B" w14:textId="77777777" w:rsidR="000530BE" w:rsidRPr="00FE3C9D" w:rsidRDefault="000530BE" w:rsidP="00AC2359">
            <w:pPr>
              <w:pBdr>
                <w:top w:val="nil"/>
                <w:left w:val="nil"/>
                <w:bottom w:val="nil"/>
                <w:right w:val="nil"/>
                <w:between w:val="nil"/>
                <w:bar w:val="nil"/>
              </w:pBdr>
              <w:spacing w:after="0" w:line="240" w:lineRule="auto"/>
              <w:ind w:right="-33"/>
              <w:rPr>
                <w:rFonts w:ascii="Sylfaen" w:hAnsi="Sylfaen" w:cs="Sylfaen"/>
                <w:color w:val="000000"/>
                <w:sz w:val="20"/>
                <w:szCs w:val="20"/>
                <w:u w:color="000000"/>
                <w:bdr w:val="nil"/>
                <w:lang w:val="ka-GE" w:eastAsia="en-GB"/>
              </w:rPr>
            </w:pPr>
            <w:r w:rsidRPr="00FE3C9D">
              <w:rPr>
                <w:rFonts w:ascii="Sylfaen" w:hAnsi="Sylfaen" w:cs="Sylfaen"/>
                <w:color w:val="000000"/>
                <w:sz w:val="20"/>
                <w:szCs w:val="20"/>
                <w:u w:color="000000"/>
                <w:bdr w:val="nil"/>
                <w:lang w:val="ka-GE" w:eastAsia="en-GB"/>
              </w:rPr>
              <w:t xml:space="preserve">ანა რუხაძეს, </w:t>
            </w:r>
            <w:r w:rsidRPr="00FE3C9D">
              <w:rPr>
                <w:rFonts w:ascii="Sylfaen" w:eastAsia="Arial Unicode MS" w:hAnsi="Sylfaen" w:cs="Sylfaen"/>
                <w:color w:val="000000"/>
                <w:sz w:val="20"/>
                <w:szCs w:val="20"/>
                <w:u w:color="000000"/>
                <w:bdr w:val="nil"/>
                <w:lang w:val="it-IT" w:eastAsia="en-GB"/>
              </w:rPr>
              <w:t xml:space="preserve">RECC </w:t>
            </w:r>
            <w:r w:rsidRPr="00FE3C9D">
              <w:rPr>
                <w:rFonts w:ascii="Sylfaen" w:eastAsia="Arial Unicode MS" w:hAnsi="Sylfaen" w:cs="Sylfaen"/>
                <w:color w:val="000000"/>
                <w:sz w:val="20"/>
                <w:szCs w:val="20"/>
                <w:u w:color="000000"/>
                <w:bdr w:val="nil"/>
                <w:lang w:val="ka-GE" w:eastAsia="en-GB"/>
              </w:rPr>
              <w:t>პროექტის ტექნიკური მრჩეველი სოფლის მეურნეობის განვითარებაში</w:t>
            </w:r>
          </w:p>
          <w:p w14:paraId="70DC3DA9" w14:textId="77777777" w:rsidR="000530BE" w:rsidRPr="00FE3C9D" w:rsidRDefault="000530BE" w:rsidP="00AC2359">
            <w:pPr>
              <w:spacing w:after="0" w:line="240" w:lineRule="auto"/>
              <w:ind w:right="-33"/>
              <w:rPr>
                <w:rFonts w:ascii="Sylfaen" w:hAnsi="Sylfaen" w:cs="Sylfaen"/>
                <w:b/>
                <w:bCs/>
                <w:caps/>
                <w:sz w:val="20"/>
                <w:szCs w:val="20"/>
                <w:lang w:val="ka-GE"/>
              </w:rPr>
            </w:pPr>
          </w:p>
        </w:tc>
        <w:tc>
          <w:tcPr>
            <w:tcW w:w="5596" w:type="dxa"/>
            <w:gridSpan w:val="2"/>
            <w:shd w:val="clear" w:color="auto" w:fill="auto"/>
          </w:tcPr>
          <w:p w14:paraId="4C3667D7" w14:textId="77777777" w:rsidR="000530BE" w:rsidRPr="00FE3C9D" w:rsidRDefault="000530BE" w:rsidP="00AC2359">
            <w:pPr>
              <w:pStyle w:val="Body"/>
              <w:ind w:right="-33"/>
              <w:rPr>
                <w:rFonts w:ascii="Sylfaen" w:eastAsia="Calibri" w:hAnsi="Sylfaen" w:cs="Sylfaen"/>
                <w:sz w:val="20"/>
                <w:szCs w:val="20"/>
              </w:rPr>
            </w:pPr>
            <w:r w:rsidRPr="00FE3C9D">
              <w:rPr>
                <w:rFonts w:ascii="Sylfaen" w:eastAsia="Calibri" w:hAnsi="Sylfaen" w:cs="Sylfaen"/>
                <w:b/>
                <w:bCs/>
                <w:sz w:val="20"/>
                <w:szCs w:val="20"/>
              </w:rPr>
              <w:t>Reports to:</w:t>
            </w:r>
            <w:r w:rsidRPr="00FE3C9D">
              <w:rPr>
                <w:rFonts w:ascii="Sylfaen" w:eastAsia="Calibri" w:hAnsi="Sylfaen" w:cs="Sylfaen"/>
                <w:b/>
                <w:bCs/>
                <w:sz w:val="20"/>
                <w:szCs w:val="20"/>
                <w:lang w:val="ka-GE"/>
              </w:rPr>
              <w:t xml:space="preserve"> </w:t>
            </w:r>
            <w:r w:rsidRPr="00FE3C9D">
              <w:rPr>
                <w:rFonts w:ascii="Sylfaen" w:eastAsia="Calibri" w:hAnsi="Sylfaen" w:cs="Sylfaen"/>
                <w:sz w:val="20"/>
                <w:szCs w:val="20"/>
              </w:rPr>
              <w:t>Sophiko Akhobadze</w:t>
            </w:r>
            <w:r w:rsidRPr="00FE3C9D">
              <w:rPr>
                <w:rFonts w:ascii="Sylfaen" w:eastAsia="Calibri" w:hAnsi="Sylfaen" w:cs="Sylfaen"/>
                <w:sz w:val="20"/>
                <w:szCs w:val="20"/>
                <w:lang w:val="ka-GE"/>
              </w:rPr>
              <w:t xml:space="preserve">, </w:t>
            </w:r>
            <w:r w:rsidRPr="00FE3C9D">
              <w:rPr>
                <w:rFonts w:ascii="Sylfaen" w:eastAsia="Calibri" w:hAnsi="Sylfaen" w:cs="Sylfaen"/>
                <w:sz w:val="20"/>
                <w:szCs w:val="20"/>
              </w:rPr>
              <w:t>RECC Executive Director</w:t>
            </w:r>
          </w:p>
          <w:p w14:paraId="5E3A8F3A" w14:textId="77777777" w:rsidR="000530BE" w:rsidRPr="00FE3C9D" w:rsidRDefault="000530BE" w:rsidP="00AC2359">
            <w:pPr>
              <w:pStyle w:val="Body"/>
              <w:ind w:right="-33"/>
              <w:rPr>
                <w:rFonts w:ascii="Sylfaen" w:hAnsi="Sylfaen" w:cs="Sylfaen"/>
                <w:b/>
                <w:bCs/>
                <w:sz w:val="20"/>
                <w:szCs w:val="20"/>
                <w:lang w:val="ka-GE"/>
              </w:rPr>
            </w:pPr>
            <w:r w:rsidRPr="00FE3C9D">
              <w:rPr>
                <w:rFonts w:ascii="Sylfaen" w:eastAsia="Calibri" w:hAnsi="Sylfaen" w:cs="Sylfaen"/>
                <w:sz w:val="20"/>
                <w:szCs w:val="20"/>
                <w:lang w:val="en-US"/>
              </w:rPr>
              <w:t>Ana Rukhadze</w:t>
            </w:r>
            <w:r w:rsidRPr="00FE3C9D">
              <w:rPr>
                <w:rFonts w:ascii="Sylfaen" w:eastAsia="Calibri" w:hAnsi="Sylfaen" w:cs="Sylfaen"/>
                <w:sz w:val="20"/>
                <w:szCs w:val="20"/>
                <w:lang w:val="ka-GE"/>
              </w:rPr>
              <w:t xml:space="preserve">, </w:t>
            </w:r>
            <w:r w:rsidRPr="00FE3C9D">
              <w:rPr>
                <w:rFonts w:ascii="Sylfaen" w:hAnsi="Sylfaen" w:cs="Sylfaen"/>
                <w:sz w:val="20"/>
                <w:szCs w:val="20"/>
                <w:lang w:val="en-US"/>
              </w:rPr>
              <w:t xml:space="preserve">RECC </w:t>
            </w:r>
            <w:r w:rsidRPr="00FE3C9D">
              <w:rPr>
                <w:rFonts w:ascii="Sylfaen" w:hAnsi="Sylfaen" w:cs="Sylfaen"/>
                <w:sz w:val="20"/>
                <w:szCs w:val="20"/>
              </w:rPr>
              <w:t xml:space="preserve">Project </w:t>
            </w:r>
            <w:r w:rsidRPr="00FE3C9D">
              <w:rPr>
                <w:rFonts w:ascii="Sylfaen" w:hAnsi="Sylfaen" w:cs="Sylfaen"/>
                <w:bCs/>
                <w:sz w:val="20"/>
                <w:szCs w:val="20"/>
              </w:rPr>
              <w:t>Technical Advisor in Agricultural Development</w:t>
            </w:r>
          </w:p>
        </w:tc>
      </w:tr>
      <w:tr w:rsidR="00572AFD" w:rsidRPr="00FE3C9D" w14:paraId="6D371E36" w14:textId="77777777" w:rsidTr="00FB65A3">
        <w:tc>
          <w:tcPr>
            <w:tcW w:w="5148" w:type="dxa"/>
            <w:gridSpan w:val="2"/>
            <w:shd w:val="clear" w:color="auto" w:fill="auto"/>
            <w:vAlign w:val="center"/>
          </w:tcPr>
          <w:p w14:paraId="0DAA3E35" w14:textId="77777777" w:rsidR="00572AFD" w:rsidRPr="00FE3C9D" w:rsidRDefault="00572AFD" w:rsidP="00FB65A3">
            <w:pPr>
              <w:pBdr>
                <w:top w:val="nil"/>
                <w:left w:val="nil"/>
                <w:bottom w:val="nil"/>
                <w:right w:val="nil"/>
                <w:between w:val="nil"/>
                <w:bar w:val="nil"/>
              </w:pBdr>
              <w:spacing w:after="0" w:line="240" w:lineRule="auto"/>
              <w:ind w:right="-33"/>
              <w:rPr>
                <w:rFonts w:ascii="Sylfaen" w:hAnsi="Sylfaen" w:cs="Sylfaen"/>
                <w:b/>
                <w:bCs/>
                <w:color w:val="000000"/>
                <w:sz w:val="20"/>
                <w:szCs w:val="20"/>
                <w:u w:color="000000"/>
                <w:bdr w:val="nil"/>
                <w:lang w:val="ka-GE" w:eastAsia="en-GB"/>
              </w:rPr>
            </w:pPr>
            <w:r w:rsidRPr="00FE3C9D">
              <w:rPr>
                <w:rFonts w:ascii="Sylfaen" w:hAnsi="Sylfaen" w:cs="Sylfaen"/>
                <w:b/>
                <w:bCs/>
                <w:caps/>
                <w:color w:val="0070C0"/>
                <w:sz w:val="20"/>
                <w:szCs w:val="20"/>
              </w:rPr>
              <w:t xml:space="preserve">1. </w:t>
            </w:r>
            <w:r w:rsidRPr="00FE3C9D">
              <w:rPr>
                <w:rFonts w:ascii="Sylfaen" w:hAnsi="Sylfaen" w:cs="Sylfaen"/>
                <w:b/>
                <w:bCs/>
                <w:caps/>
                <w:color w:val="0070C0"/>
                <w:sz w:val="20"/>
                <w:szCs w:val="20"/>
                <w:lang w:val="ka-GE"/>
              </w:rPr>
              <w:t>მომსახურების მიზნების აღწერა</w:t>
            </w:r>
          </w:p>
        </w:tc>
        <w:tc>
          <w:tcPr>
            <w:tcW w:w="5596" w:type="dxa"/>
            <w:gridSpan w:val="2"/>
            <w:shd w:val="clear" w:color="auto" w:fill="auto"/>
            <w:vAlign w:val="center"/>
          </w:tcPr>
          <w:p w14:paraId="57212DCD" w14:textId="77777777" w:rsidR="00572AFD" w:rsidRPr="00FE3C9D" w:rsidRDefault="00572AFD" w:rsidP="00FB65A3">
            <w:pPr>
              <w:pStyle w:val="Default"/>
              <w:ind w:right="-33"/>
              <w:rPr>
                <w:b/>
                <w:bCs/>
                <w:caps/>
                <w:color w:val="0070C0"/>
                <w:sz w:val="20"/>
                <w:szCs w:val="20"/>
                <w:u w:val="single"/>
                <w:lang w:val="fr-FR"/>
              </w:rPr>
            </w:pPr>
            <w:r w:rsidRPr="00FE3C9D">
              <w:rPr>
                <w:b/>
                <w:bCs/>
                <w:caps/>
                <w:color w:val="0070C0"/>
                <w:sz w:val="20"/>
                <w:szCs w:val="20"/>
              </w:rPr>
              <w:t>1. Description OF objectives of the SERVICE</w:t>
            </w:r>
          </w:p>
          <w:p w14:paraId="2EE6F44E" w14:textId="77777777" w:rsidR="00572AFD" w:rsidRPr="00FE3C9D" w:rsidRDefault="00572AFD" w:rsidP="00FB65A3">
            <w:pPr>
              <w:pStyle w:val="Body"/>
              <w:ind w:right="-33"/>
              <w:rPr>
                <w:rFonts w:ascii="Sylfaen" w:eastAsia="Calibri" w:hAnsi="Sylfaen" w:cs="Sylfaen"/>
                <w:b/>
                <w:bCs/>
                <w:sz w:val="20"/>
                <w:szCs w:val="20"/>
              </w:rPr>
            </w:pPr>
          </w:p>
        </w:tc>
      </w:tr>
      <w:tr w:rsidR="00FB65A3" w:rsidRPr="00FE3C9D" w14:paraId="754D35CA" w14:textId="77777777" w:rsidTr="00FB65A3">
        <w:trPr>
          <w:trHeight w:val="841"/>
        </w:trPr>
        <w:tc>
          <w:tcPr>
            <w:tcW w:w="5148" w:type="dxa"/>
            <w:gridSpan w:val="2"/>
            <w:shd w:val="clear" w:color="auto" w:fill="auto"/>
          </w:tcPr>
          <w:p w14:paraId="09385DB5" w14:textId="77777777" w:rsidR="00FB65A3" w:rsidRPr="00781177" w:rsidRDefault="00FB65A3" w:rsidP="00FB65A3">
            <w:pPr>
              <w:spacing w:line="240" w:lineRule="auto"/>
              <w:ind w:right="-33"/>
              <w:rPr>
                <w:rFonts w:ascii="Sylfaen" w:hAnsi="Sylfaen" w:cs="Sylfaen"/>
                <w:b/>
                <w:bCs/>
                <w:color w:val="0070C0"/>
                <w:sz w:val="20"/>
                <w:szCs w:val="20"/>
                <w:lang w:val="ka-GE"/>
              </w:rPr>
            </w:pPr>
            <w:r w:rsidRPr="00781177">
              <w:rPr>
                <w:rFonts w:ascii="Sylfaen" w:hAnsi="Sylfaen" w:cs="Sylfaen"/>
                <w:b/>
                <w:bCs/>
                <w:color w:val="0070C0"/>
                <w:sz w:val="20"/>
                <w:szCs w:val="20"/>
                <w:lang w:val="ka-GE"/>
              </w:rPr>
              <w:t>1.1 ფონური ინფორმაცია</w:t>
            </w:r>
          </w:p>
          <w:p w14:paraId="526F9AE1" w14:textId="77777777" w:rsidR="00FB65A3" w:rsidRPr="00781177" w:rsidRDefault="00FB65A3" w:rsidP="00FB65A3">
            <w:pPr>
              <w:spacing w:line="240" w:lineRule="auto"/>
              <w:ind w:right="-33"/>
              <w:rPr>
                <w:rFonts w:ascii="Sylfaen" w:hAnsi="Sylfaen" w:cs="Sylfaen"/>
                <w:sz w:val="20"/>
                <w:szCs w:val="20"/>
                <w:lang w:val="ka-GE"/>
              </w:rPr>
            </w:pPr>
            <w:r w:rsidRPr="00781177">
              <w:rPr>
                <w:rFonts w:ascii="Sylfaen" w:hAnsi="Sylfaen" w:cs="Sylfaen"/>
                <w:sz w:val="20"/>
                <w:szCs w:val="20"/>
                <w:lang w:val="ka-GE"/>
              </w:rPr>
              <w:t>კავკასიის რეგიონული გარემოსდაცვითი ცენტრი (RECC), როგორც პარტნიორი ორგანიზაცია, ჩართულია გლობალური გარემოსდაცვითი ფონდის (GEF) მიერ დაფინანსებული პროექტის განხორციელებაში „საქართველოში მიწის დეგრადაციის ნეიტრალური ბალანსის მიზნების მიღწევა  დეგრადირებული საძოვრების აღდგენისა და მდგრადი მართვის გზით“</w:t>
            </w:r>
            <w:r w:rsidRPr="00781177">
              <w:rPr>
                <w:rFonts w:ascii="Sylfaen" w:hAnsi="Sylfaen" w:cs="Sylfaen"/>
                <w:b/>
                <w:bCs/>
                <w:sz w:val="20"/>
                <w:szCs w:val="20"/>
                <w:lang w:val="ka-GE"/>
              </w:rPr>
              <w:t xml:space="preserve"> </w:t>
            </w:r>
            <w:r w:rsidRPr="00781177">
              <w:rPr>
                <w:rFonts w:ascii="Sylfaen" w:hAnsi="Sylfaen" w:cs="Sylfaen"/>
                <w:sz w:val="20"/>
                <w:szCs w:val="20"/>
                <w:lang w:val="ka-GE"/>
              </w:rPr>
              <w:t>– GEF პროექტის ID: 10151“ ("პროექტი"). GEF პროექტის განმახორციელებელი სააგენტო არის გაეროს სურსათისა და სოფლის მეურნეობის ორგანიზაცია (FAO).</w:t>
            </w:r>
          </w:p>
          <w:p w14:paraId="1E959770" w14:textId="77777777" w:rsidR="00FB65A3" w:rsidRPr="00781177" w:rsidRDefault="00FB65A3" w:rsidP="00FB65A3">
            <w:pPr>
              <w:spacing w:line="240" w:lineRule="auto"/>
              <w:ind w:right="-33"/>
              <w:rPr>
                <w:rFonts w:ascii="Sylfaen" w:hAnsi="Sylfaen" w:cs="Sylfaen"/>
                <w:sz w:val="20"/>
                <w:szCs w:val="20"/>
                <w:lang w:val="ka-GE"/>
              </w:rPr>
            </w:pPr>
            <w:r w:rsidRPr="00781177">
              <w:rPr>
                <w:rFonts w:ascii="Sylfaen" w:hAnsi="Sylfaen" w:cs="Sylfaen"/>
                <w:sz w:val="20"/>
                <w:szCs w:val="20"/>
                <w:lang w:val="ka-GE"/>
              </w:rPr>
              <w:t>ზემოაღნიშნულთან დაკავშირებით, 2020 წლის მაისში RECC-მა და FAO-მ ხელი მოაწერეს  შეთანხმებას საგრანტო პროექტის „საქართველოში მიწის დეგრადაციის ნეიტრალური ბალანსის მიზნების მიღწევა  დეგრადირებული საძოვრების აღდგენისა და მდგრადი მართვის გზით“</w:t>
            </w:r>
            <w:r w:rsidRPr="00781177">
              <w:rPr>
                <w:rFonts w:ascii="Sylfaen" w:hAnsi="Sylfaen" w:cs="Sylfaen"/>
                <w:b/>
                <w:bCs/>
                <w:sz w:val="20"/>
                <w:szCs w:val="20"/>
                <w:lang w:val="ka-GE"/>
              </w:rPr>
              <w:t xml:space="preserve"> </w:t>
            </w:r>
            <w:r w:rsidRPr="00781177">
              <w:rPr>
                <w:rFonts w:ascii="Sylfaen" w:hAnsi="Sylfaen" w:cs="Sylfaen"/>
                <w:sz w:val="20"/>
                <w:szCs w:val="20"/>
                <w:lang w:val="ka-GE"/>
              </w:rPr>
              <w:t>განსახორციელებლად. ეს შეთანხმება არეგულირებს RECC-ის მიერ პროექტის შესაბამისი კომპონენტების განხორციელებას, როგორც ეს განსაზღვრულია შეთანხმების დანართ 3-ის შედეგების ცხრილში, სამუშაო გეგმასა და ბიუჯეტში. იგი აღწერს RECC-სა და FAO-ს შორის ურთიერთობას და მათ პასუხისმგებლობებს.</w:t>
            </w:r>
          </w:p>
          <w:p w14:paraId="6BDF542A" w14:textId="77777777" w:rsidR="00FB65A3" w:rsidRPr="00781177" w:rsidRDefault="00FB65A3" w:rsidP="00FB65A3">
            <w:pPr>
              <w:spacing w:line="240" w:lineRule="auto"/>
              <w:ind w:right="-33"/>
              <w:rPr>
                <w:rFonts w:ascii="Sylfaen" w:hAnsi="Sylfaen" w:cs="Sylfaen"/>
                <w:sz w:val="20"/>
                <w:szCs w:val="20"/>
                <w:lang w:val="ka-GE"/>
              </w:rPr>
            </w:pPr>
            <w:r w:rsidRPr="00781177">
              <w:rPr>
                <w:rFonts w:ascii="Sylfaen" w:hAnsi="Sylfaen" w:cs="Sylfaen"/>
                <w:sz w:val="20"/>
                <w:szCs w:val="20"/>
                <w:lang w:val="ka-GE"/>
              </w:rPr>
              <w:t xml:space="preserve">პროექტის ფარგლებში და მიწის დეგრადაციის ნეიტრალური ბალანსის (LDN) კონტექსტში, საქართველო მიზნად ისახავს შეინარჩუნოს და გაზარდოს ჯანსაღი და პროდუქტიული მიწის </w:t>
            </w:r>
            <w:r w:rsidRPr="00781177">
              <w:rPr>
                <w:rFonts w:ascii="Sylfaen" w:hAnsi="Sylfaen" w:cs="Sylfaen"/>
                <w:sz w:val="20"/>
                <w:szCs w:val="20"/>
                <w:lang w:val="ka-GE"/>
              </w:rPr>
              <w:lastRenderedPageBreak/>
              <w:t>რესურსები ეროვნული მდგრადი განვითარების მიზნების შესაბამისად. მიწის ნეიტრალური ბალანსის მიღწევის 5 მიზნიდან, რომლე</w:t>
            </w:r>
            <w:r>
              <w:rPr>
                <w:rFonts w:ascii="Sylfaen" w:hAnsi="Sylfaen" w:cs="Sylfaen"/>
                <w:sz w:val="20"/>
                <w:szCs w:val="20"/>
                <w:lang w:val="ka-GE"/>
              </w:rPr>
              <w:t>ბ</w:t>
            </w:r>
            <w:r w:rsidRPr="00781177">
              <w:rPr>
                <w:rFonts w:ascii="Sylfaen" w:hAnsi="Sylfaen" w:cs="Sylfaen"/>
                <w:sz w:val="20"/>
                <w:szCs w:val="20"/>
                <w:lang w:val="ka-GE"/>
              </w:rPr>
              <w:t>იც დასახულია საქართველოს მიერ, პროექტი პირდაპირ კავშირშია შემდეგი ორი მიზნის განხორციელებასთან: მიზანი 1: LDN პრინციპების ინტეგრირება ეროვნულ პოლიტიკაში, სტრატეგიებსა და დაგეგმვის დოკუმენტებში; და მიზანი 4: დეგრადირებული მიწის რეაბილიტაცია.</w:t>
            </w:r>
          </w:p>
          <w:p w14:paraId="71ACBD1A" w14:textId="77777777" w:rsidR="00FB65A3" w:rsidRPr="00781177" w:rsidRDefault="00FB65A3" w:rsidP="00FB65A3">
            <w:pPr>
              <w:spacing w:line="240" w:lineRule="auto"/>
              <w:ind w:right="-33"/>
              <w:rPr>
                <w:rFonts w:ascii="Sylfaen" w:hAnsi="Sylfaen" w:cs="Sylfaen"/>
                <w:sz w:val="20"/>
                <w:szCs w:val="20"/>
                <w:lang w:val="ka-GE"/>
              </w:rPr>
            </w:pPr>
            <w:r w:rsidRPr="00781177">
              <w:rPr>
                <w:rFonts w:ascii="Sylfaen" w:hAnsi="Sylfaen" w:cs="Sylfaen"/>
                <w:sz w:val="20"/>
                <w:szCs w:val="20"/>
                <w:lang w:val="ka-GE"/>
              </w:rPr>
              <w:t>პროექტი შედგება შემდეგი ოთხი კომპონენტისგან: (1) პოლიტიკა და მარეგულირებელი/ინსტიტუციური ჩარჩო, (2) დემონსტრირება, (3) შესაძლებლობების განვითარება და (4) ცოდნის მართვა.</w:t>
            </w:r>
          </w:p>
          <w:p w14:paraId="0ADF7361" w14:textId="77777777" w:rsidR="00FB65A3" w:rsidRPr="00781177" w:rsidRDefault="00FB65A3" w:rsidP="00FB65A3">
            <w:pPr>
              <w:spacing w:line="240" w:lineRule="auto"/>
              <w:ind w:right="-33"/>
              <w:rPr>
                <w:rFonts w:ascii="Sylfaen" w:hAnsi="Sylfaen" w:cs="Sylfaen"/>
                <w:sz w:val="20"/>
                <w:szCs w:val="20"/>
                <w:lang w:val="ka-GE"/>
              </w:rPr>
            </w:pPr>
            <w:r w:rsidRPr="00781177">
              <w:rPr>
                <w:rFonts w:ascii="Sylfaen" w:hAnsi="Sylfaen" w:cs="Sylfaen"/>
                <w:sz w:val="20"/>
                <w:szCs w:val="20"/>
                <w:lang w:val="ka-GE"/>
              </w:rPr>
              <w:t xml:space="preserve">კომპონენტი 2-ის (საძოვრების მდგრადი მენეჯმენტის პრაქტიკის დემონსტრირება და წარმატებული მიდგომების გავრცელება) ფარგლებში ღონისძიებები დაგეგმილია მიწის ტიპის (და საკუთრების) მიხედვით და მოიცავს სხვადასხვა შესაბამის მიდგომას მიწის დეგრადაციის თავიდან აცილების, შემცირებისა და რეზერვაციის მიზნით. სამი სამიზნე მუნიციპალიტეტი (ყაზბეგი, დმანისი და გურჯაანი) წარმოადგენს ეროვნულ პრიორიტეტებს, ცხელი წერტილების </w:t>
            </w:r>
            <w:proofErr w:type="spellStart"/>
            <w:r w:rsidRPr="00781177">
              <w:rPr>
                <w:rFonts w:ascii="Sylfaen" w:hAnsi="Sylfaen" w:cs="Sylfaen"/>
                <w:sz w:val="20"/>
                <w:szCs w:val="20"/>
                <w:lang w:val="ka-GE"/>
              </w:rPr>
              <w:t>სუბეროვნული</w:t>
            </w:r>
            <w:proofErr w:type="spellEnd"/>
            <w:r w:rsidRPr="00781177">
              <w:rPr>
                <w:rFonts w:ascii="Sylfaen" w:hAnsi="Sylfaen" w:cs="Sylfaen"/>
                <w:sz w:val="20"/>
                <w:szCs w:val="20"/>
                <w:lang w:val="ka-GE"/>
              </w:rPr>
              <w:t xml:space="preserve"> შეფასებების მიხედვით (იდენტიფიცირებული LDN </w:t>
            </w:r>
            <w:proofErr w:type="spellStart"/>
            <w:r w:rsidRPr="00781177">
              <w:rPr>
                <w:rFonts w:ascii="Sylfaen" w:hAnsi="Sylfaen" w:cs="Sylfaen"/>
                <w:sz w:val="20"/>
                <w:szCs w:val="20"/>
                <w:lang w:val="ka-GE"/>
              </w:rPr>
              <w:t>Target</w:t>
            </w:r>
            <w:proofErr w:type="spellEnd"/>
            <w:r w:rsidRPr="00781177">
              <w:rPr>
                <w:rFonts w:ascii="Sylfaen" w:hAnsi="Sylfaen" w:cs="Sylfaen"/>
                <w:sz w:val="20"/>
                <w:szCs w:val="20"/>
                <w:lang w:val="ka-GE"/>
              </w:rPr>
              <w:t xml:space="preserve"> </w:t>
            </w:r>
            <w:proofErr w:type="spellStart"/>
            <w:r w:rsidRPr="00781177">
              <w:rPr>
                <w:rFonts w:ascii="Sylfaen" w:hAnsi="Sylfaen" w:cs="Sylfaen"/>
                <w:sz w:val="20"/>
                <w:szCs w:val="20"/>
                <w:lang w:val="ka-GE"/>
              </w:rPr>
              <w:t>Setting</w:t>
            </w:r>
            <w:proofErr w:type="spellEnd"/>
            <w:r w:rsidRPr="00781177">
              <w:rPr>
                <w:rFonts w:ascii="Sylfaen" w:hAnsi="Sylfaen" w:cs="Sylfaen"/>
                <w:sz w:val="20"/>
                <w:szCs w:val="20"/>
                <w:lang w:val="ka-GE"/>
              </w:rPr>
              <w:t xml:space="preserve"> </w:t>
            </w:r>
            <w:proofErr w:type="spellStart"/>
            <w:r w:rsidRPr="00781177">
              <w:rPr>
                <w:rFonts w:ascii="Sylfaen" w:hAnsi="Sylfaen" w:cs="Sylfaen"/>
                <w:sz w:val="20"/>
                <w:szCs w:val="20"/>
                <w:lang w:val="ka-GE"/>
              </w:rPr>
              <w:t>Program</w:t>
            </w:r>
            <w:proofErr w:type="spellEnd"/>
            <w:r w:rsidRPr="00781177">
              <w:rPr>
                <w:rFonts w:ascii="Sylfaen" w:hAnsi="Sylfaen" w:cs="Sylfaen"/>
                <w:sz w:val="20"/>
                <w:szCs w:val="20"/>
                <w:lang w:val="ka-GE"/>
              </w:rPr>
              <w:t xml:space="preserve"> - TSP-ის მეშვეობით).  </w:t>
            </w:r>
          </w:p>
          <w:p w14:paraId="3959F720" w14:textId="77777777" w:rsidR="00FB65A3" w:rsidRPr="00781177" w:rsidRDefault="00FB65A3" w:rsidP="00FB65A3">
            <w:pPr>
              <w:spacing w:line="240" w:lineRule="auto"/>
              <w:ind w:right="-33"/>
              <w:rPr>
                <w:rFonts w:ascii="Sylfaen" w:hAnsi="Sylfaen" w:cs="Sylfaen"/>
                <w:sz w:val="20"/>
                <w:szCs w:val="20"/>
                <w:lang w:val="ka-GE"/>
              </w:rPr>
            </w:pPr>
            <w:r w:rsidRPr="00781177">
              <w:rPr>
                <w:rFonts w:ascii="Sylfaen" w:hAnsi="Sylfaen" w:cs="Sylfaen"/>
                <w:sz w:val="20"/>
                <w:szCs w:val="20"/>
                <w:lang w:val="ka-GE"/>
              </w:rPr>
              <w:t>საველე სადემონსტრაციო ღონისძიებების დაგეგმვისა და განხორციელების მიზნით,  შეიმუშავა საძოვრების აღდგენის ოპერატიული ტიპის გეგმები</w:t>
            </w:r>
            <w:r>
              <w:rPr>
                <w:rFonts w:ascii="Sylfaen" w:hAnsi="Sylfaen" w:cs="Sylfaen"/>
                <w:sz w:val="20"/>
                <w:szCs w:val="20"/>
                <w:lang w:val="ka-GE"/>
              </w:rPr>
              <w:t xml:space="preserve"> წინასწარ შერჩეული</w:t>
            </w:r>
            <w:r w:rsidRPr="00781177">
              <w:rPr>
                <w:rFonts w:ascii="Sylfaen" w:hAnsi="Sylfaen" w:cs="Sylfaen"/>
                <w:sz w:val="20"/>
                <w:szCs w:val="20"/>
                <w:lang w:val="ka-GE"/>
              </w:rPr>
              <w:t xml:space="preserve"> სოფლის საძოვრების პრიორიტეტული </w:t>
            </w:r>
            <w:proofErr w:type="spellStart"/>
            <w:r w:rsidRPr="00781177">
              <w:rPr>
                <w:rFonts w:ascii="Sylfaen" w:hAnsi="Sylfaen" w:cs="Sylfaen"/>
                <w:sz w:val="20"/>
                <w:szCs w:val="20"/>
                <w:lang w:val="ka-GE"/>
              </w:rPr>
              <w:t>საპილოტე</w:t>
            </w:r>
            <w:proofErr w:type="spellEnd"/>
            <w:r w:rsidRPr="00781177">
              <w:rPr>
                <w:rFonts w:ascii="Sylfaen" w:hAnsi="Sylfaen" w:cs="Sylfaen"/>
                <w:sz w:val="20"/>
                <w:szCs w:val="20"/>
                <w:lang w:val="ka-GE"/>
              </w:rPr>
              <w:t xml:space="preserve"> </w:t>
            </w:r>
            <w:r>
              <w:rPr>
                <w:rFonts w:ascii="Sylfaen" w:hAnsi="Sylfaen" w:cs="Sylfaen"/>
                <w:sz w:val="20"/>
                <w:szCs w:val="20"/>
                <w:lang w:val="ka-GE"/>
              </w:rPr>
              <w:t>ტერიტორიებისთვის</w:t>
            </w:r>
            <w:r w:rsidRPr="00781177">
              <w:rPr>
                <w:rFonts w:ascii="Sylfaen" w:hAnsi="Sylfaen" w:cs="Sylfaen"/>
                <w:sz w:val="20"/>
                <w:szCs w:val="20"/>
                <w:lang w:val="ka-GE"/>
              </w:rPr>
              <w:t xml:space="preserve">, რათა დანერგოს მდგრადი </w:t>
            </w:r>
            <w:proofErr w:type="spellStart"/>
            <w:r w:rsidRPr="00781177">
              <w:rPr>
                <w:rFonts w:ascii="Sylfaen" w:hAnsi="Sylfaen" w:cs="Sylfaen"/>
                <w:sz w:val="20"/>
                <w:szCs w:val="20"/>
                <w:lang w:val="ka-GE"/>
              </w:rPr>
              <w:t>ძოვებასთან</w:t>
            </w:r>
            <w:proofErr w:type="spellEnd"/>
            <w:r w:rsidRPr="00781177">
              <w:rPr>
                <w:rFonts w:ascii="Sylfaen" w:hAnsi="Sylfaen" w:cs="Sylfaen"/>
                <w:sz w:val="20"/>
                <w:szCs w:val="20"/>
                <w:lang w:val="ka-GE"/>
              </w:rPr>
              <w:t xml:space="preserve"> დაკავშირებული ღონისძიებები (მაგ., როტაციული, კონტროლირებადი ძოვება, საძოვრების აღდგენის დრო, შემოღობვა და </w:t>
            </w:r>
            <w:proofErr w:type="spellStart"/>
            <w:r w:rsidRPr="00781177">
              <w:rPr>
                <w:rFonts w:ascii="Sylfaen" w:hAnsi="Sylfaen" w:cs="Sylfaen"/>
                <w:sz w:val="20"/>
                <w:szCs w:val="20"/>
                <w:lang w:val="ka-GE"/>
              </w:rPr>
              <w:t>ა.შ</w:t>
            </w:r>
            <w:proofErr w:type="spellEnd"/>
            <w:r w:rsidRPr="00781177">
              <w:rPr>
                <w:rFonts w:ascii="Sylfaen" w:hAnsi="Sylfaen" w:cs="Sylfaen"/>
                <w:sz w:val="20"/>
                <w:szCs w:val="20"/>
                <w:lang w:val="ka-GE"/>
              </w:rPr>
              <w:t xml:space="preserve">.) </w:t>
            </w:r>
            <w:r>
              <w:rPr>
                <w:rFonts w:ascii="Sylfaen" w:hAnsi="Sylfaen" w:cs="Sylfaen"/>
                <w:sz w:val="20"/>
                <w:szCs w:val="20"/>
                <w:lang w:val="ka-GE"/>
              </w:rPr>
              <w:t xml:space="preserve">პირუტყვის </w:t>
            </w:r>
            <w:r w:rsidRPr="00781177">
              <w:rPr>
                <w:rFonts w:ascii="Sylfaen" w:hAnsi="Sylfaen" w:cs="Sylfaen"/>
                <w:sz w:val="20"/>
                <w:szCs w:val="20"/>
                <w:lang w:val="ka-GE"/>
              </w:rPr>
              <w:t>დარწყულების სისტემის მოწყობის ჩათვლით. დაგეგმილი ღონისძიებები შემუშავდა პროექტის</w:t>
            </w:r>
            <w:r>
              <w:rPr>
                <w:rFonts w:ascii="Sylfaen" w:hAnsi="Sylfaen" w:cs="Sylfaen"/>
                <w:sz w:val="20"/>
                <w:szCs w:val="20"/>
                <w:lang w:val="ka-GE"/>
              </w:rPr>
              <w:t xml:space="preserve"> ფარგლებში </w:t>
            </w:r>
            <w:proofErr w:type="spellStart"/>
            <w:r>
              <w:rPr>
                <w:rFonts w:ascii="Sylfaen" w:hAnsi="Sylfaen" w:cs="Sylfaen"/>
                <w:sz w:val="20"/>
                <w:szCs w:val="20"/>
                <w:lang w:val="ka-GE"/>
              </w:rPr>
              <w:t>განხორციელებილი</w:t>
            </w:r>
            <w:proofErr w:type="spellEnd"/>
            <w:r w:rsidRPr="00781177">
              <w:rPr>
                <w:rFonts w:ascii="Sylfaen" w:hAnsi="Sylfaen" w:cs="Sylfaen"/>
                <w:sz w:val="20"/>
                <w:szCs w:val="20"/>
                <w:lang w:val="ka-GE"/>
              </w:rPr>
              <w:t xml:space="preserve"> PRAGA-ს საბაზისო კვლევის შედეგების საფუძველზე (მომზადებული PPG ფაზაში) და ფერმერების, შესაბამისი სასოფლო-სამეურნეო კოოპერატივების და ადგილობრივ ტექნიკურ მრჩეველთა მონაწილეობით.</w:t>
            </w:r>
          </w:p>
          <w:p w14:paraId="57A173F7" w14:textId="4B6A6AE1" w:rsidR="00FB65A3" w:rsidRPr="00FE3C9D" w:rsidRDefault="00FB65A3" w:rsidP="00FB65A3">
            <w:pPr>
              <w:spacing w:line="240" w:lineRule="auto"/>
              <w:ind w:right="-33"/>
              <w:rPr>
                <w:rFonts w:ascii="Sylfaen" w:hAnsi="Sylfaen" w:cs="Sylfaen"/>
                <w:sz w:val="20"/>
                <w:szCs w:val="20"/>
                <w:lang w:val="ka-GE"/>
              </w:rPr>
            </w:pPr>
            <w:r w:rsidRPr="00781177">
              <w:rPr>
                <w:rFonts w:ascii="Sylfaen" w:hAnsi="Sylfaen" w:cs="Sylfaen"/>
                <w:sz w:val="20"/>
                <w:szCs w:val="20"/>
                <w:lang w:val="ka-GE"/>
              </w:rPr>
              <w:lastRenderedPageBreak/>
              <w:t>საძოვრების აღდგენის პრაქტიკის გამოცდილება გავრცელდება მთელი საქართველოს მასშტაბით, ეროვნული და საერთაშორისო პარტნიორების აქტივობების საშუალებით, და გაზიარდება რეგიონისა და მის ფარგლებს გარეთ არსებულ ქვეყნებთან.</w:t>
            </w:r>
          </w:p>
        </w:tc>
        <w:tc>
          <w:tcPr>
            <w:tcW w:w="5596" w:type="dxa"/>
            <w:gridSpan w:val="2"/>
            <w:shd w:val="clear" w:color="auto" w:fill="auto"/>
          </w:tcPr>
          <w:p w14:paraId="322F77A7" w14:textId="77777777" w:rsidR="00FB65A3" w:rsidRPr="00781177" w:rsidRDefault="00FB65A3" w:rsidP="00FB65A3">
            <w:pPr>
              <w:pStyle w:val="Text"/>
              <w:numPr>
                <w:ilvl w:val="1"/>
                <w:numId w:val="22"/>
              </w:numPr>
              <w:spacing w:before="0" w:after="0" w:line="240" w:lineRule="auto"/>
              <w:ind w:right="-33"/>
              <w:rPr>
                <w:rFonts w:ascii="Sylfaen" w:hAnsi="Sylfaen" w:cs="Sylfaen"/>
                <w:b/>
                <w:bCs/>
                <w:color w:val="0070C0"/>
                <w:sz w:val="20"/>
                <w:szCs w:val="20"/>
                <w:lang w:val="en-GB"/>
              </w:rPr>
            </w:pPr>
            <w:r w:rsidRPr="00781177">
              <w:rPr>
                <w:rFonts w:ascii="Sylfaen" w:hAnsi="Sylfaen" w:cs="Sylfaen"/>
                <w:b/>
                <w:bCs/>
                <w:color w:val="0070C0"/>
                <w:sz w:val="20"/>
                <w:szCs w:val="20"/>
                <w:lang w:val="en-GB"/>
              </w:rPr>
              <w:lastRenderedPageBreak/>
              <w:t>Background</w:t>
            </w:r>
          </w:p>
          <w:p w14:paraId="620E0FBE" w14:textId="77777777" w:rsidR="00FB65A3" w:rsidRPr="00781177" w:rsidRDefault="00FB65A3" w:rsidP="00FB65A3">
            <w:pPr>
              <w:pStyle w:val="Text"/>
              <w:spacing w:before="0" w:after="0" w:line="240" w:lineRule="auto"/>
              <w:ind w:right="-33"/>
              <w:rPr>
                <w:rFonts w:ascii="Sylfaen" w:hAnsi="Sylfaen" w:cs="Sylfaen"/>
                <w:b/>
                <w:bCs/>
                <w:color w:val="0070C0"/>
                <w:sz w:val="20"/>
                <w:szCs w:val="20"/>
                <w:lang w:val="ka-GE"/>
              </w:rPr>
            </w:pPr>
          </w:p>
          <w:p w14:paraId="507ED034" w14:textId="77777777" w:rsidR="00FB65A3" w:rsidRPr="00781177" w:rsidRDefault="00FB65A3" w:rsidP="00FB65A3">
            <w:pPr>
              <w:ind w:right="-33"/>
              <w:jc w:val="both"/>
              <w:rPr>
                <w:rFonts w:ascii="Sylfaen" w:hAnsi="Sylfaen" w:cs="Sylfaen"/>
                <w:sz w:val="20"/>
                <w:szCs w:val="20"/>
              </w:rPr>
            </w:pPr>
            <w:r w:rsidRPr="00781177">
              <w:rPr>
                <w:rFonts w:ascii="Sylfaen" w:hAnsi="Sylfaen" w:cs="Sylfaen"/>
                <w:sz w:val="20"/>
                <w:szCs w:val="20"/>
              </w:rPr>
              <w:t xml:space="preserve"> The Regional Environmental Centre for the Caucasus (RECC) as operational partner is involved in </w:t>
            </w:r>
            <w:r>
              <w:rPr>
                <w:rFonts w:ascii="Sylfaen" w:hAnsi="Sylfaen" w:cs="Sylfaen"/>
                <w:sz w:val="20"/>
                <w:szCs w:val="20"/>
              </w:rPr>
              <w:t xml:space="preserve">the </w:t>
            </w:r>
            <w:r w:rsidRPr="00781177">
              <w:rPr>
                <w:rFonts w:ascii="Sylfaen" w:hAnsi="Sylfaen" w:cs="Sylfaen"/>
                <w:sz w:val="20"/>
                <w:szCs w:val="20"/>
              </w:rPr>
              <w:t xml:space="preserve">implementation of the Global Environmental Facility (GEF) financed project </w:t>
            </w:r>
            <w:r>
              <w:rPr>
                <w:rFonts w:ascii="Sylfaen" w:hAnsi="Sylfaen" w:cs="Sylfaen"/>
                <w:sz w:val="20"/>
                <w:szCs w:val="20"/>
              </w:rPr>
              <w:t>“</w:t>
            </w:r>
            <w:r w:rsidRPr="00781177">
              <w:rPr>
                <w:rFonts w:ascii="Sylfaen" w:hAnsi="Sylfaen" w:cs="Sylfaen"/>
                <w:sz w:val="20"/>
                <w:szCs w:val="20"/>
              </w:rPr>
              <w:t xml:space="preserve">Achieving Land Degradation Neutrality Targets of Georgia through Restoration and Sustainable Management of Degraded Pasturelands – GEF Project ID: 10151” (“the Project”). </w:t>
            </w:r>
            <w:r>
              <w:rPr>
                <w:rFonts w:ascii="Sylfaen" w:hAnsi="Sylfaen" w:cs="Sylfaen"/>
                <w:sz w:val="20"/>
                <w:szCs w:val="20"/>
              </w:rPr>
              <w:t xml:space="preserve">The </w:t>
            </w:r>
            <w:r w:rsidRPr="00781177">
              <w:rPr>
                <w:rFonts w:ascii="Sylfaen" w:hAnsi="Sylfaen" w:cs="Sylfaen"/>
                <w:sz w:val="20"/>
                <w:szCs w:val="20"/>
              </w:rPr>
              <w:t xml:space="preserve">Implementing Agency for the </w:t>
            </w:r>
            <w:r>
              <w:rPr>
                <w:rFonts w:ascii="Sylfaen" w:hAnsi="Sylfaen" w:cs="Sylfaen"/>
                <w:sz w:val="20"/>
                <w:szCs w:val="20"/>
              </w:rPr>
              <w:t xml:space="preserve">GEF </w:t>
            </w:r>
            <w:r w:rsidRPr="00781177">
              <w:rPr>
                <w:rFonts w:ascii="Sylfaen" w:hAnsi="Sylfaen" w:cs="Sylfaen"/>
                <w:sz w:val="20"/>
                <w:szCs w:val="20"/>
              </w:rPr>
              <w:t xml:space="preserve">Project is the Food and Agriculture Organization of the United Nations (FAO). </w:t>
            </w:r>
          </w:p>
          <w:p w14:paraId="044A254F" w14:textId="2576E73B" w:rsidR="00FB65A3" w:rsidRPr="00781177" w:rsidRDefault="00FB65A3" w:rsidP="00FB65A3">
            <w:pPr>
              <w:ind w:right="-33"/>
              <w:jc w:val="both"/>
              <w:rPr>
                <w:rFonts w:ascii="Sylfaen" w:hAnsi="Sylfaen" w:cs="Sylfaen"/>
                <w:sz w:val="20"/>
                <w:szCs w:val="20"/>
              </w:rPr>
            </w:pPr>
            <w:r w:rsidRPr="00781177">
              <w:rPr>
                <w:rFonts w:ascii="Sylfaen" w:hAnsi="Sylfaen" w:cs="Sylfaen"/>
                <w:sz w:val="20"/>
                <w:szCs w:val="20"/>
              </w:rPr>
              <w:t>With the above regard, in May, 2020 the RECC and FAO signed Operational Partners Agreement (OPA) for implementation of the Grant Project “Achieving Land Degradation Neutrality Targets of Georgia through Restoration and Sustainable Management of Degraded Pasturelands”. This Agreement governs the implementation by the RECC of the relevant parts of the Project as defined in the results matrix, work plan and budget in Annex 3 of the OPA. It describes the relationship between the RECC and FAO and their responsibilities.</w:t>
            </w:r>
          </w:p>
          <w:p w14:paraId="2B85FCE6" w14:textId="77777777" w:rsidR="00FB65A3" w:rsidRPr="00781177" w:rsidRDefault="00FB65A3" w:rsidP="00FB65A3">
            <w:pPr>
              <w:ind w:right="-33"/>
              <w:jc w:val="both"/>
              <w:rPr>
                <w:rFonts w:ascii="Sylfaen" w:hAnsi="Sylfaen" w:cs="Sylfaen"/>
                <w:sz w:val="20"/>
                <w:szCs w:val="20"/>
              </w:rPr>
            </w:pPr>
            <w:r w:rsidRPr="00781177">
              <w:rPr>
                <w:rFonts w:ascii="Sylfaen" w:hAnsi="Sylfaen" w:cs="Sylfaen"/>
                <w:sz w:val="20"/>
                <w:szCs w:val="20"/>
              </w:rPr>
              <w:t xml:space="preserve">Under the </w:t>
            </w:r>
            <w:r>
              <w:rPr>
                <w:rFonts w:ascii="Sylfaen" w:hAnsi="Sylfaen" w:cs="Sylfaen"/>
                <w:sz w:val="20"/>
                <w:szCs w:val="20"/>
              </w:rPr>
              <w:t xml:space="preserve">framework of the </w:t>
            </w:r>
            <w:r w:rsidRPr="00781177">
              <w:rPr>
                <w:rFonts w:ascii="Sylfaen" w:hAnsi="Sylfaen" w:cs="Sylfaen"/>
                <w:sz w:val="20"/>
                <w:szCs w:val="20"/>
              </w:rPr>
              <w:t xml:space="preserve">Project and within the context of Land Degradation Neutrality (LDN), Georgia aims to maintain and increase the amount of healthy and productive land resources in line with the national sustainable development goals. Georgia has released five voluntary LDN targets. The project is directly linked to the implementation of two of these </w:t>
            </w:r>
            <w:r w:rsidRPr="00781177">
              <w:rPr>
                <w:rFonts w:ascii="Sylfaen" w:hAnsi="Sylfaen" w:cs="Sylfaen"/>
                <w:sz w:val="20"/>
                <w:szCs w:val="20"/>
              </w:rPr>
              <w:lastRenderedPageBreak/>
              <w:t>targets: Target 1: Integrate LDN principles into national policies, strategies and planning documents; and Target 4: Degraded land rehabilitat</w:t>
            </w:r>
            <w:r>
              <w:rPr>
                <w:rFonts w:ascii="Sylfaen" w:hAnsi="Sylfaen" w:cs="Sylfaen"/>
                <w:sz w:val="20"/>
                <w:szCs w:val="20"/>
              </w:rPr>
              <w:t>ion</w:t>
            </w:r>
            <w:r w:rsidRPr="00781177">
              <w:rPr>
                <w:rFonts w:ascii="Sylfaen" w:hAnsi="Sylfaen" w:cs="Sylfaen"/>
                <w:sz w:val="20"/>
                <w:szCs w:val="20"/>
              </w:rPr>
              <w:t>.</w:t>
            </w:r>
          </w:p>
          <w:p w14:paraId="4E43DC0B" w14:textId="77777777" w:rsidR="00FB65A3" w:rsidRPr="00781177" w:rsidRDefault="00FB65A3" w:rsidP="00FB65A3">
            <w:pPr>
              <w:ind w:right="-33"/>
              <w:jc w:val="both"/>
              <w:rPr>
                <w:rFonts w:ascii="Sylfaen" w:hAnsi="Sylfaen" w:cs="Sylfaen"/>
                <w:sz w:val="20"/>
                <w:szCs w:val="20"/>
              </w:rPr>
            </w:pPr>
            <w:r w:rsidRPr="00781177">
              <w:rPr>
                <w:rFonts w:ascii="Sylfaen" w:hAnsi="Sylfaen" w:cs="Sylfaen"/>
                <w:sz w:val="20"/>
                <w:szCs w:val="20"/>
              </w:rPr>
              <w:t>Project consists of four subsequent components: (1) Policy and Regulatory/Institutional</w:t>
            </w:r>
            <w:r>
              <w:rPr>
                <w:rFonts w:ascii="Sylfaen" w:hAnsi="Sylfaen" w:cs="Sylfaen"/>
                <w:sz w:val="20"/>
                <w:szCs w:val="20"/>
              </w:rPr>
              <w:t xml:space="preserve"> framework</w:t>
            </w:r>
            <w:r w:rsidRPr="00781177">
              <w:rPr>
                <w:rFonts w:ascii="Sylfaen" w:hAnsi="Sylfaen" w:cs="Sylfaen"/>
                <w:sz w:val="20"/>
                <w:szCs w:val="20"/>
              </w:rPr>
              <w:t>, (2) Demonstration, (3) Capacity Building and (4) Knowledge Management.</w:t>
            </w:r>
          </w:p>
          <w:p w14:paraId="1C5D7FB2" w14:textId="77777777" w:rsidR="00FB65A3" w:rsidRPr="00781177" w:rsidRDefault="00FB65A3" w:rsidP="00FB65A3">
            <w:pPr>
              <w:ind w:right="-33"/>
              <w:jc w:val="both"/>
              <w:rPr>
                <w:rFonts w:ascii="Sylfaen" w:hAnsi="Sylfaen" w:cs="Sylfaen"/>
                <w:sz w:val="20"/>
                <w:szCs w:val="20"/>
              </w:rPr>
            </w:pPr>
            <w:r>
              <w:rPr>
                <w:rFonts w:ascii="Sylfaen" w:hAnsi="Sylfaen" w:cs="Sylfaen"/>
                <w:sz w:val="20"/>
                <w:szCs w:val="20"/>
              </w:rPr>
              <w:t>For C</w:t>
            </w:r>
            <w:r w:rsidRPr="00781177">
              <w:rPr>
                <w:rFonts w:ascii="Sylfaen" w:hAnsi="Sylfaen" w:cs="Sylfaen"/>
                <w:sz w:val="20"/>
                <w:szCs w:val="20"/>
              </w:rPr>
              <w:t xml:space="preserve">omponent 2 (Demonstration of sustainable pastureland management practices and scaling up successful approaches) interventions </w:t>
            </w:r>
            <w:r>
              <w:rPr>
                <w:rFonts w:ascii="Sylfaen" w:hAnsi="Sylfaen" w:cs="Sylfaen"/>
                <w:sz w:val="20"/>
                <w:szCs w:val="20"/>
              </w:rPr>
              <w:t>are</w:t>
            </w:r>
            <w:r w:rsidRPr="00781177">
              <w:rPr>
                <w:rFonts w:ascii="Sylfaen" w:hAnsi="Sylfaen" w:cs="Sylfaen"/>
                <w:sz w:val="20"/>
                <w:szCs w:val="20"/>
              </w:rPr>
              <w:t xml:space="preserve"> designed according to land type (and tenure) and involve a variety of appropriate approaches to avoid, reduce, and reserve land degradation. The three target municipalities (</w:t>
            </w:r>
            <w:proofErr w:type="spellStart"/>
            <w:r w:rsidRPr="00781177">
              <w:rPr>
                <w:rFonts w:ascii="Sylfaen" w:hAnsi="Sylfaen" w:cs="Sylfaen"/>
                <w:sz w:val="20"/>
                <w:szCs w:val="20"/>
              </w:rPr>
              <w:t>Kazbegi</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Dmanisi</w:t>
            </w:r>
            <w:proofErr w:type="spellEnd"/>
            <w:r w:rsidRPr="00781177">
              <w:rPr>
                <w:rFonts w:ascii="Sylfaen" w:hAnsi="Sylfaen" w:cs="Sylfaen"/>
                <w:sz w:val="20"/>
                <w:szCs w:val="20"/>
              </w:rPr>
              <w:t xml:space="preserve"> and </w:t>
            </w:r>
            <w:proofErr w:type="spellStart"/>
            <w:r w:rsidRPr="00781177">
              <w:rPr>
                <w:rFonts w:ascii="Sylfaen" w:hAnsi="Sylfaen" w:cs="Sylfaen"/>
                <w:sz w:val="20"/>
                <w:szCs w:val="20"/>
              </w:rPr>
              <w:t>Gurjaani</w:t>
            </w:r>
            <w:proofErr w:type="spellEnd"/>
            <w:r w:rsidRPr="00781177">
              <w:rPr>
                <w:rFonts w:ascii="Sylfaen" w:hAnsi="Sylfaen" w:cs="Sylfaen"/>
                <w:sz w:val="20"/>
                <w:szCs w:val="20"/>
              </w:rPr>
              <w:t xml:space="preserve">) represent national priorities according to the sub-national assessments of hot spots (identified through LDN Target Setting </w:t>
            </w:r>
            <w:proofErr w:type="spellStart"/>
            <w:r w:rsidRPr="00781177">
              <w:rPr>
                <w:rFonts w:ascii="Sylfaen" w:hAnsi="Sylfaen" w:cs="Sylfaen"/>
                <w:sz w:val="20"/>
                <w:szCs w:val="20"/>
              </w:rPr>
              <w:t>Programme</w:t>
            </w:r>
            <w:proofErr w:type="spellEnd"/>
            <w:r w:rsidRPr="00781177">
              <w:rPr>
                <w:rFonts w:ascii="Sylfaen" w:hAnsi="Sylfaen" w:cs="Sylfaen"/>
                <w:sz w:val="20"/>
                <w:szCs w:val="20"/>
              </w:rPr>
              <w:t xml:space="preserve"> - TSP). </w:t>
            </w:r>
          </w:p>
          <w:p w14:paraId="49F88024" w14:textId="77777777" w:rsidR="00FB65A3" w:rsidRPr="00781177" w:rsidRDefault="00FB65A3" w:rsidP="00FB65A3">
            <w:pPr>
              <w:ind w:right="-33"/>
              <w:jc w:val="both"/>
              <w:rPr>
                <w:rFonts w:ascii="Sylfaen" w:hAnsi="Sylfaen" w:cs="Sylfaen"/>
                <w:sz w:val="20"/>
                <w:szCs w:val="20"/>
              </w:rPr>
            </w:pPr>
            <w:r w:rsidRPr="00781177">
              <w:rPr>
                <w:rFonts w:ascii="Sylfaen" w:hAnsi="Sylfaen" w:cs="Sylfaen"/>
                <w:sz w:val="20"/>
                <w:szCs w:val="20"/>
              </w:rPr>
              <w:t xml:space="preserve">In order to plan and carry out field demonstration activities, the project developed an inventory of pastures and pastoral resources </w:t>
            </w:r>
            <w:r>
              <w:rPr>
                <w:rFonts w:ascii="Sylfaen" w:hAnsi="Sylfaen" w:cs="Sylfaen"/>
                <w:sz w:val="20"/>
                <w:szCs w:val="20"/>
              </w:rPr>
              <w:t>for the Pre-selected</w:t>
            </w:r>
            <w:r w:rsidRPr="00781177">
              <w:rPr>
                <w:rFonts w:ascii="Sylfaen" w:hAnsi="Sylfaen" w:cs="Sylfaen"/>
                <w:sz w:val="20"/>
                <w:szCs w:val="20"/>
              </w:rPr>
              <w:t xml:space="preserve"> Priority Pilot Areas of Village Pastures (</w:t>
            </w:r>
            <w:proofErr w:type="spellStart"/>
            <w:r w:rsidRPr="00781177">
              <w:rPr>
                <w:rFonts w:ascii="Sylfaen" w:hAnsi="Sylfaen" w:cs="Sylfaen"/>
                <w:sz w:val="20"/>
                <w:szCs w:val="20"/>
              </w:rPr>
              <w:t>Kazbegi</w:t>
            </w:r>
            <w:proofErr w:type="spellEnd"/>
            <w:r w:rsidRPr="00781177">
              <w:rPr>
                <w:rFonts w:ascii="Sylfaen" w:hAnsi="Sylfaen" w:cs="Sylfaen"/>
                <w:sz w:val="20"/>
                <w:szCs w:val="20"/>
              </w:rPr>
              <w:t xml:space="preserve">, </w:t>
            </w:r>
            <w:proofErr w:type="spellStart"/>
            <w:r w:rsidRPr="00781177">
              <w:rPr>
                <w:rFonts w:ascii="Sylfaen" w:hAnsi="Sylfaen" w:cs="Sylfaen"/>
                <w:sz w:val="20"/>
                <w:szCs w:val="20"/>
              </w:rPr>
              <w:t>Gurjaani</w:t>
            </w:r>
            <w:proofErr w:type="spellEnd"/>
            <w:r w:rsidRPr="00781177">
              <w:rPr>
                <w:rFonts w:ascii="Sylfaen" w:hAnsi="Sylfaen" w:cs="Sylfaen"/>
                <w:sz w:val="20"/>
                <w:szCs w:val="20"/>
              </w:rPr>
              <w:t xml:space="preserve"> and </w:t>
            </w:r>
            <w:proofErr w:type="spellStart"/>
            <w:r w:rsidRPr="00781177">
              <w:rPr>
                <w:rFonts w:ascii="Sylfaen" w:hAnsi="Sylfaen" w:cs="Sylfaen"/>
                <w:sz w:val="20"/>
                <w:szCs w:val="20"/>
              </w:rPr>
              <w:t>Dmanisi</w:t>
            </w:r>
            <w:proofErr w:type="spellEnd"/>
            <w:r w:rsidRPr="00781177">
              <w:rPr>
                <w:rFonts w:ascii="Sylfaen" w:hAnsi="Sylfaen" w:cs="Sylfaen"/>
                <w:sz w:val="20"/>
                <w:szCs w:val="20"/>
              </w:rPr>
              <w:t xml:space="preserve"> municipalities). </w:t>
            </w:r>
          </w:p>
          <w:p w14:paraId="5D58D2EC" w14:textId="77777777" w:rsidR="00FB65A3" w:rsidRPr="00781177" w:rsidRDefault="00FB65A3" w:rsidP="00FB65A3">
            <w:pPr>
              <w:ind w:right="-33"/>
              <w:jc w:val="both"/>
              <w:rPr>
                <w:rFonts w:ascii="Sylfaen" w:hAnsi="Sylfaen" w:cs="Sylfaen"/>
                <w:sz w:val="20"/>
                <w:szCs w:val="20"/>
              </w:rPr>
            </w:pPr>
            <w:r w:rsidRPr="00781177">
              <w:rPr>
                <w:rFonts w:ascii="Sylfaen" w:hAnsi="Sylfaen" w:cs="Sylfaen"/>
                <w:sz w:val="20"/>
                <w:szCs w:val="20"/>
              </w:rPr>
              <w:t>With this regard the project developed operational-type Pasture Rest</w:t>
            </w:r>
            <w:r>
              <w:rPr>
                <w:rFonts w:ascii="Sylfaen" w:hAnsi="Sylfaen" w:cs="Sylfaen"/>
                <w:sz w:val="20"/>
                <w:szCs w:val="20"/>
              </w:rPr>
              <w:t xml:space="preserve">oration Plans for the </w:t>
            </w:r>
            <w:r w:rsidRPr="00781177">
              <w:rPr>
                <w:rFonts w:ascii="Sylfaen" w:hAnsi="Sylfaen" w:cs="Sylfaen"/>
                <w:sz w:val="20"/>
                <w:szCs w:val="20"/>
              </w:rPr>
              <w:t xml:space="preserve">Priority Pilot Areas of Village Pastures to introduce sustainable grazing related measures (e.g., rotational, controlled grazing, pasture recovery times, fencing etc.) including </w:t>
            </w:r>
            <w:r>
              <w:rPr>
                <w:rFonts w:ascii="Sylfaen" w:hAnsi="Sylfaen" w:cs="Sylfaen"/>
                <w:sz w:val="20"/>
                <w:szCs w:val="20"/>
              </w:rPr>
              <w:t xml:space="preserve">the </w:t>
            </w:r>
            <w:r w:rsidRPr="00781177">
              <w:rPr>
                <w:rFonts w:ascii="Sylfaen" w:hAnsi="Sylfaen" w:cs="Sylfaen"/>
                <w:sz w:val="20"/>
                <w:szCs w:val="20"/>
              </w:rPr>
              <w:t xml:space="preserve">arrangement of </w:t>
            </w:r>
            <w:r>
              <w:rPr>
                <w:rFonts w:ascii="Sylfaen" w:hAnsi="Sylfaen" w:cs="Sylfaen"/>
                <w:sz w:val="20"/>
                <w:szCs w:val="20"/>
              </w:rPr>
              <w:t xml:space="preserve">a </w:t>
            </w:r>
            <w:r w:rsidRPr="00781177">
              <w:rPr>
                <w:rFonts w:ascii="Sylfaen" w:hAnsi="Sylfaen" w:cs="Sylfaen"/>
                <w:sz w:val="20"/>
                <w:szCs w:val="20"/>
              </w:rPr>
              <w:t>watering system. Planned measures were developed based on the results of the PRAGA baseline study of the project (prepared during PPG phase) and with the participation of the farmers, relevant agricultural cooperatives, and locally-based technical advisors.</w:t>
            </w:r>
          </w:p>
          <w:p w14:paraId="4CE12B76" w14:textId="33A08C84" w:rsidR="00FB65A3" w:rsidRPr="00FE3C9D" w:rsidRDefault="00FB65A3" w:rsidP="00FB65A3">
            <w:pPr>
              <w:ind w:right="-33"/>
              <w:rPr>
                <w:rFonts w:ascii="Sylfaen" w:hAnsi="Sylfaen" w:cs="Sylfaen"/>
                <w:sz w:val="20"/>
                <w:szCs w:val="20"/>
              </w:rPr>
            </w:pPr>
            <w:r w:rsidRPr="00781177">
              <w:rPr>
                <w:rFonts w:ascii="Sylfaen" w:hAnsi="Sylfaen" w:cs="Sylfaen"/>
                <w:sz w:val="20"/>
                <w:szCs w:val="20"/>
              </w:rPr>
              <w:t xml:space="preserve">The experiences of restoration </w:t>
            </w:r>
            <w:proofErr w:type="spellStart"/>
            <w:r w:rsidRPr="00781177">
              <w:rPr>
                <w:rFonts w:ascii="Sylfaen" w:hAnsi="Sylfaen" w:cs="Sylfaen"/>
                <w:sz w:val="20"/>
                <w:szCs w:val="20"/>
              </w:rPr>
              <w:t>practicies</w:t>
            </w:r>
            <w:proofErr w:type="spellEnd"/>
            <w:r w:rsidRPr="00781177">
              <w:rPr>
                <w:rFonts w:ascii="Sylfaen" w:hAnsi="Sylfaen" w:cs="Sylfaen"/>
                <w:sz w:val="20"/>
                <w:szCs w:val="20"/>
              </w:rPr>
              <w:t xml:space="preserve"> will be replicated across Georgia through activities of national and international partners, and shared with other countries in the region and beyond.</w:t>
            </w:r>
          </w:p>
        </w:tc>
      </w:tr>
      <w:tr w:rsidR="00FB65A3" w:rsidRPr="00FE3C9D" w14:paraId="0F610030" w14:textId="77777777" w:rsidTr="00AC2359">
        <w:tc>
          <w:tcPr>
            <w:tcW w:w="5148" w:type="dxa"/>
            <w:gridSpan w:val="2"/>
            <w:shd w:val="clear" w:color="auto" w:fill="auto"/>
          </w:tcPr>
          <w:p w14:paraId="2E15841D" w14:textId="77777777" w:rsidR="00FB65A3" w:rsidRPr="00FE3C9D" w:rsidRDefault="00FB65A3" w:rsidP="00FB65A3">
            <w:pPr>
              <w:pStyle w:val="Default"/>
              <w:ind w:right="-33"/>
              <w:rPr>
                <w:b/>
                <w:bCs/>
                <w:color w:val="0070C0"/>
                <w:sz w:val="20"/>
                <w:szCs w:val="20"/>
                <w:lang w:val="ka-GE"/>
              </w:rPr>
            </w:pPr>
            <w:r w:rsidRPr="00FE3C9D">
              <w:rPr>
                <w:b/>
                <w:bCs/>
                <w:color w:val="0070C0"/>
                <w:sz w:val="20"/>
                <w:szCs w:val="20"/>
                <w:lang w:val="ka-GE"/>
              </w:rPr>
              <w:lastRenderedPageBreak/>
              <w:t>1.2 მომსახურების მიზანი</w:t>
            </w:r>
          </w:p>
          <w:p w14:paraId="1693BDA2" w14:textId="6CC72D43" w:rsidR="00FB65A3" w:rsidRPr="00FE3C9D" w:rsidRDefault="00FB65A3" w:rsidP="00FB65A3">
            <w:pPr>
              <w:spacing w:line="240" w:lineRule="auto"/>
              <w:ind w:right="-33"/>
              <w:rPr>
                <w:rFonts w:ascii="Sylfaen" w:hAnsi="Sylfaen" w:cs="Sylfaen"/>
                <w:sz w:val="20"/>
                <w:szCs w:val="20"/>
                <w:lang w:val="ka-GE"/>
              </w:rPr>
            </w:pPr>
            <w:r w:rsidRPr="00FE3C9D">
              <w:rPr>
                <w:rFonts w:ascii="Sylfaen" w:hAnsi="Sylfaen" w:cs="Sylfaen"/>
                <w:sz w:val="20"/>
                <w:szCs w:val="20"/>
                <w:lang w:val="ka-GE"/>
              </w:rPr>
              <w:t xml:space="preserve">საძოვრების აღდგენის ღონისძიებების განხორციელებამდე კავკასიის რეგიონული გარემოსდაცვითი ცენტრი  (RECC) აპირებს </w:t>
            </w:r>
            <w:r w:rsidRPr="006711B7">
              <w:rPr>
                <w:rFonts w:ascii="Sylfaen" w:hAnsi="Sylfaen" w:cs="Sylfaen"/>
                <w:sz w:val="20"/>
                <w:szCs w:val="20"/>
                <w:lang w:val="ka-GE"/>
              </w:rPr>
              <w:t xml:space="preserve">შეისყიდოს </w:t>
            </w:r>
            <w:r w:rsidRPr="006711B7">
              <w:rPr>
                <w:rFonts w:ascii="Sylfaen" w:hAnsi="Sylfaen" w:cs="Sylfaen"/>
                <w:b/>
                <w:sz w:val="20"/>
                <w:szCs w:val="20"/>
                <w:lang w:val="ka-GE"/>
              </w:rPr>
              <w:t>საკონსულტაციო ერთეულის</w:t>
            </w:r>
            <w:r w:rsidRPr="006711B7">
              <w:rPr>
                <w:rFonts w:ascii="Sylfaen" w:hAnsi="Sylfaen" w:cs="Sylfaen"/>
                <w:sz w:val="20"/>
                <w:szCs w:val="20"/>
                <w:lang w:val="ka-GE"/>
              </w:rPr>
              <w:t xml:space="preserve"> </w:t>
            </w:r>
            <w:r w:rsidRPr="006711B7">
              <w:rPr>
                <w:rFonts w:ascii="Sylfaen" w:hAnsi="Sylfaen" w:cs="Sylfaen"/>
                <w:i/>
                <w:sz w:val="20"/>
                <w:szCs w:val="20"/>
                <w:lang w:val="ka-GE"/>
              </w:rPr>
              <w:t>(საკონსულტაციო ორგანიზაცია/ფირმა)</w:t>
            </w:r>
            <w:r w:rsidRPr="006711B7">
              <w:rPr>
                <w:rFonts w:ascii="Sylfaen" w:hAnsi="Sylfaen" w:cs="Sylfaen"/>
                <w:sz w:val="20"/>
                <w:szCs w:val="20"/>
                <w:lang w:val="ka-GE"/>
              </w:rPr>
              <w:t xml:space="preserve"> მომსახურება</w:t>
            </w:r>
            <w:r>
              <w:rPr>
                <w:rFonts w:ascii="Sylfaen" w:hAnsi="Sylfaen" w:cs="Sylfaen"/>
                <w:sz w:val="20"/>
                <w:szCs w:val="20"/>
                <w:lang w:val="ka-GE"/>
              </w:rPr>
              <w:t xml:space="preserve"> -</w:t>
            </w:r>
            <w:r w:rsidRPr="006711B7">
              <w:rPr>
                <w:rFonts w:ascii="Sylfaen" w:hAnsi="Sylfaen" w:cs="Sylfaen"/>
                <w:sz w:val="20"/>
                <w:szCs w:val="20"/>
                <w:lang w:val="ka-GE"/>
              </w:rPr>
              <w:t xml:space="preserve"> </w:t>
            </w:r>
            <w:r w:rsidRPr="00241D2D">
              <w:rPr>
                <w:rFonts w:ascii="Sylfaen" w:hAnsi="Sylfaen" w:cs="Sylfaen"/>
                <w:noProof/>
                <w:sz w:val="20"/>
                <w:szCs w:val="20"/>
                <w:lang w:val="ka-GE"/>
              </w:rPr>
              <w:t>დმანისის</w:t>
            </w:r>
            <w:r>
              <w:rPr>
                <w:rFonts w:ascii="Sylfaen" w:hAnsi="Sylfaen" w:cs="Sylfaen"/>
                <w:noProof/>
                <w:sz w:val="20"/>
                <w:szCs w:val="20"/>
                <w:lang w:val="ka-GE"/>
              </w:rPr>
              <w:t xml:space="preserve">ა და ყაზბეგის </w:t>
            </w:r>
            <w:r w:rsidRPr="00241D2D">
              <w:rPr>
                <w:rFonts w:ascii="Sylfaen" w:hAnsi="Sylfaen" w:cs="Sylfaen"/>
                <w:noProof/>
                <w:sz w:val="20"/>
                <w:szCs w:val="20"/>
                <w:lang w:val="ka-GE"/>
              </w:rPr>
              <w:t xml:space="preserve">  მუნიციპალიტეტში სოფელ განახლებ</w:t>
            </w:r>
            <w:r>
              <w:rPr>
                <w:rFonts w:ascii="Sylfaen" w:hAnsi="Sylfaen" w:cs="Sylfaen"/>
                <w:noProof/>
                <w:sz w:val="20"/>
                <w:szCs w:val="20"/>
                <w:lang w:val="ka-GE"/>
              </w:rPr>
              <w:t xml:space="preserve">ასა და სნოში </w:t>
            </w:r>
            <w:r>
              <w:rPr>
                <w:rFonts w:ascii="Sylfaen" w:hAnsi="Sylfaen" w:cs="Sylfaen"/>
                <w:b/>
                <w:noProof/>
                <w:sz w:val="20"/>
                <w:szCs w:val="20"/>
                <w:lang w:val="ka-GE"/>
              </w:rPr>
              <w:t xml:space="preserve"> </w:t>
            </w:r>
            <w:r w:rsidRPr="006711B7">
              <w:rPr>
                <w:rFonts w:ascii="Sylfaen" w:hAnsi="Sylfaen" w:cs="Sylfaen"/>
                <w:sz w:val="20"/>
                <w:szCs w:val="20"/>
                <w:lang w:val="ka-GE"/>
              </w:rPr>
              <w:t xml:space="preserve"> წინასწარ შერჩეულ </w:t>
            </w:r>
            <w:proofErr w:type="spellStart"/>
            <w:r w:rsidRPr="006711B7">
              <w:rPr>
                <w:rFonts w:ascii="Sylfaen" w:hAnsi="Sylfaen" w:cs="Sylfaen"/>
                <w:sz w:val="20"/>
                <w:szCs w:val="20"/>
                <w:lang w:val="ka-GE"/>
              </w:rPr>
              <w:t>საპილოტე</w:t>
            </w:r>
            <w:proofErr w:type="spellEnd"/>
            <w:r w:rsidRPr="006711B7">
              <w:rPr>
                <w:rFonts w:ascii="Sylfaen" w:hAnsi="Sylfaen" w:cs="Sylfaen"/>
                <w:sz w:val="20"/>
                <w:szCs w:val="20"/>
                <w:lang w:val="ka-GE"/>
              </w:rPr>
              <w:t xml:space="preserve"> საძოვრებზე </w:t>
            </w:r>
            <w:r>
              <w:rPr>
                <w:rFonts w:ascii="Sylfaen" w:hAnsi="Sylfaen" w:cs="Sylfaen"/>
                <w:sz w:val="20"/>
                <w:szCs w:val="20"/>
                <w:lang w:val="ka-GE"/>
              </w:rPr>
              <w:t xml:space="preserve">პირუტყვის დასარწყულებელი </w:t>
            </w:r>
            <w:r w:rsidRPr="006711B7">
              <w:rPr>
                <w:rFonts w:ascii="Sylfaen" w:hAnsi="Sylfaen" w:cs="Sylfaen"/>
                <w:sz w:val="20"/>
                <w:szCs w:val="20"/>
                <w:lang w:val="ka-GE"/>
              </w:rPr>
              <w:t xml:space="preserve">სისტემის </w:t>
            </w:r>
            <w:r w:rsidRPr="00BD2BA1">
              <w:rPr>
                <w:rFonts w:ascii="Sylfaen" w:hAnsi="Sylfaen" w:cs="Sylfaen"/>
                <w:sz w:val="20"/>
                <w:szCs w:val="20"/>
                <w:lang w:val="ka-GE"/>
              </w:rPr>
              <w:t>(ტექნიკური)</w:t>
            </w:r>
            <w:r>
              <w:rPr>
                <w:rFonts w:ascii="Sylfaen" w:hAnsi="Sylfaen" w:cs="Sylfaen"/>
                <w:sz w:val="20"/>
                <w:szCs w:val="20"/>
                <w:lang w:val="ka-GE"/>
              </w:rPr>
              <w:t xml:space="preserve"> </w:t>
            </w:r>
            <w:r w:rsidR="00A41609">
              <w:rPr>
                <w:rFonts w:ascii="Sylfaen" w:hAnsi="Sylfaen" w:cs="Sylfaen"/>
                <w:sz w:val="20"/>
                <w:szCs w:val="20"/>
                <w:lang w:val="ka-GE"/>
              </w:rPr>
              <w:t>მოწყობის დეტალური (ტექნიკური) საპროექტო-სახარჯთაღრიცხვო დოკუმენტაციის მომზადებისათვის.</w:t>
            </w:r>
          </w:p>
          <w:p w14:paraId="09F41000" w14:textId="14C2C433" w:rsidR="00FB65A3" w:rsidRPr="00FE3C9D" w:rsidRDefault="00FB65A3" w:rsidP="00FB65A3">
            <w:pPr>
              <w:spacing w:line="240" w:lineRule="auto"/>
              <w:ind w:right="-33"/>
              <w:rPr>
                <w:rFonts w:ascii="Sylfaen" w:hAnsi="Sylfaen" w:cs="Sylfaen"/>
                <w:b/>
                <w:bCs/>
                <w:color w:val="000000"/>
                <w:sz w:val="20"/>
                <w:szCs w:val="20"/>
                <w:u w:color="000000"/>
                <w:bdr w:val="nil"/>
                <w:lang w:val="ka-GE" w:eastAsia="en-GB"/>
              </w:rPr>
            </w:pPr>
            <w:r w:rsidRPr="00FE3C9D">
              <w:rPr>
                <w:rFonts w:ascii="Sylfaen" w:hAnsi="Sylfaen" w:cs="Sylfaen"/>
                <w:sz w:val="20"/>
                <w:szCs w:val="20"/>
                <w:lang w:val="ka-GE"/>
              </w:rPr>
              <w:t xml:space="preserve">RECC დაიქირავებს საკონსულტაციო </w:t>
            </w:r>
            <w:r>
              <w:rPr>
                <w:rFonts w:ascii="Sylfaen" w:hAnsi="Sylfaen" w:cs="Sylfaen"/>
                <w:sz w:val="20"/>
                <w:szCs w:val="20"/>
                <w:lang w:val="ka-GE"/>
              </w:rPr>
              <w:t>კომპანიას,</w:t>
            </w:r>
            <w:r w:rsidRPr="00FE3C9D">
              <w:rPr>
                <w:rFonts w:ascii="Sylfaen" w:hAnsi="Sylfaen" w:cs="Sylfaen"/>
                <w:sz w:val="20"/>
                <w:szCs w:val="20"/>
                <w:lang w:val="ka-GE"/>
              </w:rPr>
              <w:t xml:space="preserve"> </w:t>
            </w:r>
            <w:r w:rsidRPr="006711B7">
              <w:rPr>
                <w:rFonts w:ascii="Sylfaen" w:hAnsi="Sylfaen" w:cs="Sylfaen"/>
                <w:sz w:val="20"/>
                <w:szCs w:val="20"/>
                <w:lang w:val="ka-GE"/>
              </w:rPr>
              <w:t xml:space="preserve">დეტალური (ტექნიკური) </w:t>
            </w:r>
            <w:r>
              <w:rPr>
                <w:rFonts w:ascii="Sylfaen" w:hAnsi="Sylfaen" w:cs="Sylfaen"/>
                <w:sz w:val="20"/>
                <w:szCs w:val="20"/>
                <w:lang w:val="ka-GE"/>
              </w:rPr>
              <w:t xml:space="preserve">საპროექტო-სახარჯთაღრიცხვო </w:t>
            </w:r>
            <w:r w:rsidRPr="006711B7">
              <w:rPr>
                <w:rFonts w:ascii="Sylfaen" w:hAnsi="Sylfaen" w:cs="Sylfaen"/>
                <w:sz w:val="20"/>
                <w:szCs w:val="20"/>
                <w:lang w:val="ka-GE"/>
              </w:rPr>
              <w:t xml:space="preserve"> </w:t>
            </w:r>
            <w:r>
              <w:rPr>
                <w:rFonts w:ascii="Sylfaen" w:hAnsi="Sylfaen" w:cs="Sylfaen"/>
                <w:sz w:val="20"/>
                <w:szCs w:val="20"/>
                <w:lang w:val="ka-GE"/>
              </w:rPr>
              <w:t xml:space="preserve">მომზადების მიზნით, სოფელ განახლებაში ( დმანისის მუნიციპალიტეტი) და სოფელ </w:t>
            </w:r>
            <w:proofErr w:type="spellStart"/>
            <w:r>
              <w:rPr>
                <w:rFonts w:ascii="Sylfaen" w:hAnsi="Sylfaen" w:cs="Sylfaen"/>
                <w:sz w:val="20"/>
                <w:szCs w:val="20"/>
                <w:lang w:val="ka-GE"/>
              </w:rPr>
              <w:t>სნოში</w:t>
            </w:r>
            <w:proofErr w:type="spellEnd"/>
            <w:r>
              <w:rPr>
                <w:rFonts w:ascii="Sylfaen" w:hAnsi="Sylfaen" w:cs="Sylfaen"/>
                <w:sz w:val="20"/>
                <w:szCs w:val="20"/>
                <w:lang w:val="ka-GE"/>
              </w:rPr>
              <w:t xml:space="preserve"> (ყაზბეგის მუნიციპალიტეტი)   წინასწარ შერჩეულ </w:t>
            </w:r>
            <w:proofErr w:type="spellStart"/>
            <w:r>
              <w:rPr>
                <w:rFonts w:ascii="Sylfaen" w:hAnsi="Sylfaen" w:cs="Sylfaen"/>
                <w:sz w:val="20"/>
                <w:szCs w:val="20"/>
                <w:lang w:val="ka-GE"/>
              </w:rPr>
              <w:t>საპილოტე</w:t>
            </w:r>
            <w:proofErr w:type="spellEnd"/>
            <w:r>
              <w:rPr>
                <w:rFonts w:ascii="Sylfaen" w:hAnsi="Sylfaen" w:cs="Sylfaen"/>
                <w:sz w:val="20"/>
                <w:szCs w:val="20"/>
                <w:lang w:val="ka-GE"/>
              </w:rPr>
              <w:t xml:space="preserve"> საძოვარზე წყლის წყაროებისა და შეგროვების, ასევე განაწილების სისტემის მოწყობის მიზნით, რათა უზრუნველყოფილი იქნეს პირუტყვისათვის წყლის ადექვატური ოდენობით მიწოდება.</w:t>
            </w:r>
          </w:p>
        </w:tc>
        <w:tc>
          <w:tcPr>
            <w:tcW w:w="5596" w:type="dxa"/>
            <w:gridSpan w:val="2"/>
            <w:shd w:val="clear" w:color="auto" w:fill="auto"/>
          </w:tcPr>
          <w:p w14:paraId="7316899E" w14:textId="77777777" w:rsidR="00FB65A3" w:rsidRPr="00FE3C9D" w:rsidRDefault="00FB65A3" w:rsidP="00FB65A3">
            <w:pPr>
              <w:pStyle w:val="Default"/>
              <w:ind w:right="-33"/>
              <w:rPr>
                <w:color w:val="auto"/>
                <w:sz w:val="20"/>
                <w:szCs w:val="20"/>
                <w:lang w:val="en-GB"/>
              </w:rPr>
            </w:pPr>
            <w:r w:rsidRPr="00FE3C9D">
              <w:rPr>
                <w:b/>
                <w:bCs/>
                <w:color w:val="0070C0"/>
                <w:sz w:val="20"/>
                <w:szCs w:val="20"/>
                <w:lang w:val="en-GB"/>
              </w:rPr>
              <w:t>1.2 General Objective of the Service</w:t>
            </w:r>
          </w:p>
          <w:p w14:paraId="42AA6663" w14:textId="7807D713" w:rsidR="00FB65A3" w:rsidRPr="00FE3C9D" w:rsidRDefault="00FB65A3" w:rsidP="00FB65A3">
            <w:pPr>
              <w:pStyle w:val="Default"/>
              <w:ind w:right="-33"/>
              <w:rPr>
                <w:color w:val="auto"/>
                <w:sz w:val="20"/>
                <w:szCs w:val="20"/>
                <w:lang w:val="en-GB"/>
              </w:rPr>
            </w:pPr>
            <w:r w:rsidRPr="00FE3C9D">
              <w:rPr>
                <w:color w:val="auto"/>
                <w:sz w:val="20"/>
                <w:szCs w:val="20"/>
                <w:lang w:val="en-GB"/>
              </w:rPr>
              <w:t xml:space="preserve">Prior to the implementation of restoration measures, the RECC intends to engage the services of a </w:t>
            </w:r>
            <w:r w:rsidRPr="00FE3C9D">
              <w:rPr>
                <w:b/>
                <w:bCs/>
                <w:color w:val="auto"/>
                <w:sz w:val="20"/>
                <w:szCs w:val="20"/>
                <w:lang w:val="en-GB"/>
              </w:rPr>
              <w:t>Consulting Entity</w:t>
            </w:r>
            <w:r w:rsidRPr="00FE3C9D">
              <w:rPr>
                <w:color w:val="auto"/>
                <w:sz w:val="20"/>
                <w:szCs w:val="20"/>
                <w:lang w:val="en-GB"/>
              </w:rPr>
              <w:t xml:space="preserve"> (</w:t>
            </w:r>
            <w:r w:rsidRPr="00FE3C9D">
              <w:rPr>
                <w:i/>
                <w:iCs/>
                <w:color w:val="auto"/>
                <w:sz w:val="20"/>
                <w:szCs w:val="20"/>
                <w:lang w:val="en-GB"/>
              </w:rPr>
              <w:t>consulting</w:t>
            </w:r>
            <w:r w:rsidRPr="00FE3C9D">
              <w:rPr>
                <w:color w:val="auto"/>
                <w:sz w:val="20"/>
                <w:szCs w:val="20"/>
                <w:lang w:val="en-GB"/>
              </w:rPr>
              <w:t xml:space="preserve"> </w:t>
            </w:r>
            <w:r w:rsidRPr="00FE3C9D">
              <w:rPr>
                <w:i/>
                <w:iCs/>
                <w:color w:val="auto"/>
                <w:sz w:val="20"/>
                <w:szCs w:val="20"/>
                <w:lang w:val="en-GB"/>
              </w:rPr>
              <w:t>organization/firm</w:t>
            </w:r>
            <w:r w:rsidRPr="00FE3C9D">
              <w:rPr>
                <w:color w:val="auto"/>
                <w:sz w:val="20"/>
                <w:szCs w:val="20"/>
                <w:lang w:val="en-GB"/>
              </w:rPr>
              <w:t xml:space="preserve">) </w:t>
            </w:r>
            <w:r w:rsidRPr="006711B7">
              <w:rPr>
                <w:color w:val="auto"/>
                <w:sz w:val="20"/>
                <w:szCs w:val="20"/>
                <w:lang w:val="en-GB"/>
              </w:rPr>
              <w:t>for preparation of detailed (technical) design</w:t>
            </w:r>
            <w:r w:rsidR="007B068D">
              <w:rPr>
                <w:color w:val="auto"/>
                <w:sz w:val="20"/>
                <w:szCs w:val="20"/>
                <w:lang w:val="en-GB"/>
              </w:rPr>
              <w:t xml:space="preserve"> and </w:t>
            </w:r>
            <w:proofErr w:type="spellStart"/>
            <w:proofErr w:type="gramStart"/>
            <w:r w:rsidRPr="006711B7">
              <w:rPr>
                <w:color w:val="auto"/>
                <w:sz w:val="20"/>
                <w:szCs w:val="20"/>
                <w:lang w:val="en-GB"/>
              </w:rPr>
              <w:t>BoQ</w:t>
            </w:r>
            <w:proofErr w:type="spellEnd"/>
            <w:r w:rsidRPr="006711B7">
              <w:rPr>
                <w:color w:val="auto"/>
                <w:sz w:val="20"/>
                <w:szCs w:val="20"/>
                <w:lang w:val="en-GB"/>
              </w:rPr>
              <w:t xml:space="preserve">  for</w:t>
            </w:r>
            <w:proofErr w:type="gramEnd"/>
            <w:r w:rsidRPr="006711B7">
              <w:rPr>
                <w:color w:val="auto"/>
                <w:sz w:val="20"/>
                <w:szCs w:val="20"/>
                <w:lang w:val="en-GB"/>
              </w:rPr>
              <w:t xml:space="preserve"> pilot pastures watering system arrangement on pre-selected pilot pastures in </w:t>
            </w:r>
            <w:proofErr w:type="spellStart"/>
            <w:r>
              <w:rPr>
                <w:color w:val="auto"/>
                <w:sz w:val="20"/>
                <w:szCs w:val="20"/>
                <w:lang w:val="en-GB"/>
              </w:rPr>
              <w:t>Ganakhleba</w:t>
            </w:r>
            <w:proofErr w:type="spellEnd"/>
            <w:r w:rsidR="007B068D">
              <w:rPr>
                <w:color w:val="auto"/>
                <w:sz w:val="20"/>
                <w:szCs w:val="20"/>
                <w:lang w:val="en-GB"/>
              </w:rPr>
              <w:t>/</w:t>
            </w:r>
            <w:proofErr w:type="spellStart"/>
            <w:r>
              <w:rPr>
                <w:color w:val="auto"/>
                <w:sz w:val="20"/>
                <w:szCs w:val="20"/>
                <w:lang w:val="en-GB"/>
              </w:rPr>
              <w:t>Sno</w:t>
            </w:r>
            <w:proofErr w:type="spellEnd"/>
            <w:r>
              <w:rPr>
                <w:color w:val="auto"/>
                <w:sz w:val="20"/>
                <w:szCs w:val="20"/>
                <w:lang w:val="en-GB"/>
              </w:rPr>
              <w:t xml:space="preserve"> </w:t>
            </w:r>
            <w:r w:rsidRPr="006711B7">
              <w:rPr>
                <w:color w:val="auto"/>
                <w:sz w:val="20"/>
                <w:szCs w:val="20"/>
                <w:lang w:val="en-GB"/>
              </w:rPr>
              <w:t>village</w:t>
            </w:r>
            <w:r w:rsidR="007B068D">
              <w:rPr>
                <w:color w:val="auto"/>
                <w:sz w:val="20"/>
                <w:szCs w:val="20"/>
                <w:lang w:val="en-GB"/>
              </w:rPr>
              <w:t xml:space="preserve"> in </w:t>
            </w:r>
            <w:r w:rsidRPr="006711B7">
              <w:rPr>
                <w:color w:val="auto"/>
                <w:sz w:val="20"/>
                <w:szCs w:val="20"/>
                <w:lang w:val="en-GB"/>
              </w:rPr>
              <w:t xml:space="preserve"> </w:t>
            </w:r>
            <w:proofErr w:type="spellStart"/>
            <w:r>
              <w:rPr>
                <w:color w:val="auto"/>
                <w:sz w:val="20"/>
                <w:szCs w:val="20"/>
                <w:lang w:val="en-GB"/>
              </w:rPr>
              <w:t>Dmanisi</w:t>
            </w:r>
            <w:proofErr w:type="spellEnd"/>
            <w:r>
              <w:rPr>
                <w:color w:val="auto"/>
                <w:sz w:val="20"/>
                <w:szCs w:val="20"/>
                <w:lang w:val="en-GB"/>
              </w:rPr>
              <w:t xml:space="preserve"> / </w:t>
            </w:r>
            <w:proofErr w:type="spellStart"/>
            <w:r>
              <w:rPr>
                <w:color w:val="auto"/>
                <w:sz w:val="20"/>
                <w:szCs w:val="20"/>
                <w:lang w:val="en-GB"/>
              </w:rPr>
              <w:t>Kazbegi</w:t>
            </w:r>
            <w:proofErr w:type="spellEnd"/>
            <w:r>
              <w:rPr>
                <w:color w:val="auto"/>
                <w:sz w:val="20"/>
                <w:szCs w:val="20"/>
                <w:lang w:val="en-GB"/>
              </w:rPr>
              <w:t xml:space="preserve"> </w:t>
            </w:r>
            <w:r w:rsidRPr="006711B7">
              <w:rPr>
                <w:color w:val="auto"/>
                <w:sz w:val="20"/>
                <w:szCs w:val="20"/>
                <w:lang w:val="en-GB"/>
              </w:rPr>
              <w:t>municipality.</w:t>
            </w:r>
          </w:p>
          <w:p w14:paraId="796EB346" w14:textId="77777777" w:rsidR="00FB65A3" w:rsidRPr="00FE3C9D" w:rsidRDefault="00FB65A3" w:rsidP="00FB65A3">
            <w:pPr>
              <w:pStyle w:val="Default"/>
              <w:ind w:right="-33"/>
              <w:rPr>
                <w:color w:val="auto"/>
                <w:sz w:val="20"/>
                <w:szCs w:val="20"/>
                <w:lang w:val="en-GB"/>
              </w:rPr>
            </w:pPr>
          </w:p>
          <w:p w14:paraId="26E08BD4" w14:textId="492C3488" w:rsidR="00FB65A3" w:rsidRPr="00FE3C9D" w:rsidRDefault="00FB65A3" w:rsidP="00FB65A3">
            <w:pPr>
              <w:pStyle w:val="Body"/>
              <w:ind w:right="-33"/>
              <w:rPr>
                <w:rFonts w:ascii="Sylfaen" w:eastAsia="Calibri" w:hAnsi="Sylfaen" w:cs="Sylfaen"/>
                <w:b/>
                <w:bCs/>
                <w:sz w:val="20"/>
                <w:szCs w:val="20"/>
                <w:lang w:val="en-GB"/>
              </w:rPr>
            </w:pPr>
            <w:r w:rsidRPr="000A33AA">
              <w:rPr>
                <w:rFonts w:ascii="Sylfaen" w:eastAsia="Cambria" w:hAnsi="Sylfaen" w:cs="Sylfaen"/>
                <w:color w:val="auto"/>
                <w:sz w:val="20"/>
                <w:szCs w:val="20"/>
                <w:bdr w:val="none" w:sz="0" w:space="0" w:color="auto"/>
                <w:lang w:val="en-GB" w:eastAsia="en-US"/>
              </w:rPr>
              <w:t>The RECC will hire a Consulting Entity to prepare detailed (technical) design</w:t>
            </w:r>
            <w:r w:rsidR="007B068D">
              <w:rPr>
                <w:rFonts w:ascii="Sylfaen" w:eastAsia="Cambria" w:hAnsi="Sylfaen" w:cs="Sylfaen"/>
                <w:color w:val="auto"/>
                <w:sz w:val="20"/>
                <w:szCs w:val="20"/>
                <w:bdr w:val="none" w:sz="0" w:space="0" w:color="auto"/>
                <w:lang w:val="en-GB" w:eastAsia="en-US"/>
              </w:rPr>
              <w:t xml:space="preserve"> and </w:t>
            </w:r>
            <w:proofErr w:type="spellStart"/>
            <w:r w:rsidRPr="000A33AA">
              <w:rPr>
                <w:rFonts w:ascii="Sylfaen" w:eastAsia="Cambria" w:hAnsi="Sylfaen" w:cs="Sylfaen"/>
                <w:color w:val="auto"/>
                <w:sz w:val="20"/>
                <w:szCs w:val="20"/>
                <w:bdr w:val="none" w:sz="0" w:space="0" w:color="auto"/>
                <w:lang w:val="en-GB" w:eastAsia="en-US"/>
              </w:rPr>
              <w:t>BoQ</w:t>
            </w:r>
            <w:proofErr w:type="spellEnd"/>
            <w:r w:rsidRPr="000A33AA">
              <w:rPr>
                <w:rFonts w:ascii="Sylfaen" w:eastAsia="Cambria" w:hAnsi="Sylfaen" w:cs="Sylfaen"/>
                <w:color w:val="auto"/>
                <w:sz w:val="20"/>
                <w:szCs w:val="20"/>
                <w:bdr w:val="none" w:sz="0" w:space="0" w:color="auto"/>
                <w:lang w:val="en-GB" w:eastAsia="en-US"/>
              </w:rPr>
              <w:t xml:space="preserve"> for arrangement of water harvesting and distribution system on pre-selected pilot pasture to ensure reliable access of livestock to adequate water sources</w:t>
            </w:r>
            <w:r w:rsidR="007B068D">
              <w:rPr>
                <w:rFonts w:ascii="Sylfaen" w:eastAsia="Cambria" w:hAnsi="Sylfaen" w:cs="Sylfaen"/>
                <w:color w:val="auto"/>
                <w:sz w:val="20"/>
                <w:szCs w:val="20"/>
                <w:bdr w:val="none" w:sz="0" w:space="0" w:color="auto"/>
                <w:lang w:val="en-GB" w:eastAsia="en-US"/>
              </w:rPr>
              <w:t xml:space="preserve">. </w:t>
            </w:r>
          </w:p>
        </w:tc>
      </w:tr>
      <w:tr w:rsidR="00FB65A3" w:rsidRPr="00FE3C9D" w14:paraId="47DAD895" w14:textId="77777777" w:rsidTr="00AC2359">
        <w:tc>
          <w:tcPr>
            <w:tcW w:w="5148" w:type="dxa"/>
            <w:gridSpan w:val="2"/>
            <w:shd w:val="clear" w:color="auto" w:fill="auto"/>
          </w:tcPr>
          <w:p w14:paraId="1750DF72" w14:textId="77777777" w:rsidR="00FB65A3" w:rsidRPr="00B73FC6" w:rsidRDefault="00FB65A3" w:rsidP="00FB65A3">
            <w:pPr>
              <w:spacing w:line="240" w:lineRule="auto"/>
              <w:ind w:right="-33"/>
              <w:rPr>
                <w:rFonts w:ascii="Sylfaen" w:hAnsi="Sylfaen" w:cs="Sylfaen"/>
                <w:noProof/>
                <w:sz w:val="20"/>
                <w:szCs w:val="20"/>
                <w:lang w:val="ka-GE"/>
              </w:rPr>
            </w:pPr>
            <w:r w:rsidRPr="00FE3C9D">
              <w:rPr>
                <w:rFonts w:ascii="Sylfaen" w:hAnsi="Sylfaen" w:cs="Sylfaen"/>
                <w:b/>
                <w:bCs/>
                <w:color w:val="0070C0"/>
                <w:sz w:val="20"/>
                <w:szCs w:val="20"/>
                <w:lang w:val="en-GB"/>
              </w:rPr>
              <w:t>2.</w:t>
            </w:r>
            <w:r w:rsidRPr="00FE3C9D">
              <w:rPr>
                <w:rFonts w:ascii="Sylfaen" w:hAnsi="Sylfaen" w:cs="Sylfaen"/>
                <w:b/>
                <w:bCs/>
                <w:color w:val="0070C0"/>
                <w:sz w:val="20"/>
                <w:szCs w:val="20"/>
                <w:lang w:val="ka-GE"/>
              </w:rPr>
              <w:t xml:space="preserve"> </w:t>
            </w:r>
            <w:r w:rsidRPr="00FE3C9D">
              <w:rPr>
                <w:rFonts w:ascii="Sylfaen" w:hAnsi="Sylfaen" w:cs="Sylfaen"/>
                <w:b/>
                <w:caps/>
                <w:color w:val="0070C0"/>
                <w:sz w:val="20"/>
                <w:szCs w:val="20"/>
                <w:lang w:val="ka-GE"/>
              </w:rPr>
              <w:t xml:space="preserve">მომსახურების </w:t>
            </w:r>
            <w:r>
              <w:rPr>
                <w:rFonts w:ascii="Sylfaen" w:hAnsi="Sylfaen" w:cs="Sylfaen"/>
                <w:b/>
                <w:caps/>
                <w:color w:val="0070C0"/>
                <w:sz w:val="20"/>
                <w:szCs w:val="20"/>
                <w:lang w:val="ka-GE"/>
              </w:rPr>
              <w:t>ფარგლები</w:t>
            </w:r>
          </w:p>
        </w:tc>
        <w:tc>
          <w:tcPr>
            <w:tcW w:w="5596" w:type="dxa"/>
            <w:gridSpan w:val="2"/>
            <w:shd w:val="clear" w:color="auto" w:fill="auto"/>
          </w:tcPr>
          <w:p w14:paraId="1498E020" w14:textId="77777777" w:rsidR="00FB65A3" w:rsidRPr="00FE3C9D" w:rsidRDefault="00FB65A3" w:rsidP="00FB65A3">
            <w:pPr>
              <w:ind w:right="-33"/>
              <w:rPr>
                <w:rFonts w:ascii="Sylfaen" w:hAnsi="Sylfaen" w:cs="Sylfaen"/>
                <w:sz w:val="20"/>
                <w:szCs w:val="20"/>
              </w:rPr>
            </w:pPr>
            <w:r w:rsidRPr="00FE3C9D">
              <w:rPr>
                <w:rFonts w:ascii="Sylfaen" w:hAnsi="Sylfaen" w:cs="Sylfaen"/>
                <w:b/>
                <w:bCs/>
                <w:color w:val="0070C0"/>
                <w:sz w:val="20"/>
                <w:szCs w:val="20"/>
                <w:lang w:val="en-GB"/>
              </w:rPr>
              <w:t xml:space="preserve">2. </w:t>
            </w:r>
            <w:r w:rsidRPr="00FE3C9D">
              <w:rPr>
                <w:rFonts w:ascii="Sylfaen" w:hAnsi="Sylfaen" w:cs="Sylfaen"/>
                <w:b/>
                <w:caps/>
                <w:color w:val="0070C0"/>
                <w:sz w:val="20"/>
                <w:szCs w:val="20"/>
              </w:rPr>
              <w:t>Scope of the SERVICE</w:t>
            </w:r>
          </w:p>
        </w:tc>
      </w:tr>
      <w:tr w:rsidR="00FB65A3" w:rsidRPr="00FE3C9D" w14:paraId="162EAA4E" w14:textId="77777777" w:rsidTr="00AC2359">
        <w:tc>
          <w:tcPr>
            <w:tcW w:w="5148" w:type="dxa"/>
            <w:gridSpan w:val="2"/>
            <w:shd w:val="clear" w:color="auto" w:fill="auto"/>
          </w:tcPr>
          <w:p w14:paraId="31B3A55F" w14:textId="77777777" w:rsidR="00FB65A3" w:rsidRPr="00FE3C9D" w:rsidRDefault="00FB65A3" w:rsidP="00FB65A3">
            <w:pPr>
              <w:ind w:right="-33"/>
              <w:rPr>
                <w:rFonts w:ascii="Sylfaen" w:hAnsi="Sylfaen" w:cs="Sylfaen"/>
                <w:b/>
                <w:bCs/>
                <w:color w:val="0070C0"/>
                <w:sz w:val="20"/>
                <w:szCs w:val="20"/>
              </w:rPr>
            </w:pPr>
            <w:r w:rsidRPr="00FE3C9D">
              <w:rPr>
                <w:rFonts w:ascii="Sylfaen" w:hAnsi="Sylfaen" w:cs="Sylfaen"/>
                <w:b/>
                <w:bCs/>
                <w:color w:val="0070C0"/>
                <w:sz w:val="20"/>
                <w:szCs w:val="20"/>
              </w:rPr>
              <w:t xml:space="preserve">2.1 </w:t>
            </w:r>
            <w:r w:rsidRPr="0069449C">
              <w:rPr>
                <w:rFonts w:ascii="Sylfaen" w:hAnsi="Sylfaen" w:cs="Sylfaen"/>
                <w:b/>
                <w:bCs/>
                <w:color w:val="0070C0"/>
                <w:sz w:val="20"/>
                <w:szCs w:val="20"/>
                <w:lang w:val="ka-GE"/>
              </w:rPr>
              <w:t>გეოგრაფიული მდებარეობა</w:t>
            </w:r>
          </w:p>
          <w:p w14:paraId="1B3690A3" w14:textId="175776C3" w:rsidR="00FB65A3" w:rsidRDefault="00FB65A3" w:rsidP="00FB65A3">
            <w:pPr>
              <w:shd w:val="clear" w:color="auto" w:fill="FFFFFF"/>
              <w:spacing w:before="100" w:beforeAutospacing="1" w:after="100" w:afterAutospacing="1" w:line="240" w:lineRule="auto"/>
              <w:ind w:right="-33"/>
              <w:rPr>
                <w:rFonts w:ascii="Sylfaen" w:eastAsia="Times New Roman" w:hAnsi="Sylfaen" w:cs="Sylfaen"/>
                <w:sz w:val="20"/>
                <w:szCs w:val="20"/>
                <w:lang w:val="ka-GE"/>
              </w:rPr>
            </w:pPr>
            <w:r>
              <w:rPr>
                <w:rFonts w:ascii="Sylfaen" w:eastAsia="Times New Roman" w:hAnsi="Sylfaen" w:cs="Sylfaen"/>
                <w:sz w:val="20"/>
                <w:szCs w:val="20"/>
                <w:lang w:val="ka-GE"/>
              </w:rPr>
              <w:t>მომსახურება მოიცავს</w:t>
            </w:r>
            <w:r w:rsidRPr="0098502D">
              <w:rPr>
                <w:rFonts w:ascii="Sylfaen" w:eastAsia="Times New Roman" w:hAnsi="Sylfaen" w:cs="Sylfaen"/>
                <w:sz w:val="20"/>
                <w:szCs w:val="20"/>
                <w:lang w:val="ka-GE"/>
              </w:rPr>
              <w:t xml:space="preserve"> </w:t>
            </w:r>
            <w:r>
              <w:rPr>
                <w:rFonts w:ascii="Sylfaen" w:eastAsia="Times New Roman" w:hAnsi="Sylfaen" w:cs="Sylfaen"/>
                <w:sz w:val="20"/>
                <w:szCs w:val="20"/>
                <w:lang w:val="ka-GE"/>
              </w:rPr>
              <w:t>:</w:t>
            </w:r>
          </w:p>
          <w:p w14:paraId="53DBEDCD" w14:textId="1173DD80" w:rsidR="00FB65A3" w:rsidRDefault="00FB65A3" w:rsidP="00FB65A3">
            <w:pPr>
              <w:shd w:val="clear" w:color="auto" w:fill="FFFFFF"/>
              <w:spacing w:before="100" w:beforeAutospacing="1" w:after="100" w:afterAutospacing="1" w:line="240" w:lineRule="auto"/>
              <w:ind w:right="-33"/>
              <w:rPr>
                <w:rFonts w:ascii="Sylfaen" w:eastAsia="Times New Roman" w:hAnsi="Sylfaen" w:cs="Sylfaen"/>
                <w:sz w:val="20"/>
                <w:szCs w:val="20"/>
                <w:lang w:val="ka-GE"/>
              </w:rPr>
            </w:pPr>
            <w:r>
              <w:rPr>
                <w:rFonts w:ascii="Sylfaen" w:eastAsia="Times New Roman" w:hAnsi="Sylfaen" w:cs="Sylfaen"/>
                <w:sz w:val="20"/>
                <w:szCs w:val="20"/>
                <w:lang w:val="ka-GE"/>
              </w:rPr>
              <w:t>დმანისის  მუნიციპალიტეტის</w:t>
            </w:r>
            <w:r w:rsidRPr="00EC20B5">
              <w:rPr>
                <w:rFonts w:ascii="Sylfaen" w:eastAsia="Times New Roman" w:hAnsi="Sylfaen" w:cs="Sylfaen"/>
                <w:sz w:val="20"/>
                <w:szCs w:val="20"/>
                <w:lang w:val="ka-GE"/>
              </w:rPr>
              <w:t xml:space="preserve"> სოფელ განახლების</w:t>
            </w:r>
            <w:r>
              <w:rPr>
                <w:rFonts w:ascii="Sylfaen" w:eastAsia="Times New Roman" w:hAnsi="Sylfaen" w:cs="Sylfaen"/>
                <w:sz w:val="20"/>
                <w:szCs w:val="20"/>
                <w:lang w:val="ka-GE"/>
              </w:rPr>
              <w:t xml:space="preserve"> </w:t>
            </w:r>
            <w:r w:rsidRPr="0098502D">
              <w:rPr>
                <w:rFonts w:ascii="Sylfaen" w:eastAsia="Times New Roman" w:hAnsi="Sylfaen" w:cs="Sylfaen"/>
                <w:sz w:val="20"/>
                <w:szCs w:val="20"/>
                <w:lang w:val="ka-GE"/>
              </w:rPr>
              <w:t>საძოვრების წ</w:t>
            </w:r>
            <w:r>
              <w:rPr>
                <w:rFonts w:ascii="Sylfaen" w:eastAsia="Times New Roman" w:hAnsi="Sylfaen" w:cs="Sylfaen"/>
                <w:sz w:val="20"/>
                <w:szCs w:val="20"/>
                <w:lang w:val="ka-GE"/>
              </w:rPr>
              <w:t xml:space="preserve">ინასწარ შერჩეულ </w:t>
            </w:r>
            <w:proofErr w:type="spellStart"/>
            <w:r>
              <w:rPr>
                <w:rFonts w:ascii="Sylfaen" w:eastAsia="Times New Roman" w:hAnsi="Sylfaen" w:cs="Sylfaen"/>
                <w:sz w:val="20"/>
                <w:szCs w:val="20"/>
                <w:lang w:val="ka-GE"/>
              </w:rPr>
              <w:t>საპილოტე</w:t>
            </w:r>
            <w:proofErr w:type="spellEnd"/>
            <w:r>
              <w:rPr>
                <w:rFonts w:ascii="Sylfaen" w:eastAsia="Times New Roman" w:hAnsi="Sylfaen" w:cs="Sylfaen"/>
                <w:sz w:val="20"/>
                <w:szCs w:val="20"/>
                <w:lang w:val="ka-GE"/>
              </w:rPr>
              <w:t xml:space="preserve"> უბანს</w:t>
            </w:r>
          </w:p>
          <w:p w14:paraId="795EB7D2" w14:textId="5BD1E5F0" w:rsidR="00FB65A3" w:rsidRPr="004D6872" w:rsidRDefault="00FB65A3" w:rsidP="00F30C21">
            <w:pPr>
              <w:numPr>
                <w:ilvl w:val="0"/>
                <w:numId w:val="30"/>
              </w:numPr>
              <w:shd w:val="clear" w:color="auto" w:fill="FFFFFF"/>
              <w:spacing w:before="100" w:beforeAutospacing="1" w:after="0" w:line="240" w:lineRule="auto"/>
              <w:ind w:right="-33"/>
              <w:rPr>
                <w:rFonts w:ascii="Sylfaen" w:eastAsia="Times New Roman" w:hAnsi="Sylfaen" w:cs="Sylfaen"/>
                <w:sz w:val="20"/>
                <w:szCs w:val="20"/>
                <w:lang w:val="ka-GE"/>
              </w:rPr>
            </w:pPr>
            <w:r>
              <w:rPr>
                <w:rFonts w:ascii="Sylfaen" w:eastAsia="Times New Roman" w:hAnsi="Sylfaen" w:cs="Sylfaen"/>
                <w:b/>
                <w:sz w:val="20"/>
                <w:szCs w:val="20"/>
                <w:lang w:val="ka-GE"/>
              </w:rPr>
              <w:t xml:space="preserve">განახლების </w:t>
            </w:r>
            <w:r w:rsidRPr="000A33AA">
              <w:rPr>
                <w:rFonts w:ascii="Sylfaen" w:eastAsia="Times New Roman" w:hAnsi="Sylfaen" w:cs="Sylfaen"/>
                <w:b/>
                <w:sz w:val="20"/>
                <w:szCs w:val="20"/>
                <w:lang w:val="ka-GE"/>
              </w:rPr>
              <w:t xml:space="preserve"> </w:t>
            </w:r>
            <w:proofErr w:type="spellStart"/>
            <w:r w:rsidRPr="000A33AA">
              <w:rPr>
                <w:rFonts w:ascii="Sylfaen" w:eastAsia="Times New Roman" w:hAnsi="Sylfaen" w:cs="Sylfaen"/>
                <w:b/>
                <w:sz w:val="20"/>
                <w:szCs w:val="20"/>
                <w:lang w:val="ka-GE"/>
              </w:rPr>
              <w:t>საპილოტე</w:t>
            </w:r>
            <w:proofErr w:type="spellEnd"/>
            <w:r w:rsidRPr="000A33AA">
              <w:rPr>
                <w:rFonts w:ascii="Sylfaen" w:eastAsia="Times New Roman" w:hAnsi="Sylfaen" w:cs="Sylfaen"/>
                <w:b/>
                <w:sz w:val="20"/>
                <w:szCs w:val="20"/>
                <w:lang w:val="ka-GE"/>
              </w:rPr>
              <w:t xml:space="preserve"> არეა</w:t>
            </w:r>
            <w:r>
              <w:rPr>
                <w:rFonts w:ascii="Sylfaen" w:eastAsia="Times New Roman" w:hAnsi="Sylfaen" w:cs="Sylfaen"/>
                <w:b/>
                <w:sz w:val="20"/>
                <w:szCs w:val="20"/>
                <w:lang w:val="ka-GE"/>
              </w:rPr>
              <w:t>ლი</w:t>
            </w:r>
            <w:r w:rsidRPr="000A33AA">
              <w:rPr>
                <w:rFonts w:ascii="Sylfaen" w:eastAsia="Times New Roman" w:hAnsi="Sylfaen" w:cs="Sylfaen"/>
                <w:b/>
                <w:sz w:val="20"/>
                <w:szCs w:val="20"/>
                <w:lang w:val="ka-GE"/>
              </w:rPr>
              <w:t xml:space="preserve"> </w:t>
            </w:r>
            <w:r w:rsidRPr="000A33AA">
              <w:rPr>
                <w:rFonts w:ascii="Sylfaen" w:eastAsia="Times New Roman" w:hAnsi="Sylfaen" w:cs="Sylfaen"/>
                <w:b/>
                <w:sz w:val="20"/>
                <w:szCs w:val="20"/>
              </w:rPr>
              <w:t xml:space="preserve">- </w:t>
            </w:r>
            <w:proofErr w:type="spellStart"/>
            <w:r w:rsidRPr="000A33AA">
              <w:rPr>
                <w:rFonts w:ascii="Sylfaen" w:eastAsia="Times New Roman" w:hAnsi="Sylfaen" w:cs="Sylfaen"/>
                <w:b/>
                <w:sz w:val="20"/>
                <w:szCs w:val="20"/>
              </w:rPr>
              <w:t>საძოვრის</w:t>
            </w:r>
            <w:proofErr w:type="spellEnd"/>
            <w:r w:rsidRPr="000A33AA">
              <w:rPr>
                <w:rFonts w:ascii="Sylfaen" w:eastAsia="Times New Roman" w:hAnsi="Sylfaen" w:cs="Sylfaen"/>
                <w:b/>
                <w:sz w:val="20"/>
                <w:szCs w:val="20"/>
              </w:rPr>
              <w:t xml:space="preserve"> </w:t>
            </w:r>
            <w:proofErr w:type="spellStart"/>
            <w:r w:rsidRPr="000A33AA">
              <w:rPr>
                <w:rFonts w:ascii="Sylfaen" w:eastAsia="Times New Roman" w:hAnsi="Sylfaen" w:cs="Sylfaen"/>
                <w:b/>
                <w:sz w:val="20"/>
                <w:szCs w:val="20"/>
              </w:rPr>
              <w:t>საერთო</w:t>
            </w:r>
            <w:proofErr w:type="spellEnd"/>
            <w:r w:rsidRPr="000A33AA">
              <w:rPr>
                <w:rFonts w:ascii="Sylfaen" w:eastAsia="Times New Roman" w:hAnsi="Sylfaen" w:cs="Sylfaen"/>
                <w:b/>
                <w:sz w:val="20"/>
                <w:szCs w:val="20"/>
              </w:rPr>
              <w:t xml:space="preserve"> </w:t>
            </w:r>
            <w:r w:rsidRPr="000A33AA">
              <w:rPr>
                <w:rFonts w:ascii="Sylfaen" w:eastAsia="Times New Roman" w:hAnsi="Sylfaen" w:cs="Sylfaen"/>
                <w:b/>
                <w:sz w:val="20"/>
                <w:szCs w:val="20"/>
                <w:lang w:val="ka-GE"/>
              </w:rPr>
              <w:t>ფართობი დაახ</w:t>
            </w:r>
            <w:r>
              <w:rPr>
                <w:rFonts w:ascii="Sylfaen" w:eastAsia="Times New Roman" w:hAnsi="Sylfaen" w:cs="Sylfaen"/>
                <w:b/>
                <w:sz w:val="20"/>
                <w:szCs w:val="20"/>
                <w:lang w:val="ka-GE"/>
              </w:rPr>
              <w:t>ლ</w:t>
            </w:r>
            <w:r w:rsidR="00A41609">
              <w:rPr>
                <w:rFonts w:ascii="Sylfaen" w:eastAsia="Times New Roman" w:hAnsi="Sylfaen" w:cs="Sylfaen"/>
                <w:b/>
                <w:sz w:val="20"/>
                <w:szCs w:val="20"/>
                <w:lang w:val="ka-GE"/>
              </w:rPr>
              <w:t>ოებით</w:t>
            </w:r>
            <w:r w:rsidR="00F30C21">
              <w:rPr>
                <w:rFonts w:ascii="Sylfaen" w:eastAsia="Times New Roman" w:hAnsi="Sylfaen" w:cs="Sylfaen"/>
                <w:b/>
                <w:sz w:val="20"/>
                <w:szCs w:val="20"/>
              </w:rPr>
              <w:t xml:space="preserve"> </w:t>
            </w:r>
            <w:r w:rsidR="00A41609" w:rsidRPr="00F30C21">
              <w:rPr>
                <w:rFonts w:ascii="Sylfaen" w:eastAsia="Times New Roman" w:hAnsi="Sylfaen" w:cs="Sylfaen"/>
                <w:b/>
                <w:color w:val="000000" w:themeColor="text1"/>
                <w:sz w:val="20"/>
                <w:szCs w:val="20"/>
                <w:lang w:val="ka-GE"/>
              </w:rPr>
              <w:t>239,4</w:t>
            </w:r>
            <w:r w:rsidRPr="00F30C21">
              <w:rPr>
                <w:rFonts w:ascii="Sylfaen" w:eastAsia="Times New Roman" w:hAnsi="Sylfaen" w:cs="Sylfaen"/>
                <w:b/>
                <w:color w:val="000000" w:themeColor="text1"/>
                <w:sz w:val="20"/>
                <w:szCs w:val="20"/>
                <w:lang w:val="ka-GE"/>
              </w:rPr>
              <w:t xml:space="preserve"> ჰა</w:t>
            </w:r>
          </w:p>
          <w:p w14:paraId="78DB89C7" w14:textId="5226AD60" w:rsidR="00FB65A3" w:rsidRPr="004D6872" w:rsidRDefault="00FB65A3" w:rsidP="00FB65A3">
            <w:pPr>
              <w:pStyle w:val="ListParagraph"/>
              <w:shd w:val="clear" w:color="auto" w:fill="FFFFFF"/>
              <w:spacing w:after="0" w:line="240" w:lineRule="auto"/>
              <w:ind w:right="-33"/>
              <w:rPr>
                <w:rFonts w:ascii="Sylfaen" w:eastAsia="Times New Roman" w:hAnsi="Sylfaen" w:cs="Sylfaen"/>
                <w:b/>
                <w:sz w:val="20"/>
                <w:szCs w:val="20"/>
                <w:lang w:val="ka-GE"/>
              </w:rPr>
            </w:pPr>
            <w:r w:rsidRPr="00EB0C6D">
              <w:rPr>
                <w:rFonts w:ascii="Sylfaen" w:hAnsi="Sylfaen"/>
                <w:b/>
                <w:lang w:val="ka-GE"/>
              </w:rPr>
              <w:t xml:space="preserve">ნაკვეთი </w:t>
            </w:r>
            <w:r w:rsidRPr="00EB0C6D">
              <w:rPr>
                <w:rFonts w:ascii="Sylfaen" w:hAnsi="Sylfaen"/>
                <w:b/>
              </w:rPr>
              <w:t>N</w:t>
            </w:r>
            <w:r>
              <w:rPr>
                <w:rFonts w:ascii="Sylfaen" w:hAnsi="Sylfaen"/>
                <w:b/>
                <w:lang w:val="ka-GE"/>
              </w:rPr>
              <w:t>1</w:t>
            </w:r>
            <w:r w:rsidRPr="00EB0C6D">
              <w:rPr>
                <w:rFonts w:ascii="Sylfaen" w:hAnsi="Sylfaen"/>
                <w:b/>
              </w:rPr>
              <w:t>a</w:t>
            </w:r>
            <w:r w:rsidRPr="00EB0C6D">
              <w:rPr>
                <w:rFonts w:ascii="Sylfaen" w:hAnsi="Sylfaen"/>
                <w:b/>
                <w:lang w:val="ka-GE"/>
              </w:rPr>
              <w:t xml:space="preserve"> </w:t>
            </w:r>
            <w:r w:rsidR="00A41609">
              <w:rPr>
                <w:rFonts w:ascii="Sylfaen" w:hAnsi="Sylfaen"/>
                <w:b/>
                <w:lang w:val="ka-GE"/>
              </w:rPr>
              <w:t>–</w:t>
            </w:r>
            <w:r w:rsidRPr="00EB0C6D">
              <w:rPr>
                <w:rFonts w:ascii="Sylfaen" w:hAnsi="Sylfaen"/>
                <w:b/>
                <w:lang w:val="ka-GE"/>
              </w:rPr>
              <w:t xml:space="preserve"> </w:t>
            </w:r>
            <w:r w:rsidR="00A41609">
              <w:rPr>
                <w:rFonts w:ascii="Sylfaen" w:hAnsi="Sylfaen"/>
                <w:b/>
                <w:lang w:val="ka-GE"/>
              </w:rPr>
              <w:t>199,20</w:t>
            </w:r>
            <w:r w:rsidRPr="00EB0C6D">
              <w:rPr>
                <w:rFonts w:ascii="Sylfaen" w:hAnsi="Sylfaen"/>
                <w:lang w:val="ka-GE"/>
              </w:rPr>
              <w:t xml:space="preserve"> ჰა </w:t>
            </w:r>
          </w:p>
          <w:p w14:paraId="078BE378" w14:textId="30D62381" w:rsidR="00FB65A3" w:rsidRDefault="00FB65A3" w:rsidP="00FB65A3">
            <w:pPr>
              <w:pStyle w:val="ListParagraph"/>
              <w:shd w:val="clear" w:color="auto" w:fill="FFFFFF"/>
              <w:spacing w:after="0" w:line="240" w:lineRule="auto"/>
              <w:ind w:right="-33"/>
              <w:rPr>
                <w:rFonts w:ascii="Sylfaen" w:hAnsi="Sylfaen"/>
                <w:lang w:val="ka-GE"/>
              </w:rPr>
            </w:pPr>
            <w:r w:rsidRPr="004D6872">
              <w:rPr>
                <w:rFonts w:ascii="Sylfaen" w:hAnsi="Sylfaen"/>
                <w:b/>
                <w:lang w:val="ka-GE"/>
              </w:rPr>
              <w:t xml:space="preserve">ნაკვეთი </w:t>
            </w:r>
            <w:r w:rsidRPr="004D6872">
              <w:rPr>
                <w:rFonts w:ascii="Sylfaen" w:hAnsi="Sylfaen"/>
                <w:b/>
              </w:rPr>
              <w:t>N</w:t>
            </w:r>
            <w:r>
              <w:rPr>
                <w:rFonts w:ascii="Sylfaen" w:hAnsi="Sylfaen"/>
                <w:b/>
                <w:lang w:val="ka-GE"/>
              </w:rPr>
              <w:t>1</w:t>
            </w:r>
            <w:r w:rsidRPr="004D6872">
              <w:rPr>
                <w:rFonts w:ascii="Sylfaen" w:hAnsi="Sylfaen"/>
                <w:b/>
              </w:rPr>
              <w:t>b</w:t>
            </w:r>
            <w:r w:rsidRPr="004D6872">
              <w:rPr>
                <w:rFonts w:ascii="Sylfaen" w:hAnsi="Sylfaen"/>
                <w:b/>
                <w:lang w:val="ka-GE"/>
              </w:rPr>
              <w:t xml:space="preserve"> </w:t>
            </w:r>
            <w:r w:rsidR="00A41609">
              <w:rPr>
                <w:rFonts w:ascii="Sylfaen" w:hAnsi="Sylfaen"/>
                <w:b/>
                <w:lang w:val="ka-GE"/>
              </w:rPr>
              <w:t>–</w:t>
            </w:r>
            <w:r w:rsidRPr="004D6872">
              <w:rPr>
                <w:rFonts w:ascii="Sylfaen" w:hAnsi="Sylfaen"/>
                <w:lang w:val="ka-GE"/>
              </w:rPr>
              <w:t xml:space="preserve"> </w:t>
            </w:r>
            <w:r w:rsidR="00A41609" w:rsidRPr="00F30C21">
              <w:rPr>
                <w:rFonts w:ascii="Sylfaen" w:hAnsi="Sylfaen"/>
                <w:b/>
                <w:lang w:val="ka-GE"/>
              </w:rPr>
              <w:t xml:space="preserve">40,2 </w:t>
            </w:r>
            <w:r w:rsidRPr="00F30C21">
              <w:rPr>
                <w:rFonts w:ascii="Sylfaen" w:hAnsi="Sylfaen"/>
                <w:b/>
                <w:lang w:val="ka-GE"/>
              </w:rPr>
              <w:t>ჰა</w:t>
            </w:r>
          </w:p>
          <w:p w14:paraId="40CF99A8" w14:textId="77777777" w:rsidR="00FB65A3" w:rsidRDefault="00FB65A3" w:rsidP="00FB65A3">
            <w:pPr>
              <w:pStyle w:val="ListParagraph"/>
              <w:shd w:val="clear" w:color="auto" w:fill="FFFFFF"/>
              <w:spacing w:after="0" w:line="240" w:lineRule="auto"/>
              <w:ind w:right="-33"/>
              <w:rPr>
                <w:rFonts w:ascii="Sylfaen" w:hAnsi="Sylfaen"/>
                <w:lang w:val="ka-GE"/>
              </w:rPr>
            </w:pPr>
          </w:p>
          <w:p w14:paraId="046A6C3D" w14:textId="250535FE" w:rsidR="00FB65A3" w:rsidRPr="00592093" w:rsidRDefault="00FB65A3" w:rsidP="00FB65A3">
            <w:pPr>
              <w:shd w:val="clear" w:color="auto" w:fill="FFFFFF"/>
              <w:spacing w:after="0" w:line="240" w:lineRule="auto"/>
              <w:ind w:right="-33"/>
              <w:rPr>
                <w:rFonts w:ascii="Sylfaen" w:hAnsi="Sylfaen"/>
                <w:lang w:val="ka-GE"/>
              </w:rPr>
            </w:pPr>
            <w:r>
              <w:rPr>
                <w:rFonts w:ascii="Sylfaen" w:eastAsia="Times New Roman" w:hAnsi="Sylfaen" w:cs="Sylfaen"/>
                <w:sz w:val="20"/>
                <w:szCs w:val="20"/>
                <w:lang w:val="ka-GE"/>
              </w:rPr>
              <w:lastRenderedPageBreak/>
              <w:t xml:space="preserve">ყაზბეგის </w:t>
            </w:r>
            <w:r w:rsidRPr="00592093">
              <w:rPr>
                <w:rFonts w:ascii="Sylfaen" w:eastAsia="Times New Roman" w:hAnsi="Sylfaen" w:cs="Sylfaen"/>
                <w:sz w:val="20"/>
                <w:szCs w:val="20"/>
                <w:lang w:val="ka-GE"/>
              </w:rPr>
              <w:t xml:space="preserve">მუნიციპალიტეტის სოფელ </w:t>
            </w:r>
            <w:proofErr w:type="spellStart"/>
            <w:r>
              <w:rPr>
                <w:rFonts w:ascii="Sylfaen" w:eastAsia="Times New Roman" w:hAnsi="Sylfaen" w:cs="Sylfaen"/>
                <w:sz w:val="20"/>
                <w:szCs w:val="20"/>
                <w:lang w:val="ka-GE"/>
              </w:rPr>
              <w:t>სნოში</w:t>
            </w:r>
            <w:proofErr w:type="spellEnd"/>
            <w:r w:rsidRPr="00592093">
              <w:rPr>
                <w:rFonts w:ascii="Sylfaen" w:eastAsia="Times New Roman" w:hAnsi="Sylfaen" w:cs="Sylfaen"/>
                <w:sz w:val="20"/>
                <w:szCs w:val="20"/>
                <w:lang w:val="ka-GE"/>
              </w:rPr>
              <w:t xml:space="preserve"> საძოვრების წინასწარ შერჩეულ </w:t>
            </w:r>
            <w:proofErr w:type="spellStart"/>
            <w:r w:rsidRPr="00592093">
              <w:rPr>
                <w:rFonts w:ascii="Sylfaen" w:eastAsia="Times New Roman" w:hAnsi="Sylfaen" w:cs="Sylfaen"/>
                <w:sz w:val="20"/>
                <w:szCs w:val="20"/>
                <w:lang w:val="ka-GE"/>
              </w:rPr>
              <w:t>საპილოტე</w:t>
            </w:r>
            <w:proofErr w:type="spellEnd"/>
            <w:r w:rsidRPr="00592093">
              <w:rPr>
                <w:rFonts w:ascii="Sylfaen" w:eastAsia="Times New Roman" w:hAnsi="Sylfaen" w:cs="Sylfaen"/>
                <w:sz w:val="20"/>
                <w:szCs w:val="20"/>
                <w:lang w:val="ka-GE"/>
              </w:rPr>
              <w:t xml:space="preserve"> უბანს</w:t>
            </w:r>
          </w:p>
          <w:p w14:paraId="4C41E1B0" w14:textId="77777777" w:rsidR="00FB65A3" w:rsidRPr="00592093" w:rsidRDefault="00FB65A3" w:rsidP="00FB65A3">
            <w:pPr>
              <w:shd w:val="clear" w:color="auto" w:fill="FFFFFF"/>
              <w:spacing w:after="0" w:line="240" w:lineRule="auto"/>
              <w:ind w:right="-33"/>
              <w:rPr>
                <w:rFonts w:ascii="Sylfaen" w:hAnsi="Sylfaen"/>
                <w:lang w:val="ka-GE"/>
              </w:rPr>
            </w:pPr>
          </w:p>
          <w:p w14:paraId="7260D73B" w14:textId="48A968AC" w:rsidR="00FB65A3" w:rsidRPr="00BF709B" w:rsidRDefault="00FB65A3" w:rsidP="00FB65A3">
            <w:pPr>
              <w:numPr>
                <w:ilvl w:val="0"/>
                <w:numId w:val="30"/>
              </w:numPr>
              <w:shd w:val="clear" w:color="auto" w:fill="FFFFFF"/>
              <w:spacing w:after="0" w:line="240" w:lineRule="auto"/>
              <w:ind w:right="-33"/>
              <w:rPr>
                <w:rFonts w:ascii="Sylfaen" w:eastAsia="Times New Roman" w:hAnsi="Sylfaen" w:cs="Sylfaen"/>
                <w:sz w:val="20"/>
                <w:szCs w:val="20"/>
                <w:lang w:val="ka-GE"/>
              </w:rPr>
            </w:pPr>
            <w:r>
              <w:rPr>
                <w:rFonts w:ascii="Sylfaen" w:eastAsia="Times New Roman" w:hAnsi="Sylfaen" w:cs="Sylfaen"/>
                <w:sz w:val="20"/>
                <w:szCs w:val="20"/>
                <w:lang w:val="ka-GE"/>
              </w:rPr>
              <w:t xml:space="preserve"> </w:t>
            </w:r>
            <w:proofErr w:type="spellStart"/>
            <w:r>
              <w:rPr>
                <w:rFonts w:ascii="Sylfaen" w:eastAsia="Times New Roman" w:hAnsi="Sylfaen" w:cs="Sylfaen"/>
                <w:sz w:val="20"/>
                <w:szCs w:val="20"/>
                <w:lang w:val="ka-GE"/>
              </w:rPr>
              <w:t>სნოს</w:t>
            </w:r>
            <w:proofErr w:type="spellEnd"/>
            <w:r>
              <w:rPr>
                <w:rFonts w:ascii="Sylfaen" w:eastAsia="Times New Roman" w:hAnsi="Sylfaen" w:cs="Sylfaen"/>
                <w:sz w:val="20"/>
                <w:szCs w:val="20"/>
                <w:lang w:val="ka-GE"/>
              </w:rPr>
              <w:t xml:space="preserve"> </w:t>
            </w:r>
            <w:proofErr w:type="spellStart"/>
            <w:r>
              <w:rPr>
                <w:rFonts w:ascii="Sylfaen" w:eastAsia="Times New Roman" w:hAnsi="Sylfaen" w:cs="Sylfaen"/>
                <w:sz w:val="20"/>
                <w:szCs w:val="20"/>
                <w:lang w:val="ka-GE"/>
              </w:rPr>
              <w:t>საპილოტე</w:t>
            </w:r>
            <w:proofErr w:type="spellEnd"/>
            <w:r>
              <w:rPr>
                <w:rFonts w:ascii="Sylfaen" w:eastAsia="Times New Roman" w:hAnsi="Sylfaen" w:cs="Sylfaen"/>
                <w:sz w:val="20"/>
                <w:szCs w:val="20"/>
                <w:lang w:val="ka-GE"/>
              </w:rPr>
              <w:t xml:space="preserve"> არეალი </w:t>
            </w:r>
            <w:proofErr w:type="spellStart"/>
            <w:r w:rsidRPr="000A33AA">
              <w:rPr>
                <w:rFonts w:ascii="Sylfaen" w:eastAsia="Times New Roman" w:hAnsi="Sylfaen" w:cs="Sylfaen"/>
                <w:b/>
                <w:sz w:val="20"/>
                <w:szCs w:val="20"/>
              </w:rPr>
              <w:t>საძოვრის</w:t>
            </w:r>
            <w:proofErr w:type="spellEnd"/>
            <w:r w:rsidRPr="000A33AA">
              <w:rPr>
                <w:rFonts w:ascii="Sylfaen" w:eastAsia="Times New Roman" w:hAnsi="Sylfaen" w:cs="Sylfaen"/>
                <w:b/>
                <w:sz w:val="20"/>
                <w:szCs w:val="20"/>
              </w:rPr>
              <w:t xml:space="preserve"> </w:t>
            </w:r>
            <w:proofErr w:type="spellStart"/>
            <w:r w:rsidRPr="000A33AA">
              <w:rPr>
                <w:rFonts w:ascii="Sylfaen" w:eastAsia="Times New Roman" w:hAnsi="Sylfaen" w:cs="Sylfaen"/>
                <w:b/>
                <w:sz w:val="20"/>
                <w:szCs w:val="20"/>
              </w:rPr>
              <w:t>საერთო</w:t>
            </w:r>
            <w:proofErr w:type="spellEnd"/>
            <w:r w:rsidRPr="000A33AA">
              <w:rPr>
                <w:rFonts w:ascii="Sylfaen" w:eastAsia="Times New Roman" w:hAnsi="Sylfaen" w:cs="Sylfaen"/>
                <w:b/>
                <w:sz w:val="20"/>
                <w:szCs w:val="20"/>
              </w:rPr>
              <w:t xml:space="preserve"> </w:t>
            </w:r>
            <w:r w:rsidRPr="000A33AA">
              <w:rPr>
                <w:rFonts w:ascii="Sylfaen" w:eastAsia="Times New Roman" w:hAnsi="Sylfaen" w:cs="Sylfaen"/>
                <w:b/>
                <w:sz w:val="20"/>
                <w:szCs w:val="20"/>
                <w:lang w:val="ka-GE"/>
              </w:rPr>
              <w:t>ფართობი დაახლ</w:t>
            </w:r>
            <w:r>
              <w:rPr>
                <w:rFonts w:ascii="Sylfaen" w:eastAsia="Times New Roman" w:hAnsi="Sylfaen" w:cs="Sylfaen"/>
                <w:b/>
                <w:sz w:val="20"/>
                <w:szCs w:val="20"/>
                <w:lang w:val="ka-GE"/>
              </w:rPr>
              <w:t xml:space="preserve">.  – </w:t>
            </w:r>
            <w:r w:rsidR="00F30C21">
              <w:rPr>
                <w:rFonts w:ascii="Sylfaen" w:eastAsia="Times New Roman" w:hAnsi="Sylfaen" w:cs="Sylfaen"/>
                <w:b/>
                <w:sz w:val="20"/>
                <w:szCs w:val="20"/>
                <w:lang w:val="ka-GE"/>
              </w:rPr>
              <w:t>94,5</w:t>
            </w:r>
          </w:p>
          <w:p w14:paraId="5BBE809B" w14:textId="6DF88706" w:rsidR="00FB65A3" w:rsidRPr="00F30C21" w:rsidRDefault="00FB65A3" w:rsidP="00FB65A3">
            <w:pPr>
              <w:shd w:val="clear" w:color="auto" w:fill="FFFFFF"/>
              <w:spacing w:after="0" w:line="240" w:lineRule="auto"/>
              <w:ind w:left="720" w:right="-33"/>
              <w:rPr>
                <w:rFonts w:ascii="Sylfaen" w:eastAsia="Times New Roman" w:hAnsi="Sylfaen" w:cs="Sylfaen"/>
                <w:b/>
                <w:sz w:val="20"/>
                <w:szCs w:val="20"/>
                <w:lang w:val="ka-GE"/>
              </w:rPr>
            </w:pPr>
            <w:r w:rsidRPr="00F30C21">
              <w:rPr>
                <w:rFonts w:ascii="Sylfaen" w:hAnsi="Sylfaen"/>
                <w:b/>
                <w:lang w:val="ka-GE"/>
              </w:rPr>
              <w:t xml:space="preserve">ნაკვეთი </w:t>
            </w:r>
            <w:r w:rsidRPr="00F30C21">
              <w:rPr>
                <w:rFonts w:ascii="Sylfaen" w:hAnsi="Sylfaen"/>
                <w:b/>
              </w:rPr>
              <w:t xml:space="preserve"> N</w:t>
            </w:r>
            <w:r w:rsidRPr="00F30C21">
              <w:rPr>
                <w:rFonts w:ascii="Sylfaen" w:hAnsi="Sylfaen"/>
                <w:b/>
                <w:lang w:val="ka-GE"/>
              </w:rPr>
              <w:t>2</w:t>
            </w:r>
            <w:r w:rsidRPr="00F30C21">
              <w:rPr>
                <w:rFonts w:ascii="Sylfaen" w:hAnsi="Sylfaen"/>
                <w:b/>
              </w:rPr>
              <w:t>a</w:t>
            </w:r>
            <w:r w:rsidRPr="00F30C21">
              <w:rPr>
                <w:rFonts w:ascii="Sylfaen" w:hAnsi="Sylfaen"/>
                <w:b/>
                <w:lang w:val="ka-GE"/>
              </w:rPr>
              <w:t xml:space="preserve">  - </w:t>
            </w:r>
            <w:r w:rsidRPr="00F30C21">
              <w:rPr>
                <w:rFonts w:ascii="Sylfaen" w:hAnsi="Sylfaen"/>
                <w:b/>
              </w:rPr>
              <w:t>57,5</w:t>
            </w:r>
            <w:r w:rsidRPr="00F30C21">
              <w:rPr>
                <w:rFonts w:ascii="Sylfaen" w:hAnsi="Sylfaen"/>
                <w:b/>
                <w:lang w:val="ka-GE"/>
              </w:rPr>
              <w:t xml:space="preserve">0 ჰა </w:t>
            </w:r>
          </w:p>
          <w:p w14:paraId="4D2D31B3" w14:textId="57D7E3EC" w:rsidR="00FB65A3" w:rsidRPr="00F30C21" w:rsidRDefault="00FB65A3" w:rsidP="00FB65A3">
            <w:pPr>
              <w:pStyle w:val="ListParagraph"/>
              <w:spacing w:after="0" w:line="240" w:lineRule="auto"/>
              <w:rPr>
                <w:rFonts w:ascii="Sylfaen" w:hAnsi="Sylfaen"/>
                <w:b/>
                <w:lang w:val="ka-GE"/>
              </w:rPr>
            </w:pPr>
            <w:r w:rsidRPr="00F30C21">
              <w:rPr>
                <w:rFonts w:ascii="Sylfaen" w:hAnsi="Sylfaen"/>
                <w:b/>
                <w:lang w:val="ka-GE"/>
              </w:rPr>
              <w:t xml:space="preserve">ნაკვეთი  </w:t>
            </w:r>
            <w:r w:rsidRPr="00F30C21">
              <w:rPr>
                <w:rFonts w:ascii="Sylfaen" w:hAnsi="Sylfaen"/>
                <w:b/>
              </w:rPr>
              <w:t>N</w:t>
            </w:r>
            <w:r w:rsidRPr="00F30C21">
              <w:rPr>
                <w:rFonts w:ascii="Sylfaen" w:hAnsi="Sylfaen"/>
                <w:b/>
                <w:lang w:val="ka-GE"/>
              </w:rPr>
              <w:t>2</w:t>
            </w:r>
            <w:r w:rsidRPr="00F30C21">
              <w:rPr>
                <w:rFonts w:ascii="Sylfaen" w:hAnsi="Sylfaen"/>
                <w:b/>
              </w:rPr>
              <w:t>b</w:t>
            </w:r>
            <w:r w:rsidRPr="00F30C21">
              <w:rPr>
                <w:rFonts w:ascii="Sylfaen" w:hAnsi="Sylfaen"/>
                <w:b/>
                <w:lang w:val="ka-GE"/>
              </w:rPr>
              <w:t xml:space="preserve"> -  </w:t>
            </w:r>
            <w:r w:rsidRPr="00F30C21">
              <w:rPr>
                <w:rFonts w:ascii="Sylfaen" w:hAnsi="Sylfaen"/>
                <w:b/>
              </w:rPr>
              <w:t>37</w:t>
            </w:r>
            <w:r w:rsidRPr="00F30C21">
              <w:rPr>
                <w:rFonts w:ascii="Sylfaen" w:hAnsi="Sylfaen"/>
                <w:b/>
                <w:lang w:val="ka-GE"/>
              </w:rPr>
              <w:t>,00 ჰა</w:t>
            </w:r>
          </w:p>
          <w:p w14:paraId="41BEDB37" w14:textId="17160200" w:rsidR="00F30C21" w:rsidRPr="00C41117" w:rsidRDefault="00FB65A3" w:rsidP="00FB65A3">
            <w:pPr>
              <w:shd w:val="clear" w:color="auto" w:fill="FFFFFF"/>
              <w:spacing w:before="100" w:beforeAutospacing="1" w:after="100" w:afterAutospacing="1" w:line="240" w:lineRule="auto"/>
              <w:ind w:right="-33"/>
              <w:rPr>
                <w:rFonts w:ascii="Sylfaen" w:eastAsia="MS Mincho" w:hAnsi="Sylfaen" w:cs="Sylfaen"/>
                <w:sz w:val="20"/>
                <w:szCs w:val="20"/>
                <w:lang w:val="ka-GE" w:eastAsia="it-IT"/>
              </w:rPr>
            </w:pPr>
            <w:proofErr w:type="spellStart"/>
            <w:r w:rsidRPr="00FE3C9D">
              <w:rPr>
                <w:rFonts w:ascii="Sylfaen" w:eastAsia="MS Mincho" w:hAnsi="Sylfaen" w:cs="Sylfaen"/>
                <w:sz w:val="20"/>
                <w:szCs w:val="20"/>
                <w:lang w:val="ka-GE" w:eastAsia="it-IT"/>
              </w:rPr>
              <w:t>საპილოტე</w:t>
            </w:r>
            <w:proofErr w:type="spellEnd"/>
            <w:r w:rsidRPr="00FE3C9D">
              <w:rPr>
                <w:rFonts w:ascii="Sylfaen" w:eastAsia="MS Mincho" w:hAnsi="Sylfaen" w:cs="Sylfaen"/>
                <w:sz w:val="20"/>
                <w:szCs w:val="20"/>
                <w:lang w:val="ka-GE" w:eastAsia="it-IT"/>
              </w:rPr>
              <w:t xml:space="preserve"> საძოვრების ზუსტი მდებარეობა, გეოგრაფიული კოორდინატები, სატელიტური გამოსახულებები და  GIS ინფორმაცია, ელექტრონულ ფორმატში იქნება ხელმისაწვდომი </w:t>
            </w:r>
            <w:r w:rsidRPr="00FE3C9D">
              <w:rPr>
                <w:rFonts w:ascii="Sylfaen" w:eastAsia="MS Mincho" w:hAnsi="Sylfaen" w:cs="Sylfaen"/>
                <w:sz w:val="20"/>
                <w:szCs w:val="20"/>
                <w:lang w:eastAsia="it-IT"/>
              </w:rPr>
              <w:t>RECC</w:t>
            </w:r>
            <w:r w:rsidRPr="00FE3C9D">
              <w:rPr>
                <w:rFonts w:ascii="Sylfaen" w:eastAsia="MS Mincho" w:hAnsi="Sylfaen" w:cs="Sylfaen"/>
                <w:sz w:val="20"/>
                <w:szCs w:val="20"/>
                <w:lang w:val="ka-GE" w:eastAsia="it-IT"/>
              </w:rPr>
              <w:t>-ში, მომსახურების დაწყებისთანავე.</w:t>
            </w:r>
          </w:p>
        </w:tc>
        <w:tc>
          <w:tcPr>
            <w:tcW w:w="5596" w:type="dxa"/>
            <w:gridSpan w:val="2"/>
            <w:shd w:val="clear" w:color="auto" w:fill="auto"/>
          </w:tcPr>
          <w:p w14:paraId="51ECA46C" w14:textId="77777777" w:rsidR="00FB65A3" w:rsidRPr="000A33AA" w:rsidRDefault="00FB65A3" w:rsidP="00FB65A3">
            <w:pPr>
              <w:numPr>
                <w:ilvl w:val="1"/>
                <w:numId w:val="30"/>
              </w:numPr>
              <w:ind w:right="-33"/>
              <w:rPr>
                <w:rFonts w:ascii="Sylfaen" w:hAnsi="Sylfaen" w:cs="Sylfaen"/>
                <w:b/>
                <w:bCs/>
                <w:color w:val="0070C0"/>
                <w:sz w:val="20"/>
                <w:szCs w:val="20"/>
              </w:rPr>
            </w:pPr>
            <w:r w:rsidRPr="0069449C">
              <w:rPr>
                <w:rFonts w:ascii="Sylfaen" w:hAnsi="Sylfaen" w:cs="Sylfaen"/>
                <w:b/>
                <w:bCs/>
                <w:color w:val="0070C0"/>
                <w:sz w:val="20"/>
                <w:szCs w:val="20"/>
              </w:rPr>
              <w:lastRenderedPageBreak/>
              <w:t>Geographical Location</w:t>
            </w:r>
          </w:p>
          <w:p w14:paraId="7C92AB16" w14:textId="6CDE899A" w:rsidR="00FB65A3" w:rsidRPr="00592093" w:rsidRDefault="00FB65A3" w:rsidP="00FB65A3">
            <w:pPr>
              <w:ind w:right="-33"/>
              <w:rPr>
                <w:rFonts w:ascii="Sylfaen" w:hAnsi="Sylfaen" w:cs="Sylfaen"/>
                <w:sz w:val="20"/>
                <w:szCs w:val="20"/>
                <w:lang w:val="ka-GE"/>
              </w:rPr>
            </w:pPr>
            <w:r w:rsidRPr="0069449C">
              <w:rPr>
                <w:rFonts w:ascii="Sylfaen" w:hAnsi="Sylfaen" w:cs="Sylfaen"/>
                <w:sz w:val="20"/>
                <w:szCs w:val="20"/>
                <w:lang w:val="en-GB"/>
              </w:rPr>
              <w:t>The assignment shall cover the following pre-selected target Pilot Areas</w:t>
            </w:r>
            <w:r>
              <w:rPr>
                <w:rFonts w:ascii="Sylfaen" w:hAnsi="Sylfaen" w:cs="Sylfaen"/>
                <w:sz w:val="20"/>
                <w:szCs w:val="20"/>
                <w:lang w:val="en-GB"/>
              </w:rPr>
              <w:t xml:space="preserve">: </w:t>
            </w:r>
          </w:p>
          <w:p w14:paraId="7E6C9C19" w14:textId="3051BBED" w:rsidR="00FB65A3" w:rsidRDefault="00FB65A3" w:rsidP="00FB65A3">
            <w:pPr>
              <w:ind w:right="-33"/>
              <w:rPr>
                <w:rFonts w:ascii="Sylfaen" w:hAnsi="Sylfaen" w:cs="Sylfaen"/>
                <w:sz w:val="20"/>
                <w:szCs w:val="20"/>
                <w:lang w:val="en-GB"/>
              </w:rPr>
            </w:pPr>
            <w:r w:rsidRPr="0069449C">
              <w:rPr>
                <w:rFonts w:ascii="Sylfaen" w:hAnsi="Sylfaen" w:cs="Sylfaen"/>
                <w:sz w:val="20"/>
                <w:szCs w:val="20"/>
                <w:lang w:val="en-GB"/>
              </w:rPr>
              <w:t xml:space="preserve"> Village Pastures in </w:t>
            </w:r>
            <w:proofErr w:type="spellStart"/>
            <w:r>
              <w:rPr>
                <w:rFonts w:ascii="Sylfaen" w:hAnsi="Sylfaen" w:cs="Sylfaen"/>
                <w:sz w:val="20"/>
                <w:szCs w:val="20"/>
                <w:lang w:val="en-GB"/>
              </w:rPr>
              <w:t>Ganakhleba</w:t>
            </w:r>
            <w:proofErr w:type="spellEnd"/>
            <w:r>
              <w:rPr>
                <w:rFonts w:ascii="Sylfaen" w:hAnsi="Sylfaen" w:cs="Sylfaen"/>
                <w:sz w:val="20"/>
                <w:szCs w:val="20"/>
                <w:lang w:val="en-GB"/>
              </w:rPr>
              <w:t xml:space="preserve">, </w:t>
            </w:r>
            <w:proofErr w:type="spellStart"/>
            <w:r>
              <w:rPr>
                <w:rFonts w:ascii="Sylfaen" w:hAnsi="Sylfaen" w:cs="Sylfaen"/>
                <w:sz w:val="20"/>
                <w:szCs w:val="20"/>
                <w:lang w:val="en-GB"/>
              </w:rPr>
              <w:t>Dmanisi</w:t>
            </w:r>
            <w:proofErr w:type="spellEnd"/>
            <w:r>
              <w:rPr>
                <w:rFonts w:ascii="Sylfaen" w:hAnsi="Sylfaen" w:cs="Sylfaen"/>
                <w:sz w:val="20"/>
                <w:szCs w:val="20"/>
                <w:lang w:val="en-GB"/>
              </w:rPr>
              <w:t xml:space="preserve"> Municipality:</w:t>
            </w:r>
          </w:p>
          <w:p w14:paraId="6755AD9B" w14:textId="77777777" w:rsidR="00F30C21" w:rsidRDefault="00FB65A3" w:rsidP="00F30C21">
            <w:pPr>
              <w:numPr>
                <w:ilvl w:val="0"/>
                <w:numId w:val="26"/>
              </w:numPr>
              <w:ind w:right="-33"/>
              <w:rPr>
                <w:rFonts w:ascii="Sylfaen" w:hAnsi="Sylfaen" w:cs="Sylfaen"/>
                <w:b/>
                <w:sz w:val="20"/>
                <w:szCs w:val="20"/>
                <w:lang w:val="en-GB"/>
              </w:rPr>
            </w:pPr>
            <w:proofErr w:type="spellStart"/>
            <w:r>
              <w:rPr>
                <w:rFonts w:ascii="Sylfaen" w:hAnsi="Sylfaen" w:cs="Sylfaen"/>
                <w:b/>
                <w:sz w:val="20"/>
                <w:szCs w:val="20"/>
                <w:lang w:val="en-GB"/>
              </w:rPr>
              <w:t>Ganakhleba</w:t>
            </w:r>
            <w:proofErr w:type="spellEnd"/>
            <w:r>
              <w:rPr>
                <w:rFonts w:ascii="Sylfaen" w:hAnsi="Sylfaen" w:cs="Sylfaen"/>
                <w:b/>
                <w:sz w:val="20"/>
                <w:szCs w:val="20"/>
                <w:lang w:val="en-GB"/>
              </w:rPr>
              <w:t xml:space="preserve"> </w:t>
            </w:r>
            <w:r w:rsidRPr="0069449C">
              <w:rPr>
                <w:rFonts w:ascii="Sylfaen" w:hAnsi="Sylfaen" w:cs="Sylfaen"/>
                <w:b/>
                <w:sz w:val="20"/>
                <w:szCs w:val="20"/>
                <w:lang w:val="en-GB"/>
              </w:rPr>
              <w:t xml:space="preserve">Pilot Area – pasture land plot with total area about </w:t>
            </w:r>
            <w:r w:rsidR="00F30C21">
              <w:rPr>
                <w:rFonts w:ascii="Sylfaen" w:hAnsi="Sylfaen" w:cs="Sylfaen"/>
                <w:b/>
                <w:sz w:val="20"/>
                <w:szCs w:val="20"/>
                <w:lang w:val="en-GB"/>
              </w:rPr>
              <w:t>23</w:t>
            </w:r>
            <w:r>
              <w:rPr>
                <w:rFonts w:ascii="Sylfaen" w:hAnsi="Sylfaen" w:cs="Sylfaen"/>
                <w:b/>
                <w:sz w:val="20"/>
                <w:szCs w:val="20"/>
                <w:lang w:val="en-GB"/>
              </w:rPr>
              <w:t xml:space="preserve">9,2 </w:t>
            </w:r>
            <w:r w:rsidRPr="0069449C">
              <w:rPr>
                <w:rFonts w:ascii="Sylfaen" w:hAnsi="Sylfaen" w:cs="Sylfaen"/>
                <w:b/>
                <w:sz w:val="20"/>
                <w:szCs w:val="20"/>
                <w:lang w:val="en-GB"/>
              </w:rPr>
              <w:t>ha;</w:t>
            </w:r>
          </w:p>
          <w:p w14:paraId="440E4C69" w14:textId="3CF0761D" w:rsidR="00F30C21" w:rsidRPr="004D6872" w:rsidRDefault="00F30C21" w:rsidP="00F30C21">
            <w:pPr>
              <w:pStyle w:val="ListParagraph"/>
              <w:shd w:val="clear" w:color="auto" w:fill="FFFFFF"/>
              <w:spacing w:after="0" w:line="240" w:lineRule="auto"/>
              <w:ind w:right="-33"/>
              <w:rPr>
                <w:rFonts w:ascii="Sylfaen" w:eastAsia="Times New Roman" w:hAnsi="Sylfaen" w:cs="Sylfaen"/>
                <w:b/>
                <w:sz w:val="20"/>
                <w:szCs w:val="20"/>
                <w:lang w:val="ka-GE"/>
              </w:rPr>
            </w:pPr>
            <w:r w:rsidRPr="00F30C21">
              <w:rPr>
                <w:rFonts w:ascii="Sylfaen" w:hAnsi="Sylfaen" w:cs="Sylfaen"/>
                <w:b/>
                <w:sz w:val="20"/>
                <w:szCs w:val="20"/>
                <w:lang w:val="en-GB"/>
              </w:rPr>
              <w:t>Pilot Area</w:t>
            </w:r>
            <w:r>
              <w:rPr>
                <w:rFonts w:ascii="Sylfaen" w:hAnsi="Sylfaen" w:cs="Sylfaen"/>
                <w:b/>
                <w:sz w:val="20"/>
                <w:szCs w:val="20"/>
                <w:lang w:val="en-GB"/>
              </w:rPr>
              <w:t xml:space="preserve"> N1a -- </w:t>
            </w:r>
            <w:r>
              <w:rPr>
                <w:rFonts w:ascii="Sylfaen" w:hAnsi="Sylfaen"/>
                <w:b/>
                <w:lang w:val="ka-GE"/>
              </w:rPr>
              <w:t>199,20</w:t>
            </w:r>
            <w:r w:rsidRPr="00EB0C6D">
              <w:rPr>
                <w:rFonts w:ascii="Sylfaen" w:hAnsi="Sylfaen"/>
                <w:lang w:val="ka-GE"/>
              </w:rPr>
              <w:t xml:space="preserve"> </w:t>
            </w:r>
            <w:r>
              <w:rPr>
                <w:rFonts w:ascii="Sylfaen" w:hAnsi="Sylfaen"/>
              </w:rPr>
              <w:t>ha</w:t>
            </w:r>
            <w:r w:rsidRPr="00EB0C6D">
              <w:rPr>
                <w:rFonts w:ascii="Sylfaen" w:hAnsi="Sylfaen"/>
                <w:lang w:val="ka-GE"/>
              </w:rPr>
              <w:t xml:space="preserve"> </w:t>
            </w:r>
          </w:p>
          <w:p w14:paraId="73963979" w14:textId="139E8205" w:rsidR="00F30C21" w:rsidRPr="00F30C21" w:rsidRDefault="00F30C21" w:rsidP="00F30C21">
            <w:pPr>
              <w:pStyle w:val="ListParagraph"/>
              <w:shd w:val="clear" w:color="auto" w:fill="FFFFFF"/>
              <w:spacing w:after="0" w:line="240" w:lineRule="auto"/>
              <w:ind w:right="-33"/>
              <w:rPr>
                <w:rFonts w:ascii="Sylfaen" w:hAnsi="Sylfaen"/>
              </w:rPr>
            </w:pPr>
            <w:r w:rsidRPr="00F30C21">
              <w:rPr>
                <w:rFonts w:ascii="Sylfaen" w:hAnsi="Sylfaen" w:cs="Sylfaen"/>
                <w:b/>
                <w:sz w:val="20"/>
                <w:szCs w:val="20"/>
                <w:lang w:val="en-GB"/>
              </w:rPr>
              <w:t>Pilot Area</w:t>
            </w:r>
            <w:r>
              <w:rPr>
                <w:rFonts w:ascii="Sylfaen" w:hAnsi="Sylfaen" w:cs="Sylfaen"/>
                <w:b/>
                <w:sz w:val="20"/>
                <w:szCs w:val="20"/>
                <w:lang w:val="en-GB"/>
              </w:rPr>
              <w:t xml:space="preserve"> </w:t>
            </w:r>
            <w:r w:rsidRPr="004D6872">
              <w:rPr>
                <w:rFonts w:ascii="Sylfaen" w:hAnsi="Sylfaen"/>
                <w:b/>
              </w:rPr>
              <w:t>N</w:t>
            </w:r>
            <w:r>
              <w:rPr>
                <w:rFonts w:ascii="Sylfaen" w:hAnsi="Sylfaen"/>
                <w:b/>
                <w:lang w:val="ka-GE"/>
              </w:rPr>
              <w:t>1</w:t>
            </w:r>
            <w:r w:rsidRPr="004D6872">
              <w:rPr>
                <w:rFonts w:ascii="Sylfaen" w:hAnsi="Sylfaen"/>
                <w:b/>
              </w:rPr>
              <w:t>b</w:t>
            </w:r>
            <w:r w:rsidRPr="004D6872">
              <w:rPr>
                <w:rFonts w:ascii="Sylfaen" w:hAnsi="Sylfaen"/>
                <w:b/>
                <w:lang w:val="ka-GE"/>
              </w:rPr>
              <w:t xml:space="preserve"> </w:t>
            </w:r>
            <w:r>
              <w:rPr>
                <w:rFonts w:ascii="Sylfaen" w:hAnsi="Sylfaen"/>
                <w:b/>
                <w:lang w:val="ka-GE"/>
              </w:rPr>
              <w:t>–</w:t>
            </w:r>
            <w:r w:rsidRPr="004D6872">
              <w:rPr>
                <w:rFonts w:ascii="Sylfaen" w:hAnsi="Sylfaen"/>
                <w:lang w:val="ka-GE"/>
              </w:rPr>
              <w:t xml:space="preserve"> </w:t>
            </w:r>
            <w:r w:rsidRPr="00F30C21">
              <w:rPr>
                <w:rFonts w:ascii="Sylfaen" w:hAnsi="Sylfaen"/>
                <w:b/>
                <w:lang w:val="ka-GE"/>
              </w:rPr>
              <w:t xml:space="preserve">40,2 </w:t>
            </w:r>
            <w:r>
              <w:rPr>
                <w:rFonts w:ascii="Sylfaen" w:hAnsi="Sylfaen"/>
                <w:b/>
              </w:rPr>
              <w:t>ha</w:t>
            </w:r>
          </w:p>
          <w:p w14:paraId="2DF4E5BA" w14:textId="6527D549" w:rsidR="00F30C21" w:rsidRPr="00F30C21" w:rsidRDefault="00F30C21" w:rsidP="00F30C21">
            <w:pPr>
              <w:ind w:left="360" w:right="-33"/>
              <w:rPr>
                <w:rFonts w:ascii="Sylfaen" w:hAnsi="Sylfaen" w:cs="Sylfaen"/>
                <w:b/>
                <w:sz w:val="20"/>
                <w:szCs w:val="20"/>
                <w:lang w:val="en-GB"/>
              </w:rPr>
            </w:pPr>
          </w:p>
          <w:p w14:paraId="4D70874D" w14:textId="7580A838" w:rsidR="00FB65A3" w:rsidRPr="00592093" w:rsidRDefault="00FB65A3" w:rsidP="00FB65A3">
            <w:pPr>
              <w:ind w:right="-33"/>
              <w:rPr>
                <w:rFonts w:ascii="Sylfaen" w:hAnsi="Sylfaen" w:cs="Sylfaen"/>
                <w:sz w:val="20"/>
                <w:szCs w:val="20"/>
                <w:lang w:val="en-GB"/>
              </w:rPr>
            </w:pPr>
            <w:r w:rsidRPr="0069449C">
              <w:rPr>
                <w:rFonts w:ascii="Sylfaen" w:hAnsi="Sylfaen" w:cs="Sylfaen"/>
                <w:sz w:val="20"/>
                <w:szCs w:val="20"/>
                <w:lang w:val="en-GB"/>
              </w:rPr>
              <w:lastRenderedPageBreak/>
              <w:t xml:space="preserve">Village Pastures in </w:t>
            </w:r>
            <w:proofErr w:type="spellStart"/>
            <w:r>
              <w:rPr>
                <w:rFonts w:ascii="Sylfaen" w:hAnsi="Sylfaen" w:cs="Sylfaen"/>
                <w:sz w:val="20"/>
                <w:szCs w:val="20"/>
              </w:rPr>
              <w:t>Sno</w:t>
            </w:r>
            <w:proofErr w:type="spellEnd"/>
            <w:r>
              <w:rPr>
                <w:rFonts w:ascii="Sylfaen" w:hAnsi="Sylfaen" w:cs="Sylfaen"/>
                <w:sz w:val="20"/>
                <w:szCs w:val="20"/>
                <w:lang w:val="en-GB"/>
              </w:rPr>
              <w:t xml:space="preserve">, </w:t>
            </w:r>
            <w:proofErr w:type="spellStart"/>
            <w:r>
              <w:rPr>
                <w:rFonts w:ascii="Sylfaen" w:hAnsi="Sylfaen" w:cs="Sylfaen"/>
                <w:sz w:val="20"/>
                <w:szCs w:val="20"/>
                <w:lang w:val="en-GB"/>
              </w:rPr>
              <w:t>Kazbegi</w:t>
            </w:r>
            <w:proofErr w:type="spellEnd"/>
            <w:r>
              <w:rPr>
                <w:rFonts w:ascii="Sylfaen" w:hAnsi="Sylfaen" w:cs="Sylfaen"/>
                <w:sz w:val="20"/>
                <w:szCs w:val="20"/>
                <w:lang w:val="en-GB"/>
              </w:rPr>
              <w:t xml:space="preserve"> Municipality:</w:t>
            </w:r>
          </w:p>
          <w:p w14:paraId="75FB19F1" w14:textId="4A967599" w:rsidR="00F30C21" w:rsidRDefault="00FB65A3" w:rsidP="00F30C21">
            <w:pPr>
              <w:numPr>
                <w:ilvl w:val="0"/>
                <w:numId w:val="26"/>
              </w:numPr>
              <w:ind w:right="-33"/>
              <w:rPr>
                <w:rFonts w:ascii="Sylfaen" w:hAnsi="Sylfaen" w:cs="Sylfaen"/>
                <w:b/>
                <w:sz w:val="20"/>
                <w:szCs w:val="20"/>
                <w:lang w:val="en-GB"/>
              </w:rPr>
            </w:pPr>
            <w:proofErr w:type="spellStart"/>
            <w:r>
              <w:rPr>
                <w:rFonts w:ascii="Sylfaen" w:hAnsi="Sylfaen" w:cs="Sylfaen"/>
                <w:b/>
                <w:sz w:val="20"/>
                <w:szCs w:val="20"/>
                <w:lang w:val="en-GB"/>
              </w:rPr>
              <w:t>Sno</w:t>
            </w:r>
            <w:proofErr w:type="spellEnd"/>
            <w:r w:rsidRPr="0069449C">
              <w:rPr>
                <w:rFonts w:ascii="Sylfaen" w:hAnsi="Sylfaen" w:cs="Sylfaen"/>
                <w:b/>
                <w:sz w:val="20"/>
                <w:szCs w:val="20"/>
                <w:lang w:val="en-GB"/>
              </w:rPr>
              <w:t xml:space="preserve"> Pilot Area A – pasture land plot with total area about </w:t>
            </w:r>
            <w:r w:rsidR="00F30C21">
              <w:rPr>
                <w:rFonts w:ascii="Sylfaen" w:hAnsi="Sylfaen" w:cs="Sylfaen"/>
                <w:b/>
                <w:sz w:val="20"/>
                <w:szCs w:val="20"/>
                <w:lang w:val="ka-GE"/>
              </w:rPr>
              <w:t>95,5</w:t>
            </w:r>
            <w:r>
              <w:rPr>
                <w:rFonts w:ascii="Sylfaen" w:hAnsi="Sylfaen" w:cs="Sylfaen"/>
                <w:b/>
                <w:sz w:val="20"/>
                <w:szCs w:val="20"/>
                <w:lang w:val="en-GB"/>
              </w:rPr>
              <w:t xml:space="preserve"> </w:t>
            </w:r>
            <w:r w:rsidRPr="0069449C">
              <w:rPr>
                <w:rFonts w:ascii="Sylfaen" w:hAnsi="Sylfaen" w:cs="Sylfaen"/>
                <w:b/>
                <w:sz w:val="20"/>
                <w:szCs w:val="20"/>
                <w:lang w:val="en-GB"/>
              </w:rPr>
              <w:t>ha;</w:t>
            </w:r>
          </w:p>
          <w:p w14:paraId="599CA120" w14:textId="708C85E7" w:rsidR="00F30C21" w:rsidRPr="00F30C21" w:rsidRDefault="00F30C21" w:rsidP="00F30C21">
            <w:pPr>
              <w:shd w:val="clear" w:color="auto" w:fill="FFFFFF"/>
              <w:spacing w:after="0" w:line="240" w:lineRule="auto"/>
              <w:ind w:right="-33"/>
              <w:rPr>
                <w:rFonts w:ascii="Sylfaen" w:hAnsi="Sylfaen"/>
                <w:b/>
                <w:lang w:val="ka-GE"/>
              </w:rPr>
            </w:pPr>
            <w:r>
              <w:rPr>
                <w:rFonts w:ascii="Sylfaen" w:hAnsi="Sylfaen" w:cs="Sylfaen"/>
                <w:b/>
                <w:sz w:val="20"/>
                <w:szCs w:val="20"/>
                <w:lang w:val="ka-GE"/>
              </w:rPr>
              <w:t xml:space="preserve">           </w:t>
            </w:r>
            <w:r w:rsidRPr="00F30C21">
              <w:rPr>
                <w:rFonts w:ascii="Sylfaen" w:hAnsi="Sylfaen"/>
                <w:b/>
                <w:lang w:val="ka-GE"/>
              </w:rPr>
              <w:t>Pilot Area N3a – 57.5 ha</w:t>
            </w:r>
          </w:p>
          <w:p w14:paraId="6C8D8288" w14:textId="558CD6B7" w:rsidR="00F30C21" w:rsidRPr="00C41117" w:rsidRDefault="00F30C21" w:rsidP="00C41117">
            <w:pPr>
              <w:shd w:val="clear" w:color="auto" w:fill="FFFFFF"/>
              <w:spacing w:after="0" w:line="240" w:lineRule="auto"/>
              <w:ind w:left="720" w:right="-33"/>
              <w:rPr>
                <w:rFonts w:ascii="Sylfaen" w:hAnsi="Sylfaen"/>
                <w:b/>
                <w:lang w:val="ka-GE"/>
              </w:rPr>
            </w:pPr>
            <w:r w:rsidRPr="00F30C21">
              <w:rPr>
                <w:rFonts w:ascii="Sylfaen" w:hAnsi="Sylfaen"/>
                <w:b/>
                <w:lang w:val="ka-GE"/>
              </w:rPr>
              <w:t xml:space="preserve">Pilot Area N3b – 37.00 </w:t>
            </w:r>
            <w:proofErr w:type="spellStart"/>
            <w:r w:rsidRPr="00F30C21">
              <w:rPr>
                <w:rFonts w:ascii="Sylfaen" w:hAnsi="Sylfaen"/>
                <w:b/>
                <w:lang w:val="ka-GE"/>
              </w:rPr>
              <w:t>ha</w:t>
            </w:r>
            <w:proofErr w:type="spellEnd"/>
          </w:p>
          <w:p w14:paraId="58CEF234" w14:textId="77777777" w:rsidR="00FB65A3" w:rsidRPr="0069449C" w:rsidRDefault="00FB65A3" w:rsidP="00FB65A3">
            <w:pPr>
              <w:pStyle w:val="Default"/>
              <w:ind w:right="-33"/>
              <w:rPr>
                <w:sz w:val="20"/>
                <w:szCs w:val="20"/>
                <w:lang w:val="en-GB"/>
              </w:rPr>
            </w:pPr>
            <w:r w:rsidRPr="0069449C">
              <w:rPr>
                <w:sz w:val="20"/>
                <w:szCs w:val="20"/>
                <w:lang w:val="en-GB"/>
              </w:rPr>
              <w:t>Exact locations with geographical coordinates, satellite imaginary and supplemented GIS information in electronic format will be made available at the RECC upon commencement of the service.</w:t>
            </w:r>
          </w:p>
        </w:tc>
      </w:tr>
      <w:tr w:rsidR="00FB65A3" w:rsidRPr="00FE3C9D" w14:paraId="7BCCC6EC" w14:textId="77777777" w:rsidTr="00AC2359">
        <w:tc>
          <w:tcPr>
            <w:tcW w:w="5148" w:type="dxa"/>
            <w:gridSpan w:val="2"/>
            <w:shd w:val="clear" w:color="auto" w:fill="auto"/>
          </w:tcPr>
          <w:p w14:paraId="17483E04" w14:textId="77777777" w:rsidR="00FB65A3" w:rsidRPr="00FE3C9D" w:rsidRDefault="00FB65A3" w:rsidP="00FB65A3">
            <w:pPr>
              <w:spacing w:line="240" w:lineRule="auto"/>
              <w:ind w:right="-33"/>
              <w:rPr>
                <w:rFonts w:ascii="Sylfaen" w:hAnsi="Sylfaen" w:cs="Sylfaen"/>
                <w:b/>
                <w:bCs/>
                <w:color w:val="0070C0"/>
                <w:sz w:val="20"/>
                <w:szCs w:val="20"/>
                <w:lang w:val="ka-GE"/>
              </w:rPr>
            </w:pPr>
            <w:r w:rsidRPr="00FE3C9D">
              <w:rPr>
                <w:rFonts w:ascii="Sylfaen" w:hAnsi="Sylfaen" w:cs="Sylfaen"/>
                <w:b/>
                <w:bCs/>
                <w:color w:val="0070C0"/>
                <w:sz w:val="20"/>
                <w:szCs w:val="20"/>
              </w:rPr>
              <w:lastRenderedPageBreak/>
              <w:t xml:space="preserve">2.2 </w:t>
            </w:r>
            <w:r w:rsidRPr="0069449C">
              <w:rPr>
                <w:rFonts w:ascii="Sylfaen" w:hAnsi="Sylfaen" w:cs="Sylfaen"/>
                <w:b/>
                <w:bCs/>
                <w:color w:val="0070C0"/>
                <w:sz w:val="20"/>
                <w:szCs w:val="20"/>
                <w:lang w:val="ka-GE"/>
              </w:rPr>
              <w:t>მომსახურების ფარგლებში დაგეგმილი ქმედებები</w:t>
            </w:r>
          </w:p>
          <w:p w14:paraId="497FE476" w14:textId="52F6BFB5" w:rsidR="00FB65A3" w:rsidRPr="007539DA" w:rsidRDefault="00FB65A3" w:rsidP="00FB65A3">
            <w:pPr>
              <w:pStyle w:val="Default"/>
              <w:ind w:right="-33"/>
              <w:rPr>
                <w:b/>
                <w:sz w:val="20"/>
                <w:szCs w:val="20"/>
                <w:lang w:val="ka-GE"/>
              </w:rPr>
            </w:pPr>
            <w:r w:rsidRPr="007539DA">
              <w:rPr>
                <w:b/>
                <w:sz w:val="20"/>
                <w:szCs w:val="20"/>
                <w:lang w:val="ka-GE"/>
              </w:rPr>
              <w:t xml:space="preserve">1. </w:t>
            </w:r>
            <w:r>
              <w:rPr>
                <w:b/>
                <w:sz w:val="20"/>
                <w:szCs w:val="20"/>
                <w:lang w:val="ka-GE"/>
              </w:rPr>
              <w:t xml:space="preserve">სოფელ განახლების </w:t>
            </w:r>
            <w:proofErr w:type="spellStart"/>
            <w:r w:rsidRPr="007539DA">
              <w:rPr>
                <w:b/>
                <w:sz w:val="20"/>
                <w:szCs w:val="20"/>
                <w:lang w:val="ka-GE"/>
              </w:rPr>
              <w:t>საპილოტე</w:t>
            </w:r>
            <w:proofErr w:type="spellEnd"/>
            <w:r w:rsidRPr="007539DA">
              <w:rPr>
                <w:b/>
                <w:sz w:val="20"/>
                <w:szCs w:val="20"/>
                <w:lang w:val="ka-GE"/>
              </w:rPr>
              <w:t xml:space="preserve"> </w:t>
            </w:r>
            <w:r>
              <w:rPr>
                <w:b/>
                <w:sz w:val="20"/>
                <w:szCs w:val="20"/>
                <w:lang w:val="ka-GE"/>
              </w:rPr>
              <w:t xml:space="preserve">საძოვრებზე პირუტყვის დასარწყულებელი </w:t>
            </w:r>
            <w:r w:rsidRPr="007539DA">
              <w:rPr>
                <w:b/>
                <w:sz w:val="20"/>
                <w:szCs w:val="20"/>
                <w:lang w:val="ka-GE"/>
              </w:rPr>
              <w:t xml:space="preserve"> სისტემის შემდეგი კომპონენტებისთვის დეტალური </w:t>
            </w:r>
            <w:r>
              <w:rPr>
                <w:b/>
                <w:sz w:val="20"/>
                <w:szCs w:val="20"/>
                <w:lang w:val="ka-GE"/>
              </w:rPr>
              <w:t>საპროექტო-სახარჯთაღრიცხვო დოკუმენტაციის მომზადება</w:t>
            </w:r>
            <w:r w:rsidRPr="007539DA">
              <w:rPr>
                <w:b/>
                <w:sz w:val="20"/>
                <w:szCs w:val="20"/>
                <w:lang w:val="ka-GE"/>
              </w:rPr>
              <w:t>:</w:t>
            </w:r>
          </w:p>
          <w:p w14:paraId="572D05C4" w14:textId="4608A19D" w:rsidR="00FB65A3" w:rsidRDefault="00FB65A3" w:rsidP="00FB65A3">
            <w:pPr>
              <w:pStyle w:val="Default"/>
              <w:ind w:right="-33"/>
              <w:rPr>
                <w:lang w:val="ka-GE"/>
              </w:rPr>
            </w:pPr>
          </w:p>
          <w:p w14:paraId="54A1355C" w14:textId="12D54A19" w:rsidR="00FB65A3" w:rsidRPr="00BF709B" w:rsidRDefault="00FB65A3" w:rsidP="00FB65A3">
            <w:pPr>
              <w:pStyle w:val="ListParagraph"/>
              <w:numPr>
                <w:ilvl w:val="0"/>
                <w:numId w:val="36"/>
              </w:numPr>
              <w:rPr>
                <w:rFonts w:ascii="Sylfaen" w:hAnsi="Sylfaen"/>
                <w:sz w:val="20"/>
                <w:szCs w:val="20"/>
                <w:lang w:val="ka-GE"/>
              </w:rPr>
            </w:pPr>
            <w:r w:rsidRPr="00BF709B">
              <w:rPr>
                <w:rFonts w:ascii="Sylfaen" w:hAnsi="Sylfaen"/>
                <w:sz w:val="20"/>
                <w:szCs w:val="20"/>
                <w:lang w:val="ka-GE"/>
              </w:rPr>
              <w:t xml:space="preserve">სოფლის ცენტრში მოწყობილი </w:t>
            </w:r>
            <w:r w:rsidR="00A41609">
              <w:rPr>
                <w:rFonts w:ascii="Sylfaen" w:hAnsi="Sylfaen"/>
                <w:sz w:val="20"/>
                <w:szCs w:val="20"/>
                <w:lang w:val="ka-GE"/>
              </w:rPr>
              <w:t xml:space="preserve">პირუტყვის </w:t>
            </w:r>
            <w:r w:rsidRPr="00BF709B">
              <w:rPr>
                <w:rFonts w:ascii="Sylfaen" w:hAnsi="Sylfaen"/>
                <w:sz w:val="20"/>
                <w:szCs w:val="20"/>
                <w:lang w:val="ka-GE"/>
              </w:rPr>
              <w:t>სარწყულებლის სარეაბილიტაციო სამუშაოები</w:t>
            </w:r>
          </w:p>
          <w:p w14:paraId="459936CD" w14:textId="77777777" w:rsidR="00FB65A3" w:rsidRPr="00BF709B" w:rsidRDefault="00FB65A3" w:rsidP="00FB65A3">
            <w:pPr>
              <w:pStyle w:val="ListParagraph"/>
              <w:numPr>
                <w:ilvl w:val="0"/>
                <w:numId w:val="36"/>
              </w:numPr>
              <w:rPr>
                <w:rFonts w:ascii="Sylfaen" w:hAnsi="Sylfaen"/>
                <w:sz w:val="20"/>
                <w:szCs w:val="20"/>
                <w:lang w:val="ka-GE"/>
              </w:rPr>
            </w:pPr>
            <w:r w:rsidRPr="00BF709B">
              <w:rPr>
                <w:rFonts w:ascii="Sylfaen" w:hAnsi="Sylfaen"/>
                <w:sz w:val="20"/>
                <w:szCs w:val="20"/>
                <w:lang w:val="ka-GE"/>
              </w:rPr>
              <w:t xml:space="preserve">სარწყულებელთან მისადგომი </w:t>
            </w:r>
            <w:proofErr w:type="spellStart"/>
            <w:r w:rsidRPr="00BF709B">
              <w:rPr>
                <w:rFonts w:ascii="Sylfaen" w:hAnsi="Sylfaen"/>
                <w:sz w:val="20"/>
                <w:szCs w:val="20"/>
                <w:lang w:val="ka-GE"/>
              </w:rPr>
              <w:t>ბაქანის</w:t>
            </w:r>
            <w:proofErr w:type="spellEnd"/>
            <w:r w:rsidRPr="00BF709B">
              <w:rPr>
                <w:rFonts w:ascii="Sylfaen" w:hAnsi="Sylfaen"/>
                <w:sz w:val="20"/>
                <w:szCs w:val="20"/>
                <w:lang w:val="ka-GE"/>
              </w:rPr>
              <w:t xml:space="preserve"> მოწყობა</w:t>
            </w:r>
          </w:p>
          <w:p w14:paraId="7F2C6E70" w14:textId="77777777" w:rsidR="00FB65A3" w:rsidRPr="00BF709B" w:rsidRDefault="00FB65A3" w:rsidP="00FB65A3">
            <w:pPr>
              <w:pStyle w:val="ListParagraph"/>
              <w:numPr>
                <w:ilvl w:val="0"/>
                <w:numId w:val="36"/>
              </w:numPr>
              <w:rPr>
                <w:rFonts w:ascii="Sylfaen" w:hAnsi="Sylfaen"/>
                <w:sz w:val="20"/>
                <w:szCs w:val="20"/>
                <w:lang w:val="ka-GE"/>
              </w:rPr>
            </w:pPr>
            <w:r w:rsidRPr="00BF709B">
              <w:rPr>
                <w:rFonts w:ascii="Sylfaen" w:hAnsi="Sylfaen"/>
                <w:sz w:val="20"/>
                <w:szCs w:val="20"/>
                <w:lang w:val="ka-GE"/>
              </w:rPr>
              <w:t xml:space="preserve">წყალმომარაგების გამართული ინფრასტრუქტურის მოწყობის მიზნით სოფლის მომიჯნავე საძოვარზე (X-425214,20, Y-4593329,65, Z-1348), </w:t>
            </w:r>
            <w:proofErr w:type="spellStart"/>
            <w:r w:rsidRPr="00BF709B">
              <w:rPr>
                <w:rFonts w:ascii="Sylfaen" w:hAnsi="Sylfaen"/>
                <w:sz w:val="20"/>
                <w:szCs w:val="20"/>
                <w:lang w:val="ka-GE"/>
              </w:rPr>
              <w:t>საკაპტაჟო</w:t>
            </w:r>
            <w:proofErr w:type="spellEnd"/>
            <w:r w:rsidRPr="00BF709B">
              <w:rPr>
                <w:rFonts w:ascii="Sylfaen" w:hAnsi="Sylfaen"/>
                <w:sz w:val="20"/>
                <w:szCs w:val="20"/>
                <w:lang w:val="ka-GE"/>
              </w:rPr>
              <w:t xml:space="preserve"> ნაგებობის აღდგენა, სარწყულებლის მოწყობა და სადღეღამისო რეგულირების რეზერვუარის დამონტაჟება.</w:t>
            </w:r>
          </w:p>
          <w:p w14:paraId="4801E98F" w14:textId="21D839C1" w:rsidR="00FB65A3" w:rsidRPr="00C41117" w:rsidRDefault="00FB65A3" w:rsidP="00FB65A3">
            <w:pPr>
              <w:pStyle w:val="ListParagraph"/>
              <w:numPr>
                <w:ilvl w:val="0"/>
                <w:numId w:val="36"/>
              </w:numPr>
              <w:rPr>
                <w:rFonts w:ascii="Sylfaen" w:hAnsi="Sylfaen"/>
                <w:color w:val="000000" w:themeColor="text1"/>
                <w:sz w:val="20"/>
                <w:szCs w:val="20"/>
                <w:lang w:val="ka-GE"/>
              </w:rPr>
            </w:pPr>
            <w:r w:rsidRPr="00C41117">
              <w:rPr>
                <w:rFonts w:ascii="Sylfaen" w:hAnsi="Sylfaen"/>
                <w:color w:val="000000" w:themeColor="text1"/>
                <w:sz w:val="20"/>
                <w:szCs w:val="20"/>
                <w:lang w:val="ka-GE"/>
              </w:rPr>
              <w:t>საგუბრების მოწყობა სოფლის ზედა საძოვარზე რომლის  წყლის წყაროდ გამოყენებული უნდა  იქნეს საძოვრების ტერიტორიაზე არსებული ბუნებრივი ტბები და იქ არსებული წყლის მარაგები.</w:t>
            </w:r>
          </w:p>
          <w:p w14:paraId="40AB8FC6" w14:textId="5585EF1B" w:rsidR="00FB65A3" w:rsidRPr="007539DA" w:rsidRDefault="00FB65A3" w:rsidP="00FB65A3">
            <w:pPr>
              <w:pStyle w:val="Default"/>
              <w:ind w:right="-33"/>
              <w:rPr>
                <w:b/>
                <w:sz w:val="20"/>
                <w:szCs w:val="20"/>
                <w:lang w:val="ka-GE"/>
              </w:rPr>
            </w:pPr>
            <w:r>
              <w:rPr>
                <w:b/>
                <w:sz w:val="20"/>
                <w:szCs w:val="20"/>
                <w:lang w:val="ka-GE"/>
              </w:rPr>
              <w:t>2</w:t>
            </w:r>
            <w:r w:rsidRPr="007539DA">
              <w:rPr>
                <w:b/>
                <w:sz w:val="20"/>
                <w:szCs w:val="20"/>
                <w:lang w:val="ka-GE"/>
              </w:rPr>
              <w:t xml:space="preserve">. </w:t>
            </w:r>
            <w:r>
              <w:rPr>
                <w:b/>
                <w:sz w:val="20"/>
                <w:szCs w:val="20"/>
                <w:lang w:val="ka-GE"/>
              </w:rPr>
              <w:t xml:space="preserve">სოფელ </w:t>
            </w:r>
            <w:proofErr w:type="spellStart"/>
            <w:r>
              <w:rPr>
                <w:b/>
                <w:sz w:val="20"/>
                <w:szCs w:val="20"/>
                <w:lang w:val="ka-GE"/>
              </w:rPr>
              <w:t>სნოს</w:t>
            </w:r>
            <w:proofErr w:type="spellEnd"/>
            <w:r>
              <w:rPr>
                <w:b/>
                <w:sz w:val="20"/>
                <w:szCs w:val="20"/>
                <w:lang w:val="ka-GE"/>
              </w:rPr>
              <w:t xml:space="preserve"> </w:t>
            </w:r>
            <w:proofErr w:type="spellStart"/>
            <w:r w:rsidRPr="007539DA">
              <w:rPr>
                <w:b/>
                <w:sz w:val="20"/>
                <w:szCs w:val="20"/>
                <w:lang w:val="ka-GE"/>
              </w:rPr>
              <w:t>საპილოტე</w:t>
            </w:r>
            <w:proofErr w:type="spellEnd"/>
            <w:r w:rsidRPr="007539DA">
              <w:rPr>
                <w:b/>
                <w:sz w:val="20"/>
                <w:szCs w:val="20"/>
                <w:lang w:val="ka-GE"/>
              </w:rPr>
              <w:t xml:space="preserve"> </w:t>
            </w:r>
            <w:r>
              <w:rPr>
                <w:b/>
                <w:sz w:val="20"/>
                <w:szCs w:val="20"/>
                <w:lang w:val="ka-GE"/>
              </w:rPr>
              <w:t xml:space="preserve">საძოვრებზე პირუტყვის დასარწყულებელი </w:t>
            </w:r>
            <w:r w:rsidRPr="007539DA">
              <w:rPr>
                <w:b/>
                <w:sz w:val="20"/>
                <w:szCs w:val="20"/>
                <w:lang w:val="ka-GE"/>
              </w:rPr>
              <w:t xml:space="preserve"> სისტემის შემდეგი კომპონენტებისთვის დეტალური </w:t>
            </w:r>
            <w:r>
              <w:rPr>
                <w:b/>
                <w:sz w:val="20"/>
                <w:szCs w:val="20"/>
                <w:lang w:val="ka-GE"/>
              </w:rPr>
              <w:t>საპროექტო-სახარჯთაღრიცხვო დოკუმენტაციის მომზადება</w:t>
            </w:r>
            <w:r w:rsidRPr="007539DA">
              <w:rPr>
                <w:b/>
                <w:sz w:val="20"/>
                <w:szCs w:val="20"/>
                <w:lang w:val="ka-GE"/>
              </w:rPr>
              <w:t>:</w:t>
            </w:r>
          </w:p>
          <w:p w14:paraId="40D62B73" w14:textId="4D896415" w:rsidR="00FB65A3" w:rsidRDefault="00FB65A3" w:rsidP="00FB65A3">
            <w:pPr>
              <w:pStyle w:val="Default"/>
              <w:ind w:right="-33"/>
              <w:rPr>
                <w:sz w:val="20"/>
                <w:szCs w:val="20"/>
                <w:lang w:val="ka-GE"/>
              </w:rPr>
            </w:pPr>
          </w:p>
          <w:p w14:paraId="07173456" w14:textId="291D851C" w:rsidR="00FB65A3" w:rsidRDefault="00FB65A3" w:rsidP="00FB65A3">
            <w:pPr>
              <w:pStyle w:val="Default"/>
              <w:numPr>
                <w:ilvl w:val="0"/>
                <w:numId w:val="37"/>
              </w:numPr>
              <w:ind w:right="-33"/>
              <w:rPr>
                <w:sz w:val="20"/>
                <w:szCs w:val="20"/>
                <w:lang w:val="ka-GE"/>
              </w:rPr>
            </w:pPr>
            <w:r w:rsidRPr="004D6872">
              <w:rPr>
                <w:sz w:val="20"/>
                <w:szCs w:val="20"/>
                <w:lang w:val="ka-GE"/>
              </w:rPr>
              <w:t xml:space="preserve">წყლის ნაკადის მიმართვა  მილის </w:t>
            </w:r>
            <w:r>
              <w:rPr>
                <w:sz w:val="20"/>
                <w:szCs w:val="20"/>
                <w:lang w:val="ka-GE"/>
              </w:rPr>
              <w:t xml:space="preserve">საშუალებით </w:t>
            </w:r>
            <w:r w:rsidRPr="004D6872">
              <w:rPr>
                <w:sz w:val="20"/>
                <w:szCs w:val="20"/>
                <w:lang w:val="ka-GE"/>
              </w:rPr>
              <w:t xml:space="preserve"> საძოვარზე მუდმივად ჩამომდინარე ნაკადულში</w:t>
            </w:r>
            <w:r>
              <w:rPr>
                <w:sz w:val="20"/>
                <w:szCs w:val="20"/>
                <w:lang w:val="ka-GE"/>
              </w:rPr>
              <w:t xml:space="preserve">. </w:t>
            </w:r>
          </w:p>
          <w:p w14:paraId="41040333" w14:textId="77777777" w:rsidR="00FB65A3" w:rsidRDefault="00FB65A3" w:rsidP="00FB65A3">
            <w:pPr>
              <w:pStyle w:val="Default"/>
              <w:ind w:right="-33"/>
              <w:rPr>
                <w:sz w:val="20"/>
                <w:szCs w:val="20"/>
                <w:lang w:val="ka-GE"/>
              </w:rPr>
            </w:pPr>
          </w:p>
          <w:p w14:paraId="4BE452AA" w14:textId="57966036" w:rsidR="00FB65A3" w:rsidRDefault="00FB65A3" w:rsidP="00FB65A3">
            <w:pPr>
              <w:pStyle w:val="Default"/>
              <w:numPr>
                <w:ilvl w:val="0"/>
                <w:numId w:val="37"/>
              </w:numPr>
              <w:ind w:right="-33"/>
              <w:rPr>
                <w:sz w:val="20"/>
                <w:szCs w:val="20"/>
                <w:lang w:val="ka-GE"/>
              </w:rPr>
            </w:pPr>
            <w:r w:rsidRPr="004D6872">
              <w:rPr>
                <w:sz w:val="20"/>
                <w:szCs w:val="20"/>
                <w:lang w:val="ka-GE"/>
              </w:rPr>
              <w:t>წყ</w:t>
            </w:r>
            <w:r>
              <w:rPr>
                <w:sz w:val="20"/>
                <w:szCs w:val="20"/>
                <w:lang w:val="ka-GE"/>
              </w:rPr>
              <w:t>ლის</w:t>
            </w:r>
            <w:r w:rsidRPr="004D6872">
              <w:rPr>
                <w:sz w:val="20"/>
                <w:szCs w:val="20"/>
                <w:lang w:val="ka-GE"/>
              </w:rPr>
              <w:t xml:space="preserve"> გადანაწილ</w:t>
            </w:r>
            <w:r>
              <w:rPr>
                <w:sz w:val="20"/>
                <w:szCs w:val="20"/>
                <w:lang w:val="ka-GE"/>
              </w:rPr>
              <w:t>ება</w:t>
            </w:r>
            <w:r w:rsidRPr="004D6872">
              <w:rPr>
                <w:sz w:val="20"/>
                <w:szCs w:val="20"/>
                <w:lang w:val="ka-GE"/>
              </w:rPr>
              <w:t xml:space="preserve"> მილების სისტემით საძოვრის ყველა ნაკვეთზე. </w:t>
            </w:r>
          </w:p>
          <w:p w14:paraId="3A1DB416" w14:textId="77777777" w:rsidR="00FB65A3" w:rsidRDefault="00FB65A3" w:rsidP="00FB65A3">
            <w:pPr>
              <w:pStyle w:val="Default"/>
              <w:ind w:right="-33"/>
              <w:rPr>
                <w:sz w:val="20"/>
                <w:szCs w:val="20"/>
                <w:lang w:val="ka-GE"/>
              </w:rPr>
            </w:pPr>
          </w:p>
          <w:p w14:paraId="30A098B9" w14:textId="4FF09774" w:rsidR="00FB65A3" w:rsidRDefault="00FB65A3" w:rsidP="00FB65A3">
            <w:pPr>
              <w:pStyle w:val="Default"/>
              <w:numPr>
                <w:ilvl w:val="0"/>
                <w:numId w:val="37"/>
              </w:numPr>
              <w:ind w:right="-33"/>
              <w:rPr>
                <w:sz w:val="20"/>
                <w:szCs w:val="20"/>
                <w:lang w:val="ka-GE"/>
              </w:rPr>
            </w:pPr>
            <w:r w:rsidRPr="004D6872">
              <w:rPr>
                <w:sz w:val="20"/>
                <w:szCs w:val="20"/>
                <w:lang w:val="ka-GE"/>
              </w:rPr>
              <w:t>მობილური და ადვი</w:t>
            </w:r>
            <w:r>
              <w:rPr>
                <w:sz w:val="20"/>
                <w:szCs w:val="20"/>
                <w:lang w:val="ka-GE"/>
              </w:rPr>
              <w:t xml:space="preserve">ლად </w:t>
            </w:r>
            <w:proofErr w:type="spellStart"/>
            <w:r w:rsidRPr="004D6872">
              <w:rPr>
                <w:sz w:val="20"/>
                <w:szCs w:val="20"/>
                <w:lang w:val="ka-GE"/>
              </w:rPr>
              <w:t>გადააგილება</w:t>
            </w:r>
            <w:r>
              <w:rPr>
                <w:sz w:val="20"/>
                <w:szCs w:val="20"/>
                <w:lang w:val="ka-GE"/>
              </w:rPr>
              <w:t>დი</w:t>
            </w:r>
            <w:proofErr w:type="spellEnd"/>
            <w:r>
              <w:rPr>
                <w:sz w:val="20"/>
                <w:szCs w:val="20"/>
                <w:lang w:val="ka-GE"/>
              </w:rPr>
              <w:t xml:space="preserve"> </w:t>
            </w:r>
            <w:r w:rsidRPr="004D6872">
              <w:rPr>
                <w:sz w:val="20"/>
                <w:szCs w:val="20"/>
                <w:lang w:val="ka-GE"/>
              </w:rPr>
              <w:t>პირუტყვის დასარწყულებელი ღარები</w:t>
            </w:r>
            <w:r>
              <w:rPr>
                <w:sz w:val="20"/>
                <w:szCs w:val="20"/>
                <w:lang w:val="ka-GE"/>
              </w:rPr>
              <w:t xml:space="preserve">ს მოწყობა . </w:t>
            </w:r>
          </w:p>
          <w:p w14:paraId="215B4629" w14:textId="77777777" w:rsidR="00FB65A3" w:rsidRDefault="00FB65A3" w:rsidP="00FB65A3">
            <w:pPr>
              <w:pStyle w:val="Default"/>
              <w:ind w:right="-33"/>
              <w:rPr>
                <w:sz w:val="20"/>
                <w:szCs w:val="20"/>
                <w:lang w:val="ka-GE"/>
              </w:rPr>
            </w:pPr>
          </w:p>
          <w:p w14:paraId="734DA5A1" w14:textId="77777777" w:rsidR="00FB65A3" w:rsidRDefault="00FB65A3" w:rsidP="00FB65A3">
            <w:pPr>
              <w:ind w:right="-33"/>
              <w:rPr>
                <w:rFonts w:ascii="Sylfaen" w:hAnsi="Sylfaen"/>
                <w:sz w:val="20"/>
                <w:szCs w:val="20"/>
                <w:lang w:val="ka-GE"/>
              </w:rPr>
            </w:pPr>
            <w:r>
              <w:rPr>
                <w:rFonts w:ascii="Sylfaen" w:hAnsi="Sylfaen"/>
                <w:sz w:val="20"/>
                <w:szCs w:val="20"/>
                <w:lang w:val="ka-GE"/>
              </w:rPr>
              <w:t>აღნიშნულის ფარგლებში უნდა მომზადდეს:</w:t>
            </w:r>
          </w:p>
          <w:p w14:paraId="04D7FCF0" w14:textId="62243762" w:rsidR="00FB65A3" w:rsidRDefault="00FB65A3" w:rsidP="00FB65A3">
            <w:pPr>
              <w:numPr>
                <w:ilvl w:val="0"/>
                <w:numId w:val="31"/>
              </w:numPr>
              <w:spacing w:line="240" w:lineRule="auto"/>
              <w:ind w:right="-33"/>
              <w:rPr>
                <w:rFonts w:ascii="Sylfaen" w:hAnsi="Sylfaen"/>
                <w:sz w:val="20"/>
                <w:szCs w:val="20"/>
                <w:lang w:val="ka-GE"/>
              </w:rPr>
            </w:pPr>
            <w:r w:rsidRPr="007539DA">
              <w:rPr>
                <w:rFonts w:ascii="Sylfaen" w:hAnsi="Sylfaen"/>
                <w:sz w:val="20"/>
                <w:szCs w:val="20"/>
                <w:lang w:val="ka-GE"/>
              </w:rPr>
              <w:t xml:space="preserve">წყლის აღების და განაწილების სისტემის კომპონენტების ტექნიკური დიზაინი და ნახაზები, მათ შორის ყველა საჭირო მონაცემთა შეგროვება, კვლევები და ანალიზები </w:t>
            </w:r>
            <w:r>
              <w:rPr>
                <w:rFonts w:ascii="Sylfaen" w:hAnsi="Sylfaen"/>
                <w:sz w:val="20"/>
                <w:szCs w:val="20"/>
                <w:lang w:val="ka-GE"/>
              </w:rPr>
              <w:t>ტექნიკური</w:t>
            </w:r>
            <w:r w:rsidRPr="007539DA">
              <w:rPr>
                <w:rFonts w:ascii="Sylfaen" w:hAnsi="Sylfaen"/>
                <w:sz w:val="20"/>
                <w:szCs w:val="20"/>
                <w:lang w:val="ka-GE"/>
              </w:rPr>
              <w:t xml:space="preserve"> დიზაინის ყველა ასპექტის დასაფარად</w:t>
            </w:r>
            <w:r>
              <w:rPr>
                <w:rFonts w:ascii="Sylfaen" w:hAnsi="Sylfaen"/>
                <w:sz w:val="20"/>
                <w:szCs w:val="20"/>
                <w:lang w:val="ka-GE"/>
              </w:rPr>
              <w:t xml:space="preserve"> (მათ შორის </w:t>
            </w:r>
            <w:proofErr w:type="spellStart"/>
            <w:r w:rsidRPr="009F687A">
              <w:rPr>
                <w:rFonts w:ascii="Sylfaen" w:hAnsi="Sylfaen" w:cs="Sylfaen"/>
                <w:color w:val="000000"/>
                <w:sz w:val="20"/>
                <w:szCs w:val="20"/>
                <w:lang w:val="ka-GE"/>
              </w:rPr>
              <w:t>საკაპტაჟო</w:t>
            </w:r>
            <w:proofErr w:type="spellEnd"/>
            <w:r w:rsidRPr="009F687A">
              <w:rPr>
                <w:rFonts w:ascii="Sylfaen" w:hAnsi="Sylfaen" w:cs="Sylfaen"/>
                <w:color w:val="000000"/>
                <w:sz w:val="20"/>
                <w:szCs w:val="20"/>
                <w:lang w:val="ka-GE"/>
              </w:rPr>
              <w:t xml:space="preserve"> ნაგებობის </w:t>
            </w:r>
            <w:r>
              <w:rPr>
                <w:rFonts w:ascii="Sylfaen" w:hAnsi="Sylfaen"/>
                <w:sz w:val="20"/>
                <w:szCs w:val="20"/>
                <w:lang w:val="ka-GE"/>
              </w:rPr>
              <w:t xml:space="preserve">  მოწყობის ადგილების ზოგადი გეოლოგია; წყლის მილების გაყვანის ადგილებში </w:t>
            </w:r>
            <w:proofErr w:type="spellStart"/>
            <w:r>
              <w:rPr>
                <w:rFonts w:ascii="Sylfaen" w:hAnsi="Sylfaen"/>
                <w:sz w:val="20"/>
                <w:szCs w:val="20"/>
                <w:lang w:val="ka-GE"/>
              </w:rPr>
              <w:t>გეოლოკაციებისა</w:t>
            </w:r>
            <w:proofErr w:type="spellEnd"/>
            <w:r>
              <w:rPr>
                <w:rFonts w:ascii="Sylfaen" w:hAnsi="Sylfaen"/>
                <w:sz w:val="20"/>
                <w:szCs w:val="20"/>
                <w:lang w:val="ka-GE"/>
              </w:rPr>
              <w:t xml:space="preserve"> და სიმაღლეების დადგენა)</w:t>
            </w:r>
          </w:p>
          <w:p w14:paraId="6D0F48F1" w14:textId="77777777" w:rsidR="00FB65A3" w:rsidRPr="007539DA" w:rsidRDefault="00FB65A3" w:rsidP="00FB65A3">
            <w:pPr>
              <w:numPr>
                <w:ilvl w:val="0"/>
                <w:numId w:val="31"/>
              </w:numPr>
              <w:spacing w:line="240" w:lineRule="auto"/>
              <w:ind w:right="-33"/>
              <w:rPr>
                <w:rFonts w:ascii="Sylfaen" w:hAnsi="Sylfaen"/>
                <w:sz w:val="20"/>
                <w:szCs w:val="20"/>
                <w:lang w:val="ka-GE"/>
              </w:rPr>
            </w:pPr>
            <w:r w:rsidRPr="007539DA">
              <w:rPr>
                <w:rFonts w:ascii="Sylfaen" w:hAnsi="Sylfaen"/>
                <w:sz w:val="20"/>
                <w:szCs w:val="20"/>
                <w:lang w:val="ka-GE"/>
              </w:rPr>
              <w:t xml:space="preserve">მასალებისა და სამონტაჟო სამუშაოების ტექნიკური </w:t>
            </w:r>
            <w:r>
              <w:rPr>
                <w:rFonts w:ascii="Sylfaen" w:hAnsi="Sylfaen"/>
                <w:sz w:val="20"/>
                <w:szCs w:val="20"/>
                <w:lang w:val="ka-GE"/>
              </w:rPr>
              <w:t>სპეციფიკაციები</w:t>
            </w:r>
            <w:r w:rsidRPr="007539DA">
              <w:rPr>
                <w:rFonts w:ascii="Sylfaen" w:hAnsi="Sylfaen"/>
                <w:sz w:val="20"/>
                <w:szCs w:val="20"/>
                <w:lang w:val="ka-GE"/>
              </w:rPr>
              <w:t>;</w:t>
            </w:r>
          </w:p>
          <w:p w14:paraId="7E6E49DF" w14:textId="77777777" w:rsidR="00FB65A3" w:rsidRPr="007539DA" w:rsidRDefault="00FB65A3" w:rsidP="00FB65A3">
            <w:pPr>
              <w:numPr>
                <w:ilvl w:val="0"/>
                <w:numId w:val="31"/>
              </w:numPr>
              <w:spacing w:line="240" w:lineRule="auto"/>
              <w:ind w:right="-33"/>
              <w:rPr>
                <w:rFonts w:ascii="Sylfaen" w:hAnsi="Sylfaen"/>
                <w:sz w:val="20"/>
                <w:szCs w:val="20"/>
                <w:lang w:val="ka-GE"/>
              </w:rPr>
            </w:pPr>
            <w:r>
              <w:rPr>
                <w:rFonts w:ascii="Sylfaen" w:hAnsi="Sylfaen"/>
                <w:sz w:val="20"/>
                <w:szCs w:val="20"/>
                <w:lang w:val="ka-GE"/>
              </w:rPr>
              <w:t>ხარჯთაღრიცხვა</w:t>
            </w:r>
            <w:r w:rsidRPr="007539DA">
              <w:rPr>
                <w:rFonts w:ascii="Sylfaen" w:hAnsi="Sylfaen"/>
                <w:sz w:val="20"/>
                <w:szCs w:val="20"/>
                <w:lang w:val="ka-GE"/>
              </w:rPr>
              <w:t xml:space="preserve"> (</w:t>
            </w:r>
            <w:proofErr w:type="spellStart"/>
            <w:r>
              <w:rPr>
                <w:rFonts w:ascii="Sylfaen" w:hAnsi="Sylfaen"/>
                <w:sz w:val="20"/>
                <w:szCs w:val="20"/>
                <w:lang w:val="ka-GE"/>
              </w:rPr>
              <w:t>განფასებით</w:t>
            </w:r>
            <w:proofErr w:type="spellEnd"/>
            <w:r>
              <w:rPr>
                <w:rFonts w:ascii="Sylfaen" w:hAnsi="Sylfaen"/>
                <w:sz w:val="20"/>
                <w:szCs w:val="20"/>
                <w:lang w:val="ka-GE"/>
              </w:rPr>
              <w:t xml:space="preserve"> და </w:t>
            </w:r>
            <w:proofErr w:type="spellStart"/>
            <w:r>
              <w:rPr>
                <w:rFonts w:ascii="Sylfaen" w:hAnsi="Sylfaen"/>
                <w:sz w:val="20"/>
                <w:szCs w:val="20"/>
                <w:lang w:val="ka-GE"/>
              </w:rPr>
              <w:t>განფასების</w:t>
            </w:r>
            <w:proofErr w:type="spellEnd"/>
            <w:r>
              <w:rPr>
                <w:rFonts w:ascii="Sylfaen" w:hAnsi="Sylfaen"/>
                <w:sz w:val="20"/>
                <w:szCs w:val="20"/>
                <w:lang w:val="ka-GE"/>
              </w:rPr>
              <w:t xml:space="preserve"> გარეშე</w:t>
            </w:r>
            <w:r w:rsidRPr="007539DA">
              <w:rPr>
                <w:rFonts w:ascii="Sylfaen" w:hAnsi="Sylfaen"/>
                <w:sz w:val="20"/>
                <w:szCs w:val="20"/>
                <w:lang w:val="ka-GE"/>
              </w:rPr>
              <w:t>);</w:t>
            </w:r>
          </w:p>
          <w:p w14:paraId="6814E7D2" w14:textId="77777777" w:rsidR="00FB65A3" w:rsidRPr="007539DA" w:rsidRDefault="00FB65A3" w:rsidP="00FB65A3">
            <w:pPr>
              <w:numPr>
                <w:ilvl w:val="0"/>
                <w:numId w:val="31"/>
              </w:numPr>
              <w:spacing w:line="240" w:lineRule="auto"/>
              <w:ind w:right="-33"/>
              <w:rPr>
                <w:rFonts w:ascii="Sylfaen" w:hAnsi="Sylfaen"/>
                <w:sz w:val="20"/>
                <w:szCs w:val="20"/>
                <w:lang w:val="ka-GE"/>
              </w:rPr>
            </w:pPr>
            <w:r w:rsidRPr="007539DA">
              <w:rPr>
                <w:rFonts w:ascii="Sylfaen" w:hAnsi="Sylfaen"/>
                <w:sz w:val="20"/>
                <w:szCs w:val="20"/>
                <w:lang w:val="ka-GE"/>
              </w:rPr>
              <w:t xml:space="preserve">სამუშაო გრაფიკი და საჭირო </w:t>
            </w:r>
            <w:r>
              <w:rPr>
                <w:rFonts w:ascii="Sylfaen" w:hAnsi="Sylfaen"/>
                <w:sz w:val="20"/>
                <w:szCs w:val="20"/>
                <w:lang w:val="ka-GE"/>
              </w:rPr>
              <w:t xml:space="preserve">მოწყობილობების </w:t>
            </w:r>
            <w:r w:rsidRPr="007539DA">
              <w:rPr>
                <w:rFonts w:ascii="Sylfaen" w:hAnsi="Sylfaen"/>
                <w:sz w:val="20"/>
                <w:szCs w:val="20"/>
                <w:lang w:val="ka-GE"/>
              </w:rPr>
              <w:t>ჩამონათვალი</w:t>
            </w:r>
            <w:r>
              <w:rPr>
                <w:rFonts w:ascii="Sylfaen" w:hAnsi="Sylfaen"/>
                <w:sz w:val="20"/>
                <w:szCs w:val="20"/>
                <w:lang w:val="ka-GE"/>
              </w:rPr>
              <w:t>.</w:t>
            </w:r>
          </w:p>
          <w:p w14:paraId="6E04C1E6" w14:textId="7C05C5B3" w:rsidR="00FB65A3" w:rsidRPr="007539DA" w:rsidRDefault="00FB65A3" w:rsidP="00FB65A3">
            <w:pPr>
              <w:ind w:right="-33"/>
              <w:rPr>
                <w:rFonts w:ascii="Sylfaen" w:hAnsi="Sylfaen"/>
                <w:sz w:val="20"/>
                <w:szCs w:val="20"/>
                <w:lang w:val="ka-GE"/>
              </w:rPr>
            </w:pPr>
            <w:r w:rsidRPr="007539DA">
              <w:rPr>
                <w:rFonts w:ascii="Sylfaen" w:hAnsi="Sylfaen"/>
                <w:sz w:val="20"/>
                <w:szCs w:val="20"/>
                <w:lang w:val="ka-GE"/>
              </w:rPr>
              <w:t xml:space="preserve">საკონსულტაციო ორგანიზაციას უფლება აქვს </w:t>
            </w:r>
            <w:r>
              <w:rPr>
                <w:rFonts w:ascii="Sylfaen" w:hAnsi="Sylfaen"/>
                <w:sz w:val="20"/>
                <w:szCs w:val="20"/>
                <w:lang w:val="ka-GE"/>
              </w:rPr>
              <w:t>შეაფასოს</w:t>
            </w:r>
            <w:r w:rsidRPr="007539DA">
              <w:rPr>
                <w:rFonts w:ascii="Sylfaen" w:hAnsi="Sylfaen"/>
                <w:sz w:val="20"/>
                <w:szCs w:val="20"/>
                <w:lang w:val="ka-GE"/>
              </w:rPr>
              <w:t xml:space="preserve"> </w:t>
            </w:r>
            <w:proofErr w:type="spellStart"/>
            <w:r w:rsidRPr="007539DA">
              <w:rPr>
                <w:rFonts w:ascii="Sylfaen" w:hAnsi="Sylfaen"/>
                <w:sz w:val="20"/>
                <w:szCs w:val="20"/>
                <w:lang w:val="ka-GE"/>
              </w:rPr>
              <w:t>საპილოტე</w:t>
            </w:r>
            <w:proofErr w:type="spellEnd"/>
            <w:r w:rsidRPr="007539DA">
              <w:rPr>
                <w:rFonts w:ascii="Sylfaen" w:hAnsi="Sylfaen"/>
                <w:sz w:val="20"/>
                <w:szCs w:val="20"/>
                <w:lang w:val="ka-GE"/>
              </w:rPr>
              <w:t xml:space="preserve"> </w:t>
            </w:r>
            <w:r>
              <w:rPr>
                <w:rFonts w:ascii="Sylfaen" w:hAnsi="Sylfaen"/>
                <w:sz w:val="20"/>
                <w:szCs w:val="20"/>
                <w:lang w:val="ka-GE"/>
              </w:rPr>
              <w:t xml:space="preserve">საძოვრებზე პირუტყვის </w:t>
            </w:r>
            <w:proofErr w:type="spellStart"/>
            <w:r>
              <w:rPr>
                <w:rFonts w:ascii="Sylfaen" w:hAnsi="Sylfaen"/>
                <w:sz w:val="20"/>
                <w:szCs w:val="20"/>
                <w:lang w:val="ka-GE"/>
              </w:rPr>
              <w:t>დასარწულებელის</w:t>
            </w:r>
            <w:proofErr w:type="spellEnd"/>
            <w:r>
              <w:rPr>
                <w:rFonts w:ascii="Sylfaen" w:hAnsi="Sylfaen"/>
                <w:sz w:val="20"/>
                <w:szCs w:val="20"/>
                <w:lang w:val="ka-GE"/>
              </w:rPr>
              <w:t xml:space="preserve"> სისტემის მოწყობ</w:t>
            </w:r>
            <w:r w:rsidR="00C34D08">
              <w:rPr>
                <w:rFonts w:ascii="Sylfaen" w:hAnsi="Sylfaen"/>
                <w:sz w:val="20"/>
                <w:szCs w:val="20"/>
                <w:lang w:val="ka-GE"/>
              </w:rPr>
              <w:t xml:space="preserve">ის </w:t>
            </w:r>
            <w:r>
              <w:rPr>
                <w:rFonts w:ascii="Sylfaen" w:hAnsi="Sylfaen"/>
                <w:sz w:val="20"/>
                <w:szCs w:val="20"/>
                <w:lang w:val="ka-GE"/>
              </w:rPr>
              <w:t xml:space="preserve">აღწერა </w:t>
            </w:r>
            <w:r w:rsidRPr="007539DA">
              <w:rPr>
                <w:rFonts w:ascii="Sylfaen" w:hAnsi="Sylfaen"/>
                <w:sz w:val="20"/>
                <w:szCs w:val="20"/>
                <w:lang w:val="ka-GE"/>
              </w:rPr>
              <w:t>და მიაწოდოს კლიენტს სისტემის მოწყობის უფრო</w:t>
            </w:r>
            <w:r>
              <w:rPr>
                <w:rFonts w:ascii="Sylfaen" w:hAnsi="Sylfaen"/>
                <w:sz w:val="20"/>
                <w:szCs w:val="20"/>
                <w:lang w:val="ka-GE"/>
              </w:rPr>
              <w:t xml:space="preserve"> შესაბამისი</w:t>
            </w:r>
            <w:r w:rsidRPr="007539DA">
              <w:rPr>
                <w:rFonts w:ascii="Sylfaen" w:hAnsi="Sylfaen"/>
                <w:sz w:val="20"/>
                <w:szCs w:val="20"/>
                <w:lang w:val="ka-GE"/>
              </w:rPr>
              <w:t xml:space="preserve">  ვარიანტები, განსაკუთრებით წყლის წყაროებთან დაკავშირებით. საკონსულტაციო ორგანიზაციის მიერ რეკომენდებული წყლის აღების და განაწილების სისტემის </w:t>
            </w:r>
            <w:r>
              <w:rPr>
                <w:rFonts w:ascii="Sylfaen" w:hAnsi="Sylfaen"/>
                <w:sz w:val="20"/>
                <w:szCs w:val="20"/>
                <w:lang w:val="ka-GE"/>
              </w:rPr>
              <w:t>განსხვავებული</w:t>
            </w:r>
            <w:r w:rsidRPr="007539DA">
              <w:rPr>
                <w:rFonts w:ascii="Sylfaen" w:hAnsi="Sylfaen"/>
                <w:sz w:val="20"/>
                <w:szCs w:val="20"/>
                <w:lang w:val="ka-GE"/>
              </w:rPr>
              <w:t xml:space="preserve"> ვარიანტები უნდა </w:t>
            </w:r>
            <w:r>
              <w:rPr>
                <w:rFonts w:ascii="Sylfaen" w:hAnsi="Sylfaen"/>
                <w:sz w:val="20"/>
                <w:szCs w:val="20"/>
                <w:lang w:val="ka-GE"/>
              </w:rPr>
              <w:t>იქნეს</w:t>
            </w:r>
            <w:r w:rsidRPr="007539DA">
              <w:rPr>
                <w:rFonts w:ascii="Sylfaen" w:hAnsi="Sylfaen"/>
                <w:sz w:val="20"/>
                <w:szCs w:val="20"/>
                <w:lang w:val="ka-GE"/>
              </w:rPr>
              <w:t xml:space="preserve"> დამტკიცებული RECC-ის მიერ დეტალური (ტექნიკური) დიზაინის შემუშავებამდე.</w:t>
            </w:r>
          </w:p>
        </w:tc>
        <w:tc>
          <w:tcPr>
            <w:tcW w:w="5596" w:type="dxa"/>
            <w:gridSpan w:val="2"/>
            <w:shd w:val="clear" w:color="auto" w:fill="auto"/>
          </w:tcPr>
          <w:p w14:paraId="478F91AF" w14:textId="77777777" w:rsidR="00FB65A3" w:rsidRPr="00FE3C9D" w:rsidRDefault="00FB65A3" w:rsidP="00FB65A3">
            <w:pPr>
              <w:pStyle w:val="Default"/>
              <w:ind w:right="-33"/>
              <w:rPr>
                <w:b/>
                <w:bCs/>
                <w:color w:val="0070C0"/>
                <w:sz w:val="20"/>
                <w:szCs w:val="20"/>
              </w:rPr>
            </w:pPr>
            <w:r w:rsidRPr="00FE3C9D">
              <w:rPr>
                <w:b/>
                <w:bCs/>
                <w:color w:val="0070C0"/>
                <w:sz w:val="20"/>
                <w:szCs w:val="20"/>
              </w:rPr>
              <w:lastRenderedPageBreak/>
              <w:t xml:space="preserve">2.2 </w:t>
            </w:r>
            <w:r w:rsidRPr="0069449C">
              <w:rPr>
                <w:b/>
                <w:bCs/>
                <w:color w:val="0070C0"/>
                <w:sz w:val="20"/>
                <w:szCs w:val="20"/>
              </w:rPr>
              <w:t>Planed Activities under the Service</w:t>
            </w:r>
          </w:p>
          <w:p w14:paraId="69D4CD99" w14:textId="77777777" w:rsidR="00FB65A3" w:rsidRPr="00FE3C9D" w:rsidRDefault="00FB65A3" w:rsidP="00FB65A3">
            <w:pPr>
              <w:pStyle w:val="Default"/>
              <w:ind w:right="-33"/>
              <w:rPr>
                <w:b/>
                <w:bCs/>
                <w:color w:val="0070C0"/>
                <w:sz w:val="20"/>
                <w:szCs w:val="20"/>
              </w:rPr>
            </w:pPr>
          </w:p>
          <w:p w14:paraId="23E05D6C" w14:textId="7A74BB4C" w:rsidR="00FB65A3" w:rsidRDefault="00FB65A3" w:rsidP="00C34D08">
            <w:pPr>
              <w:pStyle w:val="Default"/>
              <w:numPr>
                <w:ilvl w:val="0"/>
                <w:numId w:val="39"/>
              </w:numPr>
              <w:ind w:right="-33"/>
              <w:rPr>
                <w:b/>
                <w:color w:val="auto"/>
                <w:sz w:val="20"/>
                <w:szCs w:val="20"/>
                <w:lang w:val="en-GB"/>
              </w:rPr>
            </w:pPr>
            <w:r w:rsidRPr="0069449C">
              <w:rPr>
                <w:b/>
                <w:color w:val="auto"/>
                <w:sz w:val="20"/>
                <w:szCs w:val="20"/>
                <w:lang w:val="en-GB"/>
              </w:rPr>
              <w:t xml:space="preserve">Preparation of detailed (technical) design including </w:t>
            </w:r>
            <w:proofErr w:type="spellStart"/>
            <w:r w:rsidRPr="0069449C">
              <w:rPr>
                <w:b/>
                <w:color w:val="auto"/>
                <w:sz w:val="20"/>
                <w:szCs w:val="20"/>
                <w:lang w:val="en-GB"/>
              </w:rPr>
              <w:t>BoQ</w:t>
            </w:r>
            <w:proofErr w:type="spellEnd"/>
            <w:r w:rsidRPr="0069449C">
              <w:rPr>
                <w:b/>
                <w:color w:val="auto"/>
                <w:sz w:val="20"/>
                <w:szCs w:val="20"/>
                <w:lang w:val="en-GB"/>
              </w:rPr>
              <w:t xml:space="preserve"> for following components of the</w:t>
            </w:r>
            <w:r>
              <w:rPr>
                <w:b/>
                <w:color w:val="auto"/>
                <w:sz w:val="20"/>
                <w:szCs w:val="20"/>
                <w:lang w:val="en-GB"/>
              </w:rPr>
              <w:t xml:space="preserve"> </w:t>
            </w:r>
            <w:proofErr w:type="spellStart"/>
            <w:r w:rsidR="00C34D08">
              <w:rPr>
                <w:b/>
                <w:color w:val="auto"/>
                <w:sz w:val="20"/>
                <w:szCs w:val="20"/>
                <w:lang w:val="en-GB"/>
              </w:rPr>
              <w:t>Ganakhleba</w:t>
            </w:r>
            <w:proofErr w:type="spellEnd"/>
            <w:r w:rsidR="00C34D08">
              <w:rPr>
                <w:b/>
                <w:color w:val="auto"/>
                <w:sz w:val="20"/>
                <w:szCs w:val="20"/>
                <w:lang w:val="en-GB"/>
              </w:rPr>
              <w:t xml:space="preserve"> </w:t>
            </w:r>
            <w:r>
              <w:rPr>
                <w:b/>
                <w:color w:val="auto"/>
                <w:sz w:val="20"/>
                <w:szCs w:val="20"/>
                <w:lang w:val="en-GB"/>
              </w:rPr>
              <w:t>pilot pasture watering system:</w:t>
            </w:r>
          </w:p>
          <w:p w14:paraId="16515809" w14:textId="77777777" w:rsidR="00C34D08" w:rsidRDefault="00C34D08" w:rsidP="00C34D08">
            <w:pPr>
              <w:pStyle w:val="Default"/>
              <w:ind w:right="-33"/>
              <w:rPr>
                <w:b/>
                <w:color w:val="auto"/>
                <w:sz w:val="20"/>
                <w:szCs w:val="20"/>
                <w:lang w:val="en-GB"/>
              </w:rPr>
            </w:pPr>
          </w:p>
          <w:p w14:paraId="357F460F" w14:textId="08FE50D0" w:rsidR="00C34D08" w:rsidRDefault="00C34D08" w:rsidP="00C34D08">
            <w:pPr>
              <w:pStyle w:val="Default"/>
              <w:numPr>
                <w:ilvl w:val="0"/>
                <w:numId w:val="43"/>
              </w:numPr>
              <w:ind w:right="-33"/>
              <w:rPr>
                <w:color w:val="auto"/>
                <w:sz w:val="20"/>
                <w:szCs w:val="20"/>
                <w:lang w:val="en-GB"/>
              </w:rPr>
            </w:pPr>
            <w:r w:rsidRPr="00C34D08">
              <w:rPr>
                <w:color w:val="auto"/>
                <w:sz w:val="20"/>
                <w:szCs w:val="20"/>
                <w:lang w:val="en-GB"/>
              </w:rPr>
              <w:t xml:space="preserve">Renovation works on the cattle watering trough in the </w:t>
            </w:r>
            <w:proofErr w:type="spellStart"/>
            <w:r w:rsidRPr="00C34D08">
              <w:rPr>
                <w:color w:val="auto"/>
                <w:sz w:val="20"/>
                <w:szCs w:val="20"/>
                <w:lang w:val="en-GB"/>
              </w:rPr>
              <w:t>center</w:t>
            </w:r>
            <w:proofErr w:type="spellEnd"/>
            <w:r w:rsidRPr="00C34D08">
              <w:rPr>
                <w:color w:val="auto"/>
                <w:sz w:val="20"/>
                <w:szCs w:val="20"/>
                <w:lang w:val="en-GB"/>
              </w:rPr>
              <w:t xml:space="preserve"> of the village</w:t>
            </w:r>
          </w:p>
          <w:p w14:paraId="1F6EFB2E" w14:textId="77777777" w:rsidR="00C34D08" w:rsidRPr="00C34D08" w:rsidRDefault="00C34D08" w:rsidP="00C34D08">
            <w:pPr>
              <w:pStyle w:val="Default"/>
              <w:ind w:left="720" w:right="-33"/>
              <w:rPr>
                <w:color w:val="auto"/>
                <w:sz w:val="20"/>
                <w:szCs w:val="20"/>
                <w:lang w:val="en-GB"/>
              </w:rPr>
            </w:pPr>
          </w:p>
          <w:p w14:paraId="6EAF78D3" w14:textId="7FA6CF5A" w:rsidR="00C34D08" w:rsidRDefault="00C34D08" w:rsidP="00C34D08">
            <w:pPr>
              <w:pStyle w:val="Default"/>
              <w:numPr>
                <w:ilvl w:val="0"/>
                <w:numId w:val="43"/>
              </w:numPr>
              <w:ind w:right="-33"/>
              <w:rPr>
                <w:color w:val="auto"/>
                <w:sz w:val="20"/>
                <w:szCs w:val="20"/>
                <w:lang w:val="en-GB"/>
              </w:rPr>
            </w:pPr>
            <w:r w:rsidRPr="00C34D08">
              <w:rPr>
                <w:color w:val="auto"/>
                <w:sz w:val="20"/>
                <w:szCs w:val="20"/>
                <w:lang w:val="en-GB"/>
              </w:rPr>
              <w:t>Arrangement of the access platform to the watering place</w:t>
            </w:r>
          </w:p>
          <w:p w14:paraId="3D6DA003" w14:textId="77777777" w:rsidR="00C34D08" w:rsidRPr="00C34D08" w:rsidRDefault="00C34D08" w:rsidP="00C34D08">
            <w:pPr>
              <w:pStyle w:val="Default"/>
              <w:ind w:right="-33"/>
              <w:rPr>
                <w:color w:val="auto"/>
                <w:sz w:val="20"/>
                <w:szCs w:val="20"/>
                <w:lang w:val="en-GB"/>
              </w:rPr>
            </w:pPr>
          </w:p>
          <w:p w14:paraId="5CBB2C83" w14:textId="741DA582" w:rsidR="00C34D08" w:rsidRDefault="00C34D08" w:rsidP="00C34D08">
            <w:pPr>
              <w:pStyle w:val="Default"/>
              <w:numPr>
                <w:ilvl w:val="0"/>
                <w:numId w:val="43"/>
              </w:numPr>
              <w:ind w:right="-33"/>
              <w:rPr>
                <w:color w:val="auto"/>
                <w:sz w:val="20"/>
                <w:szCs w:val="20"/>
                <w:lang w:val="en-GB"/>
              </w:rPr>
            </w:pPr>
            <w:r w:rsidRPr="00C34D08">
              <w:rPr>
                <w:color w:val="auto"/>
                <w:sz w:val="20"/>
                <w:szCs w:val="20"/>
                <w:lang w:val="en-GB"/>
              </w:rPr>
              <w:t>Establishment of adequate water supply infrastructure on the adjacent pasture of the village (X-425214.20, Y-4593329.65, Z-1348), restoration of the intake structure, establishment of an irrigation system and installation of a day and night regulating reservoir.</w:t>
            </w:r>
          </w:p>
          <w:p w14:paraId="306359FF" w14:textId="77777777" w:rsidR="00C34D08" w:rsidRPr="00C34D08" w:rsidRDefault="00C34D08" w:rsidP="00C34D08">
            <w:pPr>
              <w:pStyle w:val="Default"/>
              <w:ind w:right="-33"/>
              <w:rPr>
                <w:color w:val="auto"/>
                <w:sz w:val="20"/>
                <w:szCs w:val="20"/>
                <w:lang w:val="en-GB"/>
              </w:rPr>
            </w:pPr>
          </w:p>
          <w:p w14:paraId="13A79328" w14:textId="15E049EE" w:rsidR="00C34D08" w:rsidRDefault="00C34D08" w:rsidP="00C34D08">
            <w:pPr>
              <w:pStyle w:val="Default"/>
              <w:numPr>
                <w:ilvl w:val="0"/>
                <w:numId w:val="43"/>
              </w:numPr>
              <w:ind w:right="-33"/>
              <w:rPr>
                <w:color w:val="auto"/>
                <w:sz w:val="20"/>
                <w:szCs w:val="20"/>
                <w:lang w:val="en-GB"/>
              </w:rPr>
            </w:pPr>
            <w:r w:rsidRPr="00C34D08">
              <w:rPr>
                <w:color w:val="auto"/>
                <w:sz w:val="20"/>
                <w:szCs w:val="20"/>
                <w:lang w:val="en-GB"/>
              </w:rPr>
              <w:t>Installation of dams on the upper pasture of the village, the water source of which should be the natural lakes and water reserves on the territory of the pastures.</w:t>
            </w:r>
          </w:p>
          <w:p w14:paraId="5880DC58" w14:textId="6B423B35" w:rsidR="00C34D08" w:rsidRDefault="00C34D08" w:rsidP="00C34D08">
            <w:pPr>
              <w:pStyle w:val="Default"/>
              <w:ind w:right="-33"/>
              <w:rPr>
                <w:color w:val="auto"/>
                <w:sz w:val="20"/>
                <w:szCs w:val="20"/>
                <w:lang w:val="en-GB"/>
              </w:rPr>
            </w:pPr>
          </w:p>
          <w:p w14:paraId="1AE338F4" w14:textId="6430445C" w:rsidR="00C34D08" w:rsidRDefault="00C34D08" w:rsidP="00C34D08">
            <w:pPr>
              <w:pStyle w:val="Default"/>
              <w:ind w:right="-33"/>
              <w:rPr>
                <w:color w:val="auto"/>
                <w:sz w:val="20"/>
                <w:szCs w:val="20"/>
                <w:lang w:val="en-GB"/>
              </w:rPr>
            </w:pPr>
          </w:p>
          <w:p w14:paraId="2ABB7010" w14:textId="73C6EC34" w:rsidR="00C41117" w:rsidRDefault="00C41117" w:rsidP="00C34D08">
            <w:pPr>
              <w:pStyle w:val="Default"/>
              <w:ind w:right="-33"/>
              <w:rPr>
                <w:color w:val="auto"/>
                <w:sz w:val="20"/>
                <w:szCs w:val="20"/>
                <w:lang w:val="en-GB"/>
              </w:rPr>
            </w:pPr>
          </w:p>
          <w:p w14:paraId="3160714A" w14:textId="5BE6FB06" w:rsidR="00C41117" w:rsidRDefault="00C41117" w:rsidP="00C34D08">
            <w:pPr>
              <w:pStyle w:val="Default"/>
              <w:ind w:right="-33"/>
              <w:rPr>
                <w:color w:val="auto"/>
                <w:sz w:val="20"/>
                <w:szCs w:val="20"/>
                <w:lang w:val="en-GB"/>
              </w:rPr>
            </w:pPr>
          </w:p>
          <w:p w14:paraId="4738F889" w14:textId="6FA37410" w:rsidR="00C41117" w:rsidRDefault="00C41117" w:rsidP="00C34D08">
            <w:pPr>
              <w:pStyle w:val="Default"/>
              <w:ind w:right="-33"/>
              <w:rPr>
                <w:color w:val="auto"/>
                <w:sz w:val="20"/>
                <w:szCs w:val="20"/>
                <w:lang w:val="en-GB"/>
              </w:rPr>
            </w:pPr>
          </w:p>
          <w:p w14:paraId="6CA870E9" w14:textId="15009874" w:rsidR="00C41117" w:rsidRDefault="00C41117" w:rsidP="00C34D08">
            <w:pPr>
              <w:pStyle w:val="Default"/>
              <w:ind w:right="-33"/>
              <w:rPr>
                <w:color w:val="auto"/>
                <w:sz w:val="20"/>
                <w:szCs w:val="20"/>
                <w:lang w:val="en-GB"/>
              </w:rPr>
            </w:pPr>
          </w:p>
          <w:p w14:paraId="52E54CB7" w14:textId="41BCF99F" w:rsidR="00C41117" w:rsidRDefault="00C41117" w:rsidP="00C34D08">
            <w:pPr>
              <w:pStyle w:val="Default"/>
              <w:ind w:right="-33"/>
              <w:rPr>
                <w:color w:val="auto"/>
                <w:sz w:val="20"/>
                <w:szCs w:val="20"/>
                <w:lang w:val="en-GB"/>
              </w:rPr>
            </w:pPr>
          </w:p>
          <w:p w14:paraId="09C12D3F" w14:textId="77777777" w:rsidR="00C41117" w:rsidRDefault="00C41117" w:rsidP="00C34D08">
            <w:pPr>
              <w:pStyle w:val="Default"/>
              <w:ind w:right="-33"/>
              <w:rPr>
                <w:color w:val="auto"/>
                <w:sz w:val="20"/>
                <w:szCs w:val="20"/>
                <w:lang w:val="en-GB"/>
              </w:rPr>
            </w:pPr>
          </w:p>
          <w:p w14:paraId="3D008123" w14:textId="6B6DD3C0" w:rsidR="00C34D08" w:rsidRPr="00C34D08" w:rsidRDefault="00C34D08" w:rsidP="00C34D08">
            <w:pPr>
              <w:pStyle w:val="Default"/>
              <w:numPr>
                <w:ilvl w:val="0"/>
                <w:numId w:val="39"/>
              </w:numPr>
              <w:ind w:right="-33"/>
              <w:rPr>
                <w:b/>
                <w:bCs/>
                <w:color w:val="auto"/>
                <w:sz w:val="20"/>
                <w:szCs w:val="20"/>
                <w:lang w:val="en-GB"/>
              </w:rPr>
            </w:pPr>
            <w:r w:rsidRPr="00C34D08">
              <w:rPr>
                <w:b/>
                <w:bCs/>
                <w:color w:val="auto"/>
                <w:sz w:val="20"/>
                <w:szCs w:val="20"/>
                <w:lang w:val="en-GB"/>
              </w:rPr>
              <w:t xml:space="preserve">Preparation of detailed design and cost accounting documentation for the following components of the </w:t>
            </w:r>
            <w:r w:rsidRPr="00C34D08">
              <w:rPr>
                <w:b/>
                <w:bCs/>
                <w:color w:val="auto"/>
                <w:sz w:val="20"/>
                <w:szCs w:val="20"/>
                <w:lang w:val="en-GB"/>
              </w:rPr>
              <w:lastRenderedPageBreak/>
              <w:t xml:space="preserve">livestock watering system at pilot pastures in the </w:t>
            </w:r>
            <w:proofErr w:type="spellStart"/>
            <w:r w:rsidRPr="00C34D08">
              <w:rPr>
                <w:b/>
                <w:bCs/>
                <w:color w:val="auto"/>
                <w:sz w:val="20"/>
                <w:szCs w:val="20"/>
                <w:lang w:val="en-GB"/>
              </w:rPr>
              <w:t>Sno</w:t>
            </w:r>
            <w:proofErr w:type="spellEnd"/>
            <w:r w:rsidRPr="00C34D08">
              <w:rPr>
                <w:b/>
                <w:bCs/>
                <w:color w:val="auto"/>
                <w:sz w:val="20"/>
                <w:szCs w:val="20"/>
                <w:lang w:val="en-GB"/>
              </w:rPr>
              <w:t xml:space="preserve"> community:</w:t>
            </w:r>
          </w:p>
          <w:p w14:paraId="5766DE2D" w14:textId="77777777" w:rsidR="00C34D08" w:rsidRPr="00C34D08" w:rsidRDefault="00C34D08" w:rsidP="00C34D08">
            <w:pPr>
              <w:pStyle w:val="Default"/>
              <w:ind w:right="-33"/>
              <w:rPr>
                <w:color w:val="auto"/>
                <w:sz w:val="20"/>
                <w:szCs w:val="20"/>
                <w:lang w:val="en-GB"/>
              </w:rPr>
            </w:pPr>
          </w:p>
          <w:p w14:paraId="2066429C" w14:textId="77777777" w:rsidR="00C34D08" w:rsidRPr="00C34D08" w:rsidRDefault="00C34D08" w:rsidP="00C34D08">
            <w:pPr>
              <w:pStyle w:val="Default"/>
              <w:numPr>
                <w:ilvl w:val="0"/>
                <w:numId w:val="44"/>
              </w:numPr>
              <w:ind w:right="-33"/>
              <w:rPr>
                <w:color w:val="auto"/>
                <w:sz w:val="20"/>
                <w:szCs w:val="20"/>
                <w:lang w:val="en-GB"/>
              </w:rPr>
            </w:pPr>
            <w:r w:rsidRPr="00C34D08">
              <w:rPr>
                <w:color w:val="auto"/>
                <w:sz w:val="20"/>
                <w:szCs w:val="20"/>
                <w:lang w:val="en-GB"/>
              </w:rPr>
              <w:t>Directing the flow of water through a pipe into a continuous stream that flows across the pasture.</w:t>
            </w:r>
          </w:p>
          <w:p w14:paraId="0E16217C" w14:textId="77777777" w:rsidR="00C34D08" w:rsidRPr="00C34D08" w:rsidRDefault="00C34D08" w:rsidP="00C34D08">
            <w:pPr>
              <w:pStyle w:val="Default"/>
              <w:ind w:right="-33"/>
              <w:rPr>
                <w:color w:val="auto"/>
                <w:sz w:val="20"/>
                <w:szCs w:val="20"/>
                <w:lang w:val="en-GB"/>
              </w:rPr>
            </w:pPr>
          </w:p>
          <w:p w14:paraId="1CE86E81" w14:textId="1A0C9A78" w:rsidR="00C34D08" w:rsidRDefault="00C34D08" w:rsidP="00C34D08">
            <w:pPr>
              <w:pStyle w:val="Default"/>
              <w:numPr>
                <w:ilvl w:val="0"/>
                <w:numId w:val="44"/>
              </w:numPr>
              <w:ind w:right="-33"/>
              <w:rPr>
                <w:color w:val="auto"/>
                <w:sz w:val="20"/>
                <w:szCs w:val="20"/>
                <w:lang w:val="en-GB"/>
              </w:rPr>
            </w:pPr>
            <w:r w:rsidRPr="00C34D08">
              <w:rPr>
                <w:color w:val="auto"/>
                <w:sz w:val="20"/>
                <w:szCs w:val="20"/>
                <w:lang w:val="en-GB"/>
              </w:rPr>
              <w:t>Distributing the water through a pipe system to all pasture plots.</w:t>
            </w:r>
          </w:p>
          <w:p w14:paraId="708EBF6A" w14:textId="77777777" w:rsidR="00C34D08" w:rsidRPr="00C34D08" w:rsidRDefault="00C34D08" w:rsidP="00C34D08">
            <w:pPr>
              <w:pStyle w:val="Default"/>
              <w:ind w:right="-33"/>
              <w:rPr>
                <w:color w:val="auto"/>
                <w:sz w:val="20"/>
                <w:szCs w:val="20"/>
                <w:lang w:val="en-GB"/>
              </w:rPr>
            </w:pPr>
          </w:p>
          <w:p w14:paraId="4AE47E35" w14:textId="1BE406A9" w:rsidR="00C34D08" w:rsidRPr="00C34D08" w:rsidRDefault="00C34D08" w:rsidP="00C34D08">
            <w:pPr>
              <w:pStyle w:val="Default"/>
              <w:numPr>
                <w:ilvl w:val="0"/>
                <w:numId w:val="44"/>
              </w:numPr>
              <w:ind w:right="-33"/>
              <w:rPr>
                <w:color w:val="auto"/>
                <w:sz w:val="20"/>
                <w:szCs w:val="20"/>
                <w:lang w:val="en-GB"/>
              </w:rPr>
            </w:pPr>
            <w:r w:rsidRPr="00C34D08">
              <w:rPr>
                <w:color w:val="auto"/>
                <w:sz w:val="20"/>
                <w:szCs w:val="20"/>
                <w:lang w:val="en-GB"/>
              </w:rPr>
              <w:t>Arrangement of mobile and easily movable livestock troughs.</w:t>
            </w:r>
          </w:p>
          <w:p w14:paraId="1EC518C9" w14:textId="77777777" w:rsidR="00C34D08" w:rsidRPr="00C34D08" w:rsidRDefault="00C34D08" w:rsidP="00C34D08">
            <w:pPr>
              <w:pStyle w:val="Default"/>
              <w:ind w:left="720" w:right="-33"/>
              <w:rPr>
                <w:color w:val="auto"/>
                <w:sz w:val="20"/>
                <w:szCs w:val="20"/>
                <w:lang w:val="en-GB"/>
              </w:rPr>
            </w:pPr>
          </w:p>
          <w:p w14:paraId="25E4D8DF" w14:textId="77777777" w:rsidR="00FB65A3" w:rsidRPr="0069449C" w:rsidRDefault="00FB65A3" w:rsidP="00FB65A3">
            <w:pPr>
              <w:pStyle w:val="Default"/>
              <w:ind w:right="-33"/>
              <w:rPr>
                <w:color w:val="auto"/>
                <w:sz w:val="20"/>
                <w:szCs w:val="20"/>
                <w:lang w:val="en-GB"/>
              </w:rPr>
            </w:pPr>
            <w:r w:rsidRPr="0069449C">
              <w:rPr>
                <w:color w:val="auto"/>
                <w:sz w:val="20"/>
                <w:szCs w:val="20"/>
                <w:lang w:val="en-GB"/>
              </w:rPr>
              <w:t>This activity includes preparation of:</w:t>
            </w:r>
          </w:p>
          <w:p w14:paraId="57609909" w14:textId="77777777" w:rsidR="00FB65A3" w:rsidRPr="0069449C" w:rsidRDefault="00FB65A3" w:rsidP="00FB65A3">
            <w:pPr>
              <w:pStyle w:val="Default"/>
              <w:ind w:right="-33"/>
              <w:rPr>
                <w:color w:val="auto"/>
                <w:sz w:val="20"/>
                <w:szCs w:val="20"/>
                <w:lang w:val="en-GB"/>
              </w:rPr>
            </w:pPr>
          </w:p>
          <w:p w14:paraId="2FDBC6B0" w14:textId="77777777" w:rsidR="00FB65A3" w:rsidRPr="0069449C" w:rsidRDefault="00FB65A3" w:rsidP="00FB65A3">
            <w:pPr>
              <w:pStyle w:val="Default"/>
              <w:numPr>
                <w:ilvl w:val="0"/>
                <w:numId w:val="33"/>
              </w:numPr>
              <w:ind w:right="-33"/>
              <w:rPr>
                <w:color w:val="auto"/>
                <w:sz w:val="20"/>
                <w:szCs w:val="20"/>
                <w:lang w:val="en-GB"/>
              </w:rPr>
            </w:pPr>
            <w:r w:rsidRPr="0069449C">
              <w:rPr>
                <w:color w:val="auto"/>
                <w:sz w:val="20"/>
                <w:szCs w:val="20"/>
                <w:lang w:val="en-GB"/>
              </w:rPr>
              <w:t>Technical design and drawings for water harvesting and distribution system components including all necessary data collection, surveys and analyses to cover all aspects of detailed design</w:t>
            </w:r>
            <w:r>
              <w:rPr>
                <w:color w:val="auto"/>
                <w:sz w:val="20"/>
                <w:szCs w:val="20"/>
                <w:lang w:val="ka-GE"/>
              </w:rPr>
              <w:t xml:space="preserve"> (</w:t>
            </w:r>
            <w:proofErr w:type="spellStart"/>
            <w:r w:rsidRPr="003A4283">
              <w:rPr>
                <w:color w:val="auto"/>
                <w:sz w:val="20"/>
                <w:szCs w:val="20"/>
                <w:lang w:val="ka-GE"/>
              </w:rPr>
              <w:t>including</w:t>
            </w:r>
            <w:proofErr w:type="spellEnd"/>
            <w:r w:rsidRPr="003A4283">
              <w:rPr>
                <w:color w:val="auto"/>
                <w:sz w:val="20"/>
                <w:szCs w:val="20"/>
                <w:lang w:val="ka-GE"/>
              </w:rPr>
              <w:t xml:space="preserve"> </w:t>
            </w:r>
            <w:proofErr w:type="spellStart"/>
            <w:r w:rsidRPr="003A4283">
              <w:rPr>
                <w:color w:val="auto"/>
                <w:sz w:val="20"/>
                <w:szCs w:val="20"/>
                <w:lang w:val="ka-GE"/>
              </w:rPr>
              <w:t>the</w:t>
            </w:r>
            <w:proofErr w:type="spellEnd"/>
            <w:r w:rsidRPr="003A4283">
              <w:rPr>
                <w:color w:val="auto"/>
                <w:sz w:val="20"/>
                <w:szCs w:val="20"/>
                <w:lang w:val="ka-GE"/>
              </w:rPr>
              <w:t xml:space="preserve"> </w:t>
            </w:r>
            <w:proofErr w:type="spellStart"/>
            <w:r w:rsidRPr="003A4283">
              <w:rPr>
                <w:color w:val="auto"/>
                <w:sz w:val="20"/>
                <w:szCs w:val="20"/>
                <w:lang w:val="ka-GE"/>
              </w:rPr>
              <w:t>general</w:t>
            </w:r>
            <w:proofErr w:type="spellEnd"/>
            <w:r w:rsidRPr="003A4283">
              <w:rPr>
                <w:color w:val="auto"/>
                <w:sz w:val="20"/>
                <w:szCs w:val="20"/>
                <w:lang w:val="ka-GE"/>
              </w:rPr>
              <w:t xml:space="preserve"> </w:t>
            </w:r>
            <w:proofErr w:type="spellStart"/>
            <w:r w:rsidRPr="003A4283">
              <w:rPr>
                <w:color w:val="auto"/>
                <w:sz w:val="20"/>
                <w:szCs w:val="20"/>
                <w:lang w:val="ka-GE"/>
              </w:rPr>
              <w:t>geology</w:t>
            </w:r>
            <w:proofErr w:type="spellEnd"/>
            <w:r w:rsidRPr="003A4283">
              <w:rPr>
                <w:color w:val="auto"/>
                <w:sz w:val="20"/>
                <w:szCs w:val="20"/>
                <w:lang w:val="ka-GE"/>
              </w:rPr>
              <w:t xml:space="preserve"> </w:t>
            </w:r>
            <w:proofErr w:type="spellStart"/>
            <w:r w:rsidRPr="003A4283">
              <w:rPr>
                <w:color w:val="auto"/>
                <w:sz w:val="20"/>
                <w:szCs w:val="20"/>
                <w:lang w:val="ka-GE"/>
              </w:rPr>
              <w:t>of</w:t>
            </w:r>
            <w:proofErr w:type="spellEnd"/>
            <w:r w:rsidRPr="003A4283">
              <w:rPr>
                <w:color w:val="auto"/>
                <w:sz w:val="20"/>
                <w:szCs w:val="20"/>
                <w:lang w:val="ka-GE"/>
              </w:rPr>
              <w:t xml:space="preserve"> </w:t>
            </w:r>
            <w:proofErr w:type="spellStart"/>
            <w:r w:rsidRPr="003A4283">
              <w:rPr>
                <w:color w:val="auto"/>
                <w:sz w:val="20"/>
                <w:szCs w:val="20"/>
                <w:lang w:val="ka-GE"/>
              </w:rPr>
              <w:t>the</w:t>
            </w:r>
            <w:proofErr w:type="spellEnd"/>
            <w:r w:rsidRPr="003A4283">
              <w:rPr>
                <w:color w:val="auto"/>
                <w:sz w:val="20"/>
                <w:szCs w:val="20"/>
                <w:lang w:val="ka-GE"/>
              </w:rPr>
              <w:t xml:space="preserve"> </w:t>
            </w:r>
            <w:proofErr w:type="spellStart"/>
            <w:r w:rsidRPr="003A4283">
              <w:rPr>
                <w:color w:val="auto"/>
                <w:sz w:val="20"/>
                <w:szCs w:val="20"/>
                <w:lang w:val="ka-GE"/>
              </w:rPr>
              <w:t>well</w:t>
            </w:r>
            <w:proofErr w:type="spellEnd"/>
            <w:r>
              <w:rPr>
                <w:color w:val="auto"/>
                <w:sz w:val="20"/>
                <w:szCs w:val="20"/>
                <w:lang w:val="ka-GE"/>
              </w:rPr>
              <w:t xml:space="preserve"> </w:t>
            </w:r>
            <w:proofErr w:type="spellStart"/>
            <w:r>
              <w:rPr>
                <w:color w:val="auto"/>
                <w:sz w:val="20"/>
                <w:szCs w:val="20"/>
                <w:lang w:val="ka-GE"/>
              </w:rPr>
              <w:t>installation</w:t>
            </w:r>
            <w:proofErr w:type="spellEnd"/>
            <w:r>
              <w:rPr>
                <w:color w:val="auto"/>
                <w:sz w:val="20"/>
                <w:szCs w:val="20"/>
                <w:lang w:val="ka-GE"/>
              </w:rPr>
              <w:t xml:space="preserve"> </w:t>
            </w:r>
            <w:proofErr w:type="spellStart"/>
            <w:r>
              <w:rPr>
                <w:color w:val="auto"/>
                <w:sz w:val="20"/>
                <w:szCs w:val="20"/>
                <w:lang w:val="ka-GE"/>
              </w:rPr>
              <w:t>sites</w:t>
            </w:r>
            <w:proofErr w:type="spellEnd"/>
            <w:r>
              <w:rPr>
                <w:color w:val="auto"/>
                <w:sz w:val="20"/>
                <w:szCs w:val="20"/>
                <w:lang w:val="ka-GE"/>
              </w:rPr>
              <w:t xml:space="preserve"> a</w:t>
            </w:r>
            <w:proofErr w:type="spellStart"/>
            <w:r>
              <w:rPr>
                <w:color w:val="auto"/>
                <w:sz w:val="20"/>
                <w:szCs w:val="20"/>
              </w:rPr>
              <w:t>nd</w:t>
            </w:r>
            <w:proofErr w:type="spellEnd"/>
            <w:r>
              <w:rPr>
                <w:color w:val="auto"/>
                <w:sz w:val="20"/>
                <w:szCs w:val="20"/>
              </w:rPr>
              <w:t xml:space="preserve"> </w:t>
            </w:r>
            <w:proofErr w:type="spellStart"/>
            <w:r>
              <w:rPr>
                <w:color w:val="auto"/>
                <w:sz w:val="20"/>
                <w:szCs w:val="20"/>
                <w:lang w:val="ka-GE"/>
              </w:rPr>
              <w:t>eterm</w:t>
            </w:r>
            <w:r>
              <w:rPr>
                <w:color w:val="auto"/>
                <w:sz w:val="20"/>
                <w:szCs w:val="20"/>
              </w:rPr>
              <w:t>ination</w:t>
            </w:r>
            <w:proofErr w:type="spellEnd"/>
            <w:r w:rsidRPr="003A4283">
              <w:rPr>
                <w:color w:val="auto"/>
                <w:sz w:val="20"/>
                <w:szCs w:val="20"/>
                <w:lang w:val="ka-GE"/>
              </w:rPr>
              <w:t xml:space="preserve"> </w:t>
            </w:r>
            <w:proofErr w:type="spellStart"/>
            <w:r w:rsidRPr="003A4283">
              <w:rPr>
                <w:color w:val="auto"/>
                <w:sz w:val="20"/>
                <w:szCs w:val="20"/>
                <w:lang w:val="ka-GE"/>
              </w:rPr>
              <w:t>geolocations</w:t>
            </w:r>
            <w:proofErr w:type="spellEnd"/>
            <w:r w:rsidRPr="003A4283">
              <w:rPr>
                <w:color w:val="auto"/>
                <w:sz w:val="20"/>
                <w:szCs w:val="20"/>
                <w:lang w:val="ka-GE"/>
              </w:rPr>
              <w:t xml:space="preserve"> </w:t>
            </w:r>
            <w:proofErr w:type="spellStart"/>
            <w:r w:rsidRPr="003A4283">
              <w:rPr>
                <w:color w:val="auto"/>
                <w:sz w:val="20"/>
                <w:szCs w:val="20"/>
                <w:lang w:val="ka-GE"/>
              </w:rPr>
              <w:t>and</w:t>
            </w:r>
            <w:proofErr w:type="spellEnd"/>
            <w:r w:rsidRPr="003A4283">
              <w:rPr>
                <w:color w:val="auto"/>
                <w:sz w:val="20"/>
                <w:szCs w:val="20"/>
                <w:lang w:val="ka-GE"/>
              </w:rPr>
              <w:t xml:space="preserve"> </w:t>
            </w:r>
            <w:r>
              <w:rPr>
                <w:color w:val="auto"/>
                <w:sz w:val="20"/>
                <w:szCs w:val="20"/>
              </w:rPr>
              <w:t>elevations for</w:t>
            </w:r>
            <w:r w:rsidRPr="003A4283">
              <w:rPr>
                <w:color w:val="auto"/>
                <w:sz w:val="20"/>
                <w:szCs w:val="20"/>
                <w:lang w:val="ka-GE"/>
              </w:rPr>
              <w:t xml:space="preserve"> </w:t>
            </w:r>
            <w:proofErr w:type="spellStart"/>
            <w:r w:rsidRPr="003A4283">
              <w:rPr>
                <w:color w:val="auto"/>
                <w:sz w:val="20"/>
                <w:szCs w:val="20"/>
                <w:lang w:val="ka-GE"/>
              </w:rPr>
              <w:t>water</w:t>
            </w:r>
            <w:proofErr w:type="spellEnd"/>
            <w:r w:rsidRPr="003A4283">
              <w:rPr>
                <w:color w:val="auto"/>
                <w:sz w:val="20"/>
                <w:szCs w:val="20"/>
                <w:lang w:val="ka-GE"/>
              </w:rPr>
              <w:t xml:space="preserve"> </w:t>
            </w:r>
            <w:proofErr w:type="spellStart"/>
            <w:r w:rsidRPr="003A4283">
              <w:rPr>
                <w:color w:val="auto"/>
                <w:sz w:val="20"/>
                <w:szCs w:val="20"/>
                <w:lang w:val="ka-GE"/>
              </w:rPr>
              <w:t>pipes</w:t>
            </w:r>
            <w:proofErr w:type="spellEnd"/>
            <w:r>
              <w:rPr>
                <w:color w:val="auto"/>
                <w:sz w:val="20"/>
                <w:szCs w:val="20"/>
              </w:rPr>
              <w:t xml:space="preserve"> installation</w:t>
            </w:r>
            <w:r>
              <w:rPr>
                <w:color w:val="auto"/>
                <w:sz w:val="20"/>
                <w:szCs w:val="20"/>
                <w:lang w:val="ka-GE"/>
              </w:rPr>
              <w:t>)</w:t>
            </w:r>
            <w:r w:rsidRPr="0069449C">
              <w:rPr>
                <w:color w:val="auto"/>
                <w:sz w:val="20"/>
                <w:szCs w:val="20"/>
                <w:lang w:val="en-GB"/>
              </w:rPr>
              <w:t>;</w:t>
            </w:r>
          </w:p>
          <w:p w14:paraId="1D620E4E" w14:textId="690633B8" w:rsidR="00FB65A3" w:rsidRPr="0069449C" w:rsidRDefault="00FB65A3" w:rsidP="00FB65A3">
            <w:pPr>
              <w:pStyle w:val="Default"/>
              <w:numPr>
                <w:ilvl w:val="0"/>
                <w:numId w:val="33"/>
              </w:numPr>
              <w:ind w:right="-33"/>
              <w:rPr>
                <w:color w:val="auto"/>
                <w:sz w:val="20"/>
                <w:szCs w:val="20"/>
                <w:lang w:val="en-GB"/>
              </w:rPr>
            </w:pPr>
            <w:r w:rsidRPr="0069449C">
              <w:rPr>
                <w:color w:val="auto"/>
                <w:sz w:val="20"/>
                <w:szCs w:val="20"/>
                <w:lang w:val="en-GB"/>
              </w:rPr>
              <w:t>Technical specifications for materials and installation works;</w:t>
            </w:r>
          </w:p>
          <w:p w14:paraId="55CB7AEF" w14:textId="254259BE" w:rsidR="00FB65A3" w:rsidRPr="0069449C" w:rsidRDefault="00FB65A3" w:rsidP="00FB65A3">
            <w:pPr>
              <w:pStyle w:val="Default"/>
              <w:numPr>
                <w:ilvl w:val="0"/>
                <w:numId w:val="33"/>
              </w:numPr>
              <w:ind w:right="-33"/>
              <w:rPr>
                <w:color w:val="auto"/>
                <w:sz w:val="20"/>
                <w:szCs w:val="20"/>
                <w:lang w:val="en-GB"/>
              </w:rPr>
            </w:pPr>
            <w:r w:rsidRPr="0069449C">
              <w:rPr>
                <w:color w:val="auto"/>
                <w:sz w:val="20"/>
                <w:szCs w:val="20"/>
                <w:lang w:val="en-GB"/>
              </w:rPr>
              <w:t>Bills of quantities (</w:t>
            </w:r>
            <w:proofErr w:type="spellStart"/>
            <w:r w:rsidRPr="0069449C">
              <w:rPr>
                <w:color w:val="auto"/>
                <w:sz w:val="20"/>
                <w:szCs w:val="20"/>
                <w:lang w:val="en-GB"/>
              </w:rPr>
              <w:t>BoQs</w:t>
            </w:r>
            <w:proofErr w:type="spellEnd"/>
            <w:r w:rsidRPr="0069449C">
              <w:rPr>
                <w:color w:val="auto"/>
                <w:sz w:val="20"/>
                <w:szCs w:val="20"/>
                <w:lang w:val="en-GB"/>
              </w:rPr>
              <w:t>) (priced and unpriced);</w:t>
            </w:r>
          </w:p>
          <w:p w14:paraId="7A38104B" w14:textId="5DACC814" w:rsidR="00FB65A3" w:rsidRPr="0069449C" w:rsidRDefault="00FB65A3" w:rsidP="00FB65A3">
            <w:pPr>
              <w:pStyle w:val="Default"/>
              <w:numPr>
                <w:ilvl w:val="0"/>
                <w:numId w:val="33"/>
              </w:numPr>
              <w:ind w:right="-33"/>
              <w:rPr>
                <w:color w:val="auto"/>
                <w:sz w:val="20"/>
                <w:szCs w:val="20"/>
                <w:lang w:val="en-GB"/>
              </w:rPr>
            </w:pPr>
            <w:r w:rsidRPr="0069449C">
              <w:rPr>
                <w:color w:val="auto"/>
                <w:sz w:val="20"/>
                <w:szCs w:val="20"/>
                <w:lang w:val="en-GB"/>
              </w:rPr>
              <w:t>Work schedule and list of required machinery.</w:t>
            </w:r>
          </w:p>
          <w:p w14:paraId="3D0998DD" w14:textId="77777777" w:rsidR="00FB65A3" w:rsidRDefault="00FB65A3" w:rsidP="00FB65A3">
            <w:pPr>
              <w:pStyle w:val="Default"/>
              <w:ind w:right="-33"/>
              <w:rPr>
                <w:b/>
                <w:color w:val="auto"/>
                <w:sz w:val="20"/>
                <w:szCs w:val="20"/>
                <w:lang w:val="en-GB"/>
              </w:rPr>
            </w:pPr>
          </w:p>
          <w:p w14:paraId="6F193640" w14:textId="46F03D3E" w:rsidR="00FB65A3" w:rsidRDefault="00FB65A3" w:rsidP="00C34D08">
            <w:pPr>
              <w:pStyle w:val="Default"/>
              <w:spacing w:line="360" w:lineRule="auto"/>
              <w:ind w:right="-33"/>
              <w:rPr>
                <w:color w:val="auto"/>
                <w:sz w:val="20"/>
                <w:szCs w:val="20"/>
                <w:lang w:val="en-GB"/>
              </w:rPr>
            </w:pPr>
          </w:p>
          <w:p w14:paraId="301CDD13" w14:textId="047E4D61" w:rsidR="00FB65A3" w:rsidRDefault="00FB65A3" w:rsidP="00FB65A3">
            <w:pPr>
              <w:pStyle w:val="Default"/>
              <w:ind w:right="-33"/>
              <w:rPr>
                <w:color w:val="auto"/>
                <w:sz w:val="20"/>
                <w:szCs w:val="20"/>
                <w:lang w:val="en-GB"/>
              </w:rPr>
            </w:pPr>
            <w:r w:rsidRPr="0069449C">
              <w:rPr>
                <w:color w:val="auto"/>
                <w:sz w:val="20"/>
                <w:szCs w:val="20"/>
                <w:lang w:val="en-GB"/>
              </w:rPr>
              <w:t>The Consul</w:t>
            </w:r>
            <w:r>
              <w:rPr>
                <w:color w:val="auto"/>
                <w:sz w:val="20"/>
                <w:szCs w:val="20"/>
                <w:lang w:val="en-GB"/>
              </w:rPr>
              <w:t>ting Entity is allowed to revisit</w:t>
            </w:r>
            <w:r w:rsidRPr="0069449C">
              <w:rPr>
                <w:color w:val="auto"/>
                <w:sz w:val="20"/>
                <w:szCs w:val="20"/>
                <w:lang w:val="en-GB"/>
              </w:rPr>
              <w:t xml:space="preserve"> pilot pastures watering scheme and provide to client more feasible options for the system arrangements, especially regarding water sources. Different options of water harvesting and distribution system recommended by the Consulting Entity needs to be approved by the RECC prior to the detailed (technical) design development.</w:t>
            </w:r>
          </w:p>
          <w:p w14:paraId="6F242C59" w14:textId="77777777" w:rsidR="00FB65A3" w:rsidRDefault="00FB65A3" w:rsidP="00FB65A3">
            <w:pPr>
              <w:pStyle w:val="Default"/>
              <w:ind w:right="-33"/>
              <w:rPr>
                <w:color w:val="auto"/>
                <w:sz w:val="20"/>
                <w:szCs w:val="20"/>
              </w:rPr>
            </w:pPr>
          </w:p>
          <w:p w14:paraId="59C6559B" w14:textId="77777777" w:rsidR="00FB65A3" w:rsidRDefault="00FB65A3" w:rsidP="00FB65A3">
            <w:pPr>
              <w:pStyle w:val="Default"/>
              <w:ind w:right="-33"/>
              <w:rPr>
                <w:color w:val="auto"/>
                <w:sz w:val="20"/>
                <w:szCs w:val="20"/>
              </w:rPr>
            </w:pPr>
          </w:p>
          <w:p w14:paraId="28CEFE24" w14:textId="77777777" w:rsidR="00FB65A3" w:rsidRDefault="00FB65A3" w:rsidP="00FB65A3">
            <w:pPr>
              <w:pStyle w:val="Default"/>
              <w:ind w:right="-33"/>
              <w:rPr>
                <w:color w:val="auto"/>
                <w:sz w:val="20"/>
                <w:szCs w:val="20"/>
              </w:rPr>
            </w:pPr>
          </w:p>
          <w:p w14:paraId="56C044F6" w14:textId="77777777" w:rsidR="00FB65A3" w:rsidRDefault="00FB65A3" w:rsidP="00FB65A3">
            <w:pPr>
              <w:pStyle w:val="Default"/>
              <w:ind w:right="-33"/>
              <w:rPr>
                <w:b/>
                <w:color w:val="auto"/>
                <w:sz w:val="20"/>
                <w:szCs w:val="20"/>
              </w:rPr>
            </w:pPr>
          </w:p>
          <w:p w14:paraId="27B23CA1" w14:textId="0145F561" w:rsidR="00FB65A3" w:rsidRPr="0069449C" w:rsidRDefault="00FB65A3" w:rsidP="00FB65A3">
            <w:pPr>
              <w:pStyle w:val="Default"/>
              <w:ind w:right="-33"/>
              <w:rPr>
                <w:color w:val="auto"/>
                <w:sz w:val="20"/>
                <w:szCs w:val="20"/>
              </w:rPr>
            </w:pPr>
          </w:p>
        </w:tc>
      </w:tr>
      <w:tr w:rsidR="00FB65A3" w:rsidRPr="00FE3C9D" w14:paraId="34BE6252" w14:textId="77777777" w:rsidTr="00BF709B">
        <w:tc>
          <w:tcPr>
            <w:tcW w:w="5148" w:type="dxa"/>
            <w:gridSpan w:val="2"/>
            <w:shd w:val="clear" w:color="auto" w:fill="auto"/>
            <w:vAlign w:val="center"/>
          </w:tcPr>
          <w:p w14:paraId="46E7981A" w14:textId="2FF3D1E4" w:rsidR="00FB65A3" w:rsidRPr="00270A58" w:rsidRDefault="00FB65A3" w:rsidP="00FB65A3">
            <w:pPr>
              <w:pStyle w:val="ListParagraph"/>
              <w:numPr>
                <w:ilvl w:val="0"/>
                <w:numId w:val="27"/>
              </w:numPr>
              <w:ind w:right="-33"/>
              <w:rPr>
                <w:rFonts w:ascii="Sylfaen" w:eastAsia="MS Mincho" w:hAnsi="Sylfaen" w:cs="Sylfaen"/>
                <w:b/>
                <w:color w:val="0070C0"/>
                <w:sz w:val="20"/>
                <w:szCs w:val="20"/>
                <w:lang w:val="ka-GE" w:eastAsia="it-IT"/>
              </w:rPr>
            </w:pPr>
            <w:proofErr w:type="spellStart"/>
            <w:r w:rsidRPr="00270A58">
              <w:rPr>
                <w:rFonts w:ascii="Sylfaen" w:hAnsi="Sylfaen" w:cs="Sylfaen"/>
                <w:b/>
                <w:bCs/>
                <w:color w:val="0070C0"/>
                <w:sz w:val="20"/>
                <w:szCs w:val="20"/>
              </w:rPr>
              <w:lastRenderedPageBreak/>
              <w:t>კვლევისთვის</w:t>
            </w:r>
            <w:proofErr w:type="spellEnd"/>
            <w:r w:rsidRPr="00270A58">
              <w:rPr>
                <w:rFonts w:ascii="Sylfaen" w:hAnsi="Sylfaen" w:cs="Sylfaen"/>
                <w:b/>
                <w:bCs/>
                <w:color w:val="0070C0"/>
                <w:sz w:val="20"/>
                <w:szCs w:val="20"/>
              </w:rPr>
              <w:t xml:space="preserve"> </w:t>
            </w:r>
            <w:proofErr w:type="spellStart"/>
            <w:r w:rsidRPr="00270A58">
              <w:rPr>
                <w:rFonts w:ascii="Sylfaen" w:hAnsi="Sylfaen" w:cs="Sylfaen"/>
                <w:b/>
                <w:bCs/>
                <w:color w:val="0070C0"/>
                <w:sz w:val="20"/>
                <w:szCs w:val="20"/>
              </w:rPr>
              <w:t>საჭირო</w:t>
            </w:r>
            <w:proofErr w:type="spellEnd"/>
            <w:r w:rsidRPr="00270A58">
              <w:rPr>
                <w:rFonts w:ascii="Sylfaen" w:hAnsi="Sylfaen" w:cs="Sylfaen"/>
                <w:b/>
                <w:bCs/>
                <w:color w:val="0070C0"/>
                <w:sz w:val="20"/>
                <w:szCs w:val="20"/>
              </w:rPr>
              <w:t xml:space="preserve"> </w:t>
            </w:r>
            <w:r w:rsidRPr="00270A58">
              <w:rPr>
                <w:rFonts w:ascii="Sylfaen" w:hAnsi="Sylfaen" w:cs="Sylfaen"/>
                <w:b/>
                <w:bCs/>
                <w:color w:val="0070C0"/>
                <w:sz w:val="20"/>
                <w:szCs w:val="20"/>
                <w:lang w:val="ka-GE"/>
              </w:rPr>
              <w:t>საველე კვლევები, აღჭურვილობა და საშუალებები</w:t>
            </w:r>
          </w:p>
        </w:tc>
        <w:tc>
          <w:tcPr>
            <w:tcW w:w="5596" w:type="dxa"/>
            <w:gridSpan w:val="2"/>
            <w:shd w:val="clear" w:color="auto" w:fill="auto"/>
          </w:tcPr>
          <w:p w14:paraId="7C6473E0" w14:textId="3FA3450D" w:rsidR="00FB65A3" w:rsidRPr="00BF709B" w:rsidRDefault="00FB65A3" w:rsidP="00FB65A3">
            <w:pPr>
              <w:pStyle w:val="ListParagraph"/>
              <w:numPr>
                <w:ilvl w:val="0"/>
                <w:numId w:val="38"/>
              </w:numPr>
              <w:spacing w:after="0" w:line="240" w:lineRule="auto"/>
              <w:ind w:right="-33"/>
              <w:rPr>
                <w:rFonts w:ascii="Sylfaen" w:hAnsi="Sylfaen" w:cs="Sylfaen"/>
                <w:b/>
                <w:color w:val="0070C0"/>
                <w:sz w:val="20"/>
                <w:szCs w:val="20"/>
              </w:rPr>
            </w:pPr>
            <w:r w:rsidRPr="00B87958">
              <w:rPr>
                <w:rFonts w:ascii="Sylfaen" w:hAnsi="Sylfaen" w:cs="Sylfaen"/>
                <w:b/>
                <w:color w:val="0070C0"/>
                <w:sz w:val="20"/>
                <w:szCs w:val="20"/>
              </w:rPr>
              <w:t>FIELD STUDIES, EQUIMENT AND FACILITIES REQUIRED FOR THE STUDY</w:t>
            </w:r>
          </w:p>
        </w:tc>
      </w:tr>
      <w:tr w:rsidR="00FB65A3" w:rsidRPr="00FE3C9D" w14:paraId="201BBABE" w14:textId="77777777" w:rsidTr="00C34D08">
        <w:tc>
          <w:tcPr>
            <w:tcW w:w="5148" w:type="dxa"/>
            <w:gridSpan w:val="2"/>
            <w:shd w:val="clear" w:color="auto" w:fill="auto"/>
            <w:vAlign w:val="center"/>
          </w:tcPr>
          <w:p w14:paraId="3A37654A" w14:textId="77777777" w:rsidR="00FB65A3" w:rsidRDefault="00FB65A3" w:rsidP="00FB65A3">
            <w:pPr>
              <w:pStyle w:val="Default"/>
              <w:widowControl w:val="0"/>
              <w:ind w:right="-33"/>
              <w:rPr>
                <w:color w:val="auto"/>
                <w:sz w:val="20"/>
                <w:szCs w:val="20"/>
                <w:lang w:val="ka-GE"/>
              </w:rPr>
            </w:pPr>
            <w:r w:rsidRPr="0098502D">
              <w:rPr>
                <w:color w:val="auto"/>
                <w:sz w:val="20"/>
                <w:szCs w:val="20"/>
                <w:lang w:val="ka-GE"/>
              </w:rPr>
              <w:t xml:space="preserve">საკონსულტაციო ორგანიზაციის პასუხისმგებლობა იქნება, ჩაატაროს ყველა საველე კვლევა და მოიპოვოს ყველა საჭირო ინფორმაცია საკუთარი </w:t>
            </w:r>
            <w:r>
              <w:rPr>
                <w:color w:val="auto"/>
                <w:sz w:val="20"/>
                <w:szCs w:val="20"/>
                <w:lang w:val="ka-GE"/>
              </w:rPr>
              <w:t xml:space="preserve">ხარჯებით </w:t>
            </w:r>
            <w:r w:rsidRPr="0098502D">
              <w:rPr>
                <w:color w:val="auto"/>
                <w:sz w:val="20"/>
                <w:szCs w:val="20"/>
                <w:lang w:val="ka-GE"/>
              </w:rPr>
              <w:t xml:space="preserve">და ჰქონდეს ყველა საჭირო აღჭურვილობა და სხვა შესაბამისი </w:t>
            </w:r>
            <w:r>
              <w:rPr>
                <w:color w:val="auto"/>
                <w:sz w:val="20"/>
                <w:szCs w:val="20"/>
                <w:lang w:val="ka-GE"/>
              </w:rPr>
              <w:t>ინსტრუმენტები</w:t>
            </w:r>
            <w:r w:rsidRPr="0098502D">
              <w:rPr>
                <w:color w:val="auto"/>
                <w:sz w:val="20"/>
                <w:szCs w:val="20"/>
                <w:lang w:val="ka-GE"/>
              </w:rPr>
              <w:t xml:space="preserve"> საველე კვლევების ჩასატარებლად </w:t>
            </w:r>
            <w:r>
              <w:rPr>
                <w:color w:val="auto"/>
                <w:sz w:val="20"/>
                <w:szCs w:val="20"/>
                <w:lang w:val="ka-GE"/>
              </w:rPr>
              <w:t>პირუტყვის დასარწყულებელი</w:t>
            </w:r>
            <w:r w:rsidRPr="0098502D">
              <w:rPr>
                <w:color w:val="auto"/>
                <w:sz w:val="20"/>
                <w:szCs w:val="20"/>
                <w:lang w:val="ka-GE"/>
              </w:rPr>
              <w:t xml:space="preserve"> სისტემის</w:t>
            </w:r>
            <w:r>
              <w:rPr>
                <w:color w:val="auto"/>
                <w:sz w:val="20"/>
                <w:szCs w:val="20"/>
                <w:lang w:val="ka-GE"/>
              </w:rPr>
              <w:t xml:space="preserve"> მოწყობისა</w:t>
            </w:r>
            <w:r w:rsidRPr="0098502D">
              <w:rPr>
                <w:color w:val="auto"/>
                <w:sz w:val="20"/>
                <w:szCs w:val="20"/>
                <w:lang w:val="ka-GE"/>
              </w:rPr>
              <w:t xml:space="preserve"> და </w:t>
            </w:r>
            <w:proofErr w:type="spellStart"/>
            <w:r>
              <w:rPr>
                <w:color w:val="auto"/>
                <w:sz w:val="20"/>
                <w:szCs w:val="20"/>
                <w:lang w:val="ka-GE"/>
              </w:rPr>
              <w:t>აგროსატყეო</w:t>
            </w:r>
            <w:proofErr w:type="spellEnd"/>
            <w:r w:rsidRPr="0098502D">
              <w:rPr>
                <w:color w:val="auto"/>
                <w:sz w:val="20"/>
                <w:szCs w:val="20"/>
                <w:lang w:val="ka-GE"/>
              </w:rPr>
              <w:t xml:space="preserve"> ღონისძიებების </w:t>
            </w:r>
            <w:r>
              <w:rPr>
                <w:color w:val="auto"/>
                <w:sz w:val="20"/>
                <w:szCs w:val="20"/>
                <w:lang w:val="ka-GE"/>
              </w:rPr>
              <w:t xml:space="preserve">განხორციელების </w:t>
            </w:r>
            <w:r w:rsidRPr="0098502D">
              <w:rPr>
                <w:color w:val="auto"/>
                <w:sz w:val="20"/>
                <w:szCs w:val="20"/>
                <w:lang w:val="ka-GE"/>
              </w:rPr>
              <w:t>დეტალური (ტექნიკური) დიზაინის მოსამზადებლად.</w:t>
            </w:r>
          </w:p>
          <w:p w14:paraId="06CEA6B4" w14:textId="7C6B44B2" w:rsidR="00C34D08" w:rsidRPr="00270A58" w:rsidRDefault="00C34D08" w:rsidP="00FB65A3">
            <w:pPr>
              <w:pStyle w:val="Default"/>
              <w:widowControl w:val="0"/>
              <w:ind w:right="-33"/>
              <w:rPr>
                <w:color w:val="auto"/>
                <w:sz w:val="20"/>
                <w:szCs w:val="20"/>
                <w:lang w:val="ka-GE"/>
              </w:rPr>
            </w:pPr>
          </w:p>
        </w:tc>
        <w:tc>
          <w:tcPr>
            <w:tcW w:w="5596" w:type="dxa"/>
            <w:gridSpan w:val="2"/>
            <w:shd w:val="clear" w:color="auto" w:fill="auto"/>
          </w:tcPr>
          <w:p w14:paraId="40DE02BC" w14:textId="5E59F5BF" w:rsidR="00FB65A3" w:rsidRPr="00FE3C9D" w:rsidRDefault="00FB65A3" w:rsidP="00C34D08">
            <w:pPr>
              <w:pStyle w:val="Default"/>
              <w:ind w:right="-33"/>
              <w:rPr>
                <w:b/>
                <w:bCs/>
                <w:color w:val="0070C0"/>
                <w:sz w:val="20"/>
                <w:szCs w:val="20"/>
                <w:lang w:val="en-GB"/>
              </w:rPr>
            </w:pPr>
            <w:r w:rsidRPr="00B87958">
              <w:rPr>
                <w:color w:val="auto"/>
                <w:sz w:val="20"/>
                <w:szCs w:val="20"/>
                <w:lang w:val="en-GB"/>
              </w:rPr>
              <w:t>It will be responsibility of the Consulting Entity to conduct all field studies and obtain all the necessary information on his own expenses and to have available all necessary equipment and other relevant kits to carry out the field studies for preparation of detailed (technical) design of pastures watering system application.</w:t>
            </w:r>
          </w:p>
        </w:tc>
      </w:tr>
      <w:tr w:rsidR="00FB65A3" w:rsidRPr="00FE3C9D" w14:paraId="3835C5AF" w14:textId="77777777" w:rsidTr="00BF709B">
        <w:tc>
          <w:tcPr>
            <w:tcW w:w="5148" w:type="dxa"/>
            <w:gridSpan w:val="2"/>
            <w:shd w:val="clear" w:color="auto" w:fill="auto"/>
            <w:vAlign w:val="center"/>
          </w:tcPr>
          <w:p w14:paraId="62D7D9B2" w14:textId="77777777" w:rsidR="00FB65A3" w:rsidRPr="00FE3C9D" w:rsidRDefault="00FB65A3" w:rsidP="00FB65A3">
            <w:pPr>
              <w:ind w:right="-33"/>
              <w:rPr>
                <w:rFonts w:ascii="Sylfaen" w:hAnsi="Sylfaen" w:cs="Sylfaen"/>
                <w:sz w:val="20"/>
                <w:szCs w:val="20"/>
              </w:rPr>
            </w:pPr>
            <w:r>
              <w:rPr>
                <w:rFonts w:ascii="Sylfaen" w:hAnsi="Sylfaen" w:cs="Sylfaen"/>
                <w:b/>
                <w:bCs/>
                <w:color w:val="0070C0"/>
                <w:sz w:val="20"/>
                <w:szCs w:val="20"/>
                <w:lang w:val="en-GB"/>
              </w:rPr>
              <w:t>4</w:t>
            </w:r>
            <w:r w:rsidRPr="00FE3C9D">
              <w:rPr>
                <w:rFonts w:ascii="Sylfaen" w:hAnsi="Sylfaen" w:cs="Sylfaen"/>
                <w:b/>
                <w:bCs/>
                <w:color w:val="0070C0"/>
                <w:sz w:val="20"/>
                <w:szCs w:val="20"/>
                <w:lang w:val="en-GB"/>
              </w:rPr>
              <w:t xml:space="preserve">. </w:t>
            </w:r>
            <w:r w:rsidRPr="00FE3C9D">
              <w:rPr>
                <w:rFonts w:ascii="Sylfaen" w:hAnsi="Sylfaen" w:cs="Sylfaen"/>
                <w:b/>
                <w:bCs/>
                <w:color w:val="0070C0"/>
                <w:sz w:val="20"/>
                <w:szCs w:val="20"/>
                <w:lang w:val="ka-GE"/>
              </w:rPr>
              <w:t>სავარაუდო დრო/სამუშაო განრიგი</w:t>
            </w:r>
          </w:p>
        </w:tc>
        <w:tc>
          <w:tcPr>
            <w:tcW w:w="5596" w:type="dxa"/>
            <w:gridSpan w:val="2"/>
            <w:shd w:val="clear" w:color="auto" w:fill="auto"/>
            <w:vAlign w:val="center"/>
          </w:tcPr>
          <w:p w14:paraId="0DC7773B" w14:textId="77777777" w:rsidR="00FB65A3" w:rsidRPr="00FE3C9D" w:rsidRDefault="00FB65A3" w:rsidP="00FB65A3">
            <w:pPr>
              <w:pStyle w:val="Default"/>
              <w:ind w:right="-33"/>
              <w:rPr>
                <w:b/>
                <w:i/>
                <w:iCs/>
                <w:color w:val="8496B0"/>
                <w:sz w:val="20"/>
                <w:szCs w:val="20"/>
                <w:u w:val="single"/>
                <w:lang w:val="en-GB"/>
              </w:rPr>
            </w:pPr>
            <w:r>
              <w:rPr>
                <w:b/>
                <w:bCs/>
                <w:color w:val="0070C0"/>
                <w:sz w:val="20"/>
                <w:szCs w:val="20"/>
                <w:lang w:val="en-GB"/>
              </w:rPr>
              <w:t>4</w:t>
            </w:r>
            <w:r w:rsidRPr="00FE3C9D">
              <w:rPr>
                <w:b/>
                <w:bCs/>
                <w:color w:val="0070C0"/>
                <w:sz w:val="20"/>
                <w:szCs w:val="20"/>
                <w:lang w:val="en-GB"/>
              </w:rPr>
              <w:t>. PROPOSED TIME/ACTIVITY SCHEDULE</w:t>
            </w:r>
          </w:p>
        </w:tc>
      </w:tr>
      <w:tr w:rsidR="00FB65A3" w:rsidRPr="00FE3C9D" w14:paraId="72FE308B" w14:textId="77777777" w:rsidTr="00592093">
        <w:tc>
          <w:tcPr>
            <w:tcW w:w="5148" w:type="dxa"/>
            <w:gridSpan w:val="2"/>
            <w:shd w:val="clear" w:color="auto" w:fill="auto"/>
            <w:vAlign w:val="center"/>
          </w:tcPr>
          <w:p w14:paraId="01EDADB5" w14:textId="77777777" w:rsidR="00FB65A3" w:rsidRPr="00FE3C9D" w:rsidRDefault="00FB65A3" w:rsidP="00FB65A3">
            <w:pPr>
              <w:ind w:right="-33"/>
              <w:rPr>
                <w:rFonts w:ascii="Sylfaen" w:hAnsi="Sylfaen" w:cs="Sylfaen"/>
                <w:sz w:val="20"/>
                <w:szCs w:val="20"/>
              </w:rPr>
            </w:pPr>
            <w:r w:rsidRPr="00FE3C9D">
              <w:rPr>
                <w:rFonts w:ascii="Sylfaen" w:hAnsi="Sylfaen" w:cs="Sylfaen"/>
                <w:sz w:val="20"/>
                <w:szCs w:val="20"/>
                <w:lang w:val="ka-GE"/>
              </w:rPr>
              <w:t xml:space="preserve">სამუშაოს ბუნებიდან </w:t>
            </w:r>
            <w:r w:rsidRPr="0098502D">
              <w:rPr>
                <w:rFonts w:ascii="Sylfaen" w:hAnsi="Sylfaen" w:cs="Sylfaen"/>
                <w:sz w:val="20"/>
                <w:szCs w:val="20"/>
                <w:lang w:val="ka-GE"/>
              </w:rPr>
              <w:t>გამომდინარე, მოსალოდნელია, რომ აღნიშნული სამუშაო, კვლევის საველე მისიები განხორციელდება დავალებების (მომსახურების) ვადაში წინამდებარე ტექნიკური დავალების შესაბამისად.</w:t>
            </w:r>
          </w:p>
        </w:tc>
        <w:tc>
          <w:tcPr>
            <w:tcW w:w="5596" w:type="dxa"/>
            <w:gridSpan w:val="2"/>
            <w:shd w:val="clear" w:color="auto" w:fill="auto"/>
          </w:tcPr>
          <w:p w14:paraId="162DB825" w14:textId="77777777" w:rsidR="00FB65A3" w:rsidRPr="00FE3C9D" w:rsidRDefault="00FB65A3" w:rsidP="00FB65A3">
            <w:pPr>
              <w:pStyle w:val="Default"/>
              <w:ind w:right="-33"/>
              <w:rPr>
                <w:b/>
                <w:i/>
                <w:iCs/>
                <w:color w:val="8496B0"/>
                <w:sz w:val="20"/>
                <w:szCs w:val="20"/>
                <w:u w:val="single"/>
                <w:lang w:val="en-GB"/>
              </w:rPr>
            </w:pPr>
            <w:r w:rsidRPr="00B87958">
              <w:rPr>
                <w:color w:val="auto"/>
                <w:sz w:val="20"/>
                <w:szCs w:val="20"/>
                <w:lang w:val="en-GB"/>
              </w:rPr>
              <w:t xml:space="preserve">Due to the nature </w:t>
            </w:r>
            <w:r w:rsidRPr="0098502D">
              <w:rPr>
                <w:color w:val="auto"/>
                <w:sz w:val="20"/>
                <w:szCs w:val="20"/>
                <w:lang w:val="en-GB"/>
              </w:rPr>
              <w:t xml:space="preserve">of the proposed work, the field missions </w:t>
            </w:r>
            <w:proofErr w:type="gramStart"/>
            <w:r w:rsidRPr="0098502D">
              <w:rPr>
                <w:color w:val="auto"/>
                <w:sz w:val="20"/>
                <w:szCs w:val="20"/>
                <w:lang w:val="en-GB"/>
              </w:rPr>
              <w:t>is</w:t>
            </w:r>
            <w:proofErr w:type="gramEnd"/>
            <w:r w:rsidRPr="0098502D">
              <w:rPr>
                <w:color w:val="auto"/>
                <w:sz w:val="20"/>
                <w:szCs w:val="20"/>
                <w:lang w:val="en-GB"/>
              </w:rPr>
              <w:t xml:space="preserve"> expected to take a place within the</w:t>
            </w:r>
            <w:r w:rsidRPr="00B87958">
              <w:rPr>
                <w:color w:val="auto"/>
                <w:sz w:val="20"/>
                <w:szCs w:val="20"/>
                <w:lang w:val="en-GB"/>
              </w:rPr>
              <w:t xml:space="preserve"> time period of assignment (service)</w:t>
            </w:r>
            <w:r>
              <w:rPr>
                <w:color w:val="auto"/>
                <w:sz w:val="20"/>
                <w:szCs w:val="20"/>
                <w:lang w:val="en-GB"/>
              </w:rPr>
              <w:t xml:space="preserve"> as per this Terms of Reference</w:t>
            </w:r>
            <w:r w:rsidRPr="00FE3C9D">
              <w:rPr>
                <w:color w:val="auto"/>
                <w:sz w:val="20"/>
                <w:szCs w:val="20"/>
                <w:lang w:val="en-GB"/>
              </w:rPr>
              <w:t>.</w:t>
            </w:r>
          </w:p>
        </w:tc>
      </w:tr>
      <w:tr w:rsidR="00FB65A3" w:rsidRPr="00FE3C9D" w14:paraId="252347D8" w14:textId="77777777" w:rsidTr="00BF709B">
        <w:tc>
          <w:tcPr>
            <w:tcW w:w="5148" w:type="dxa"/>
            <w:gridSpan w:val="2"/>
            <w:shd w:val="clear" w:color="auto" w:fill="auto"/>
            <w:vAlign w:val="center"/>
          </w:tcPr>
          <w:p w14:paraId="1C9931D2" w14:textId="77777777" w:rsidR="00FB65A3" w:rsidRPr="00FE3C9D" w:rsidRDefault="00FB65A3" w:rsidP="00FB65A3">
            <w:pPr>
              <w:ind w:right="-33"/>
              <w:rPr>
                <w:rFonts w:ascii="Sylfaen" w:hAnsi="Sylfaen" w:cs="Sylfaen"/>
                <w:sz w:val="20"/>
                <w:szCs w:val="20"/>
              </w:rPr>
            </w:pPr>
            <w:r>
              <w:rPr>
                <w:rFonts w:ascii="Sylfaen" w:hAnsi="Sylfaen" w:cs="Sylfaen"/>
                <w:b/>
                <w:bCs/>
                <w:color w:val="0070C0"/>
                <w:sz w:val="20"/>
                <w:szCs w:val="20"/>
                <w:lang w:val="en-GB"/>
              </w:rPr>
              <w:t>5</w:t>
            </w:r>
            <w:r w:rsidRPr="00FE3C9D">
              <w:rPr>
                <w:rFonts w:ascii="Sylfaen" w:hAnsi="Sylfaen" w:cs="Sylfaen"/>
                <w:b/>
                <w:bCs/>
                <w:color w:val="0070C0"/>
                <w:sz w:val="20"/>
                <w:szCs w:val="20"/>
                <w:lang w:val="en-GB"/>
              </w:rPr>
              <w:t>.</w:t>
            </w:r>
            <w:r w:rsidRPr="00FE3C9D">
              <w:rPr>
                <w:rFonts w:ascii="Sylfaen" w:hAnsi="Sylfaen" w:cs="Sylfaen"/>
                <w:b/>
                <w:bCs/>
                <w:color w:val="0070C0"/>
                <w:sz w:val="20"/>
                <w:szCs w:val="20"/>
                <w:lang w:val="ka-GE"/>
              </w:rPr>
              <w:t xml:space="preserve"> პასუხისმგებლობები</w:t>
            </w:r>
          </w:p>
        </w:tc>
        <w:tc>
          <w:tcPr>
            <w:tcW w:w="5596" w:type="dxa"/>
            <w:gridSpan w:val="2"/>
            <w:shd w:val="clear" w:color="auto" w:fill="auto"/>
            <w:vAlign w:val="center"/>
          </w:tcPr>
          <w:p w14:paraId="3C18F95D" w14:textId="77777777" w:rsidR="00FB65A3" w:rsidRPr="00FE3C9D" w:rsidRDefault="00FB65A3" w:rsidP="00FB65A3">
            <w:pPr>
              <w:pStyle w:val="Default"/>
              <w:ind w:right="-33"/>
              <w:rPr>
                <w:color w:val="auto"/>
                <w:sz w:val="20"/>
                <w:szCs w:val="20"/>
                <w:lang w:val="en-GB"/>
              </w:rPr>
            </w:pPr>
            <w:r>
              <w:rPr>
                <w:b/>
                <w:bCs/>
                <w:color w:val="0070C0"/>
                <w:sz w:val="20"/>
                <w:szCs w:val="20"/>
                <w:lang w:val="en-GB"/>
              </w:rPr>
              <w:t>5</w:t>
            </w:r>
            <w:r w:rsidRPr="00FE3C9D">
              <w:rPr>
                <w:b/>
                <w:bCs/>
                <w:color w:val="0070C0"/>
                <w:sz w:val="20"/>
                <w:szCs w:val="20"/>
                <w:lang w:val="en-GB"/>
              </w:rPr>
              <w:t>. RESPONSIBILITIES</w:t>
            </w:r>
          </w:p>
        </w:tc>
      </w:tr>
      <w:tr w:rsidR="00FB65A3" w:rsidRPr="00FE3C9D" w14:paraId="3EE19F38" w14:textId="77777777" w:rsidTr="00270A58">
        <w:tc>
          <w:tcPr>
            <w:tcW w:w="5148" w:type="dxa"/>
            <w:gridSpan w:val="2"/>
            <w:shd w:val="clear" w:color="auto" w:fill="auto"/>
            <w:vAlign w:val="center"/>
          </w:tcPr>
          <w:p w14:paraId="0B887D02" w14:textId="77777777" w:rsidR="00FB65A3" w:rsidRDefault="00FB65A3" w:rsidP="00FB65A3">
            <w:pPr>
              <w:ind w:right="-33"/>
              <w:jc w:val="both"/>
              <w:rPr>
                <w:rFonts w:ascii="Sylfaen" w:hAnsi="Sylfaen" w:cs="Sylfaen"/>
                <w:sz w:val="20"/>
                <w:szCs w:val="20"/>
              </w:rPr>
            </w:pPr>
            <w:r w:rsidRPr="00FE3C9D">
              <w:rPr>
                <w:rFonts w:ascii="Sylfaen" w:hAnsi="Sylfaen" w:cs="Sylfaen"/>
                <w:b/>
                <w:i/>
                <w:sz w:val="20"/>
                <w:szCs w:val="20"/>
              </w:rPr>
              <w:t>RECC</w:t>
            </w:r>
            <w:r w:rsidRPr="00FE3C9D">
              <w:rPr>
                <w:rFonts w:ascii="Sylfaen" w:hAnsi="Sylfaen" w:cs="Sylfaen"/>
                <w:sz w:val="20"/>
                <w:szCs w:val="20"/>
              </w:rPr>
              <w:t>:</w:t>
            </w:r>
          </w:p>
          <w:p w14:paraId="58F1B90D" w14:textId="17D2C2D1" w:rsidR="00FB65A3" w:rsidRPr="00592093" w:rsidRDefault="00FB65A3" w:rsidP="00FB65A3">
            <w:pPr>
              <w:ind w:right="-33"/>
              <w:jc w:val="both"/>
              <w:rPr>
                <w:rFonts w:ascii="Sylfaen" w:hAnsi="Sylfaen" w:cs="Sylfaen"/>
                <w:sz w:val="20"/>
                <w:szCs w:val="20"/>
              </w:rPr>
            </w:pPr>
            <w:r w:rsidRPr="00FE3C9D">
              <w:rPr>
                <w:rFonts w:ascii="Sylfaen" w:hAnsi="Sylfaen" w:cs="Sylfaen"/>
                <w:sz w:val="20"/>
                <w:szCs w:val="20"/>
                <w:lang w:val="ka-GE"/>
              </w:rPr>
              <w:t>კ</w:t>
            </w:r>
            <w:proofErr w:type="spellStart"/>
            <w:r w:rsidRPr="00FE3C9D">
              <w:rPr>
                <w:rFonts w:ascii="Sylfaen" w:hAnsi="Sylfaen" w:cs="Sylfaen"/>
                <w:sz w:val="20"/>
                <w:szCs w:val="20"/>
              </w:rPr>
              <w:t>ვლევის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ჩასატარებლად</w:t>
            </w:r>
            <w:proofErr w:type="spellEnd"/>
            <w:r w:rsidRPr="00FE3C9D">
              <w:rPr>
                <w:rFonts w:ascii="Sylfaen" w:hAnsi="Sylfaen" w:cs="Sylfaen"/>
                <w:sz w:val="20"/>
                <w:szCs w:val="20"/>
              </w:rPr>
              <w:t xml:space="preserve"> RECC </w:t>
            </w:r>
            <w:proofErr w:type="spellStart"/>
            <w:r w:rsidRPr="00FE3C9D">
              <w:rPr>
                <w:rFonts w:ascii="Sylfaen" w:hAnsi="Sylfaen" w:cs="Sylfaen"/>
                <w:sz w:val="20"/>
                <w:szCs w:val="20"/>
              </w:rPr>
              <w:t>უზრუნველყოფს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ადგილობრივი</w:t>
            </w:r>
            <w:proofErr w:type="spellEnd"/>
            <w:r w:rsidRPr="00FE3C9D">
              <w:rPr>
                <w:rFonts w:ascii="Sylfaen" w:hAnsi="Sylfaen" w:cs="Sylfaen"/>
                <w:sz w:val="20"/>
                <w:szCs w:val="20"/>
              </w:rPr>
              <w:t xml:space="preserve"> </w:t>
            </w:r>
            <w:proofErr w:type="spellStart"/>
            <w:r w:rsidRPr="00BF4BA8">
              <w:rPr>
                <w:rFonts w:ascii="Sylfaen" w:hAnsi="Sylfaen" w:cs="Sylfaen"/>
                <w:sz w:val="20"/>
                <w:szCs w:val="20"/>
              </w:rPr>
              <w:t>ხელისუფლების</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ინფორმირებას</w:t>
            </w:r>
            <w:proofErr w:type="spellEnd"/>
            <w:r w:rsidRPr="00BF4BA8">
              <w:rPr>
                <w:rFonts w:ascii="Sylfaen" w:hAnsi="Sylfaen" w:cs="Sylfaen"/>
                <w:sz w:val="20"/>
                <w:szCs w:val="20"/>
              </w:rPr>
              <w:t xml:space="preserve"> </w:t>
            </w:r>
            <w:r w:rsidRPr="00BF4BA8">
              <w:rPr>
                <w:rFonts w:ascii="Sylfaen" w:hAnsi="Sylfaen" w:cs="Sylfaen"/>
                <w:sz w:val="20"/>
                <w:szCs w:val="20"/>
                <w:lang w:val="ka-GE"/>
              </w:rPr>
              <w:t>აღნიშნული</w:t>
            </w:r>
            <w:r w:rsidRPr="00BF4BA8">
              <w:rPr>
                <w:rFonts w:ascii="Sylfaen" w:hAnsi="Sylfaen" w:cs="Sylfaen"/>
                <w:sz w:val="20"/>
                <w:szCs w:val="20"/>
              </w:rPr>
              <w:t xml:space="preserve"> </w:t>
            </w:r>
            <w:r w:rsidRPr="00BF4BA8">
              <w:rPr>
                <w:rFonts w:ascii="Sylfaen" w:hAnsi="Sylfaen" w:cs="Sylfaen"/>
                <w:sz w:val="20"/>
                <w:szCs w:val="20"/>
                <w:lang w:val="ka-GE"/>
              </w:rPr>
              <w:t>დავალების</w:t>
            </w:r>
            <w:r w:rsidRPr="00BF4BA8">
              <w:rPr>
                <w:rFonts w:ascii="Sylfaen" w:hAnsi="Sylfaen" w:cs="Sylfaen"/>
                <w:sz w:val="20"/>
                <w:szCs w:val="20"/>
              </w:rPr>
              <w:t xml:space="preserve"> </w:t>
            </w:r>
            <w:proofErr w:type="spellStart"/>
            <w:r w:rsidRPr="00BF4BA8">
              <w:rPr>
                <w:rFonts w:ascii="Sylfaen" w:hAnsi="Sylfaen" w:cs="Sylfaen"/>
                <w:sz w:val="20"/>
                <w:szCs w:val="20"/>
              </w:rPr>
              <w:t>ფარგლებში</w:t>
            </w:r>
            <w:proofErr w:type="spellEnd"/>
            <w:r w:rsidRPr="00BF4BA8">
              <w:rPr>
                <w:rFonts w:ascii="Sylfaen" w:hAnsi="Sylfaen" w:cs="Sylfaen"/>
                <w:sz w:val="20"/>
                <w:szCs w:val="20"/>
                <w:lang w:val="ka-GE"/>
              </w:rPr>
              <w:t xml:space="preserve"> ჩასატარებელი საველე კვლევითი სამუშაოების შესახებ</w:t>
            </w:r>
            <w:r w:rsidRPr="00BF4BA8">
              <w:rPr>
                <w:rFonts w:ascii="Sylfaen" w:hAnsi="Sylfaen" w:cs="Sylfaen"/>
                <w:sz w:val="20"/>
                <w:szCs w:val="20"/>
              </w:rPr>
              <w:t>.</w:t>
            </w:r>
            <w:r>
              <w:rPr>
                <w:rFonts w:ascii="Sylfaen" w:hAnsi="Sylfaen" w:cs="Sylfaen"/>
                <w:sz w:val="20"/>
                <w:szCs w:val="20"/>
                <w:lang w:val="ka-GE"/>
              </w:rPr>
              <w:t xml:space="preserve"> </w:t>
            </w:r>
            <w:r w:rsidRPr="00BF4BA8">
              <w:rPr>
                <w:rFonts w:ascii="Sylfaen" w:hAnsi="Sylfaen" w:cs="Sylfaen"/>
                <w:sz w:val="20"/>
                <w:szCs w:val="20"/>
              </w:rPr>
              <w:t xml:space="preserve">RECC </w:t>
            </w:r>
            <w:proofErr w:type="spellStart"/>
            <w:r w:rsidRPr="00BF4BA8">
              <w:rPr>
                <w:rFonts w:ascii="Sylfaen" w:hAnsi="Sylfaen" w:cs="Sylfaen"/>
                <w:sz w:val="20"/>
                <w:szCs w:val="20"/>
              </w:rPr>
              <w:t>აცნობებს</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საკონსულტაციო</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ორგანიზაციას</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უსაფრთხოების</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სიტუაციის</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ან</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მასში</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არსებული</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ცვლილებების</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შესახებ</w:t>
            </w:r>
            <w:proofErr w:type="spellEnd"/>
            <w:r w:rsidRPr="00BF4BA8">
              <w:rPr>
                <w:rFonts w:ascii="Sylfaen" w:hAnsi="Sylfaen" w:cs="Sylfaen"/>
                <w:sz w:val="20"/>
                <w:szCs w:val="20"/>
              </w:rPr>
              <w:t>. RECC-</w:t>
            </w:r>
            <w:proofErr w:type="spellStart"/>
            <w:r w:rsidRPr="00BF4BA8">
              <w:rPr>
                <w:rFonts w:ascii="Sylfaen" w:hAnsi="Sylfaen" w:cs="Sylfaen"/>
                <w:sz w:val="20"/>
                <w:szCs w:val="20"/>
              </w:rPr>
              <w:t>მა</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ასევე</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უნდა</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მიაწოდოს</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კონსულტანტს</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შემდეგ</w:t>
            </w:r>
            <w:proofErr w:type="spellEnd"/>
            <w:r w:rsidRPr="00BF4BA8">
              <w:rPr>
                <w:rFonts w:ascii="Sylfaen" w:hAnsi="Sylfaen" w:cs="Sylfaen"/>
                <w:sz w:val="20"/>
                <w:szCs w:val="20"/>
                <w:lang w:val="ka-GE"/>
              </w:rPr>
              <w:t>ი</w:t>
            </w:r>
            <w:r w:rsidRPr="00BF4BA8">
              <w:rPr>
                <w:rFonts w:ascii="Sylfaen" w:hAnsi="Sylfaen" w:cs="Sylfaen"/>
                <w:sz w:val="20"/>
                <w:szCs w:val="20"/>
              </w:rPr>
              <w:t xml:space="preserve"> </w:t>
            </w:r>
            <w:proofErr w:type="spellStart"/>
            <w:r w:rsidRPr="00BF4BA8">
              <w:rPr>
                <w:rFonts w:ascii="Sylfaen" w:hAnsi="Sylfaen" w:cs="Sylfaen"/>
                <w:sz w:val="20"/>
                <w:szCs w:val="20"/>
              </w:rPr>
              <w:t>ინფორმაცია</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და</w:t>
            </w:r>
            <w:proofErr w:type="spellEnd"/>
            <w:r w:rsidRPr="00BF4BA8">
              <w:rPr>
                <w:rFonts w:ascii="Sylfaen" w:hAnsi="Sylfaen" w:cs="Sylfaen"/>
                <w:sz w:val="20"/>
                <w:szCs w:val="20"/>
              </w:rPr>
              <w:t xml:space="preserve"> </w:t>
            </w:r>
            <w:proofErr w:type="spellStart"/>
            <w:r w:rsidRPr="00BF4BA8">
              <w:rPr>
                <w:rFonts w:ascii="Sylfaen" w:hAnsi="Sylfaen" w:cs="Sylfaen"/>
                <w:sz w:val="20"/>
                <w:szCs w:val="20"/>
              </w:rPr>
              <w:t>შესაძლებლობები</w:t>
            </w:r>
            <w:proofErr w:type="spellEnd"/>
            <w:r w:rsidRPr="00BF4BA8">
              <w:rPr>
                <w:rFonts w:ascii="Sylfaen" w:hAnsi="Sylfaen" w:cs="Sylfaen"/>
                <w:sz w:val="20"/>
                <w:szCs w:val="20"/>
              </w:rPr>
              <w:t>:</w:t>
            </w:r>
          </w:p>
          <w:p w14:paraId="4C54FDAA" w14:textId="77777777" w:rsidR="00FB65A3" w:rsidRPr="00FE3C9D" w:rsidRDefault="00FB65A3" w:rsidP="00FB65A3">
            <w:pPr>
              <w:pStyle w:val="Default"/>
              <w:widowControl w:val="0"/>
              <w:numPr>
                <w:ilvl w:val="0"/>
                <w:numId w:val="13"/>
              </w:numPr>
              <w:spacing w:after="27"/>
              <w:ind w:right="-33"/>
              <w:rPr>
                <w:color w:val="auto"/>
                <w:sz w:val="20"/>
                <w:szCs w:val="20"/>
                <w:lang w:val="en-GB"/>
              </w:rPr>
            </w:pPr>
            <w:r w:rsidRPr="00FE3C9D">
              <w:rPr>
                <w:color w:val="auto"/>
                <w:sz w:val="20"/>
                <w:szCs w:val="20"/>
                <w:lang w:val="en-GB"/>
              </w:rPr>
              <w:t>RECC-</w:t>
            </w:r>
            <w:proofErr w:type="spellStart"/>
            <w:r w:rsidRPr="00FE3C9D">
              <w:rPr>
                <w:color w:val="auto"/>
                <w:sz w:val="20"/>
                <w:szCs w:val="20"/>
                <w:lang w:val="en-GB"/>
              </w:rPr>
              <w:t>ის</w:t>
            </w:r>
            <w:proofErr w:type="spellEnd"/>
            <w:r w:rsidRPr="00FE3C9D">
              <w:rPr>
                <w:color w:val="auto"/>
                <w:sz w:val="20"/>
                <w:szCs w:val="20"/>
                <w:lang w:val="en-GB"/>
              </w:rPr>
              <w:t xml:space="preserve"> </w:t>
            </w:r>
            <w:proofErr w:type="spellStart"/>
            <w:r w:rsidRPr="00FE3C9D">
              <w:rPr>
                <w:color w:val="auto"/>
                <w:sz w:val="20"/>
                <w:szCs w:val="20"/>
                <w:lang w:val="en-GB"/>
              </w:rPr>
              <w:t>ხელთ</w:t>
            </w:r>
            <w:proofErr w:type="spellEnd"/>
            <w:r w:rsidRPr="00FE3C9D">
              <w:rPr>
                <w:color w:val="auto"/>
                <w:sz w:val="20"/>
                <w:szCs w:val="20"/>
                <w:lang w:val="en-GB"/>
              </w:rPr>
              <w:t xml:space="preserve"> </w:t>
            </w:r>
            <w:proofErr w:type="spellStart"/>
            <w:r w:rsidRPr="00FE3C9D">
              <w:rPr>
                <w:color w:val="auto"/>
                <w:sz w:val="20"/>
                <w:szCs w:val="20"/>
                <w:lang w:val="en-GB"/>
              </w:rPr>
              <w:t>არსებული</w:t>
            </w:r>
            <w:proofErr w:type="spellEnd"/>
            <w:r w:rsidRPr="00FE3C9D">
              <w:rPr>
                <w:color w:val="auto"/>
                <w:sz w:val="20"/>
                <w:szCs w:val="20"/>
                <w:lang w:val="en-GB"/>
              </w:rPr>
              <w:t xml:space="preserve"> </w:t>
            </w:r>
            <w:proofErr w:type="spellStart"/>
            <w:r w:rsidRPr="00FE3C9D">
              <w:rPr>
                <w:color w:val="auto"/>
                <w:sz w:val="20"/>
                <w:szCs w:val="20"/>
                <w:lang w:val="en-GB"/>
              </w:rPr>
              <w:t>შესაბამისი</w:t>
            </w:r>
            <w:proofErr w:type="spellEnd"/>
            <w:r w:rsidRPr="00FE3C9D">
              <w:rPr>
                <w:color w:val="auto"/>
                <w:sz w:val="20"/>
                <w:szCs w:val="20"/>
                <w:lang w:val="en-GB"/>
              </w:rPr>
              <w:t xml:space="preserve"> </w:t>
            </w:r>
            <w:proofErr w:type="spellStart"/>
            <w:r w:rsidRPr="00FE3C9D">
              <w:rPr>
                <w:color w:val="auto"/>
                <w:sz w:val="20"/>
                <w:szCs w:val="20"/>
                <w:lang w:val="en-GB"/>
              </w:rPr>
              <w:t>ანგარიშები</w:t>
            </w:r>
            <w:proofErr w:type="spellEnd"/>
            <w:r w:rsidRPr="00FE3C9D">
              <w:rPr>
                <w:color w:val="auto"/>
                <w:sz w:val="20"/>
                <w:szCs w:val="20"/>
                <w:lang w:val="en-GB"/>
              </w:rPr>
              <w:t xml:space="preserve">, </w:t>
            </w:r>
            <w:proofErr w:type="spellStart"/>
            <w:r w:rsidRPr="00FE3C9D">
              <w:rPr>
                <w:color w:val="auto"/>
                <w:sz w:val="20"/>
                <w:szCs w:val="20"/>
                <w:lang w:val="en-GB"/>
              </w:rPr>
              <w:t>დოკუმენტები</w:t>
            </w:r>
            <w:proofErr w:type="spellEnd"/>
            <w:r w:rsidRPr="00FE3C9D">
              <w:rPr>
                <w:color w:val="auto"/>
                <w:sz w:val="20"/>
                <w:szCs w:val="20"/>
                <w:lang w:val="en-GB"/>
              </w:rPr>
              <w:t xml:space="preserve">, </w:t>
            </w:r>
            <w:proofErr w:type="spellStart"/>
            <w:r w:rsidRPr="00FE3C9D">
              <w:rPr>
                <w:color w:val="auto"/>
                <w:sz w:val="20"/>
                <w:szCs w:val="20"/>
                <w:lang w:val="en-GB"/>
              </w:rPr>
              <w:t>რუკები</w:t>
            </w:r>
            <w:proofErr w:type="spellEnd"/>
            <w:r w:rsidRPr="00FE3C9D">
              <w:rPr>
                <w:color w:val="auto"/>
                <w:sz w:val="20"/>
                <w:szCs w:val="20"/>
                <w:lang w:val="en-GB"/>
              </w:rPr>
              <w:t xml:space="preserve">, </w:t>
            </w:r>
            <w:proofErr w:type="spellStart"/>
            <w:r w:rsidRPr="00FE3C9D">
              <w:rPr>
                <w:color w:val="auto"/>
                <w:sz w:val="20"/>
                <w:szCs w:val="20"/>
                <w:lang w:val="en-GB"/>
              </w:rPr>
              <w:t>მონაცემები</w:t>
            </w:r>
            <w:proofErr w:type="spellEnd"/>
            <w:r w:rsidRPr="00FE3C9D">
              <w:rPr>
                <w:color w:val="auto"/>
                <w:sz w:val="20"/>
                <w:szCs w:val="20"/>
                <w:lang w:val="en-GB"/>
              </w:rPr>
              <w:t>;</w:t>
            </w:r>
          </w:p>
          <w:p w14:paraId="5B8B92AD" w14:textId="4D15B63F" w:rsidR="00FB65A3" w:rsidRPr="00592093" w:rsidRDefault="00FB65A3" w:rsidP="00FB65A3">
            <w:pPr>
              <w:pStyle w:val="Default"/>
              <w:widowControl w:val="0"/>
              <w:numPr>
                <w:ilvl w:val="0"/>
                <w:numId w:val="13"/>
              </w:numPr>
              <w:ind w:right="-33"/>
              <w:rPr>
                <w:color w:val="auto"/>
                <w:sz w:val="20"/>
                <w:szCs w:val="20"/>
                <w:lang w:val="en-GB"/>
              </w:rPr>
            </w:pPr>
            <w:proofErr w:type="spellStart"/>
            <w:r w:rsidRPr="00FE3C9D">
              <w:rPr>
                <w:color w:val="auto"/>
                <w:sz w:val="20"/>
                <w:szCs w:val="20"/>
                <w:lang w:val="en-GB"/>
              </w:rPr>
              <w:t>საჭიროების</w:t>
            </w:r>
            <w:proofErr w:type="spellEnd"/>
            <w:r w:rsidRPr="00FE3C9D">
              <w:rPr>
                <w:color w:val="auto"/>
                <w:sz w:val="20"/>
                <w:szCs w:val="20"/>
                <w:lang w:val="en-GB"/>
              </w:rPr>
              <w:t xml:space="preserve"> </w:t>
            </w:r>
            <w:proofErr w:type="spellStart"/>
            <w:r w:rsidRPr="00FE3C9D">
              <w:rPr>
                <w:color w:val="auto"/>
                <w:sz w:val="20"/>
                <w:szCs w:val="20"/>
                <w:lang w:val="en-GB"/>
              </w:rPr>
              <w:t>შემთხვევაში</w:t>
            </w:r>
            <w:proofErr w:type="spellEnd"/>
            <w:r w:rsidRPr="00FE3C9D">
              <w:rPr>
                <w:color w:val="auto"/>
                <w:sz w:val="20"/>
                <w:szCs w:val="20"/>
                <w:lang w:val="en-GB"/>
              </w:rPr>
              <w:t xml:space="preserve"> </w:t>
            </w:r>
            <w:proofErr w:type="spellStart"/>
            <w:r w:rsidRPr="00FE3C9D">
              <w:rPr>
                <w:color w:val="auto"/>
                <w:sz w:val="20"/>
                <w:szCs w:val="20"/>
                <w:lang w:val="en-GB"/>
              </w:rPr>
              <w:t>პერსონალი</w:t>
            </w:r>
            <w:proofErr w:type="spellEnd"/>
            <w:r w:rsidRPr="00FE3C9D">
              <w:rPr>
                <w:color w:val="auto"/>
                <w:sz w:val="20"/>
                <w:szCs w:val="20"/>
                <w:lang w:val="ka-GE"/>
              </w:rPr>
              <w:t xml:space="preserve"> საველე მუშაობაში</w:t>
            </w:r>
            <w:r w:rsidRPr="00FE3C9D">
              <w:rPr>
                <w:color w:val="auto"/>
                <w:sz w:val="20"/>
                <w:szCs w:val="20"/>
                <w:lang w:val="en-GB"/>
              </w:rPr>
              <w:t xml:space="preserve"> </w:t>
            </w:r>
            <w:proofErr w:type="spellStart"/>
            <w:r w:rsidRPr="00FE3C9D">
              <w:rPr>
                <w:color w:val="auto"/>
                <w:sz w:val="20"/>
                <w:szCs w:val="20"/>
                <w:lang w:val="en-GB"/>
              </w:rPr>
              <w:t>საჭირო</w:t>
            </w:r>
            <w:proofErr w:type="spellEnd"/>
            <w:r w:rsidRPr="00FE3C9D">
              <w:rPr>
                <w:color w:val="auto"/>
                <w:sz w:val="20"/>
                <w:szCs w:val="20"/>
                <w:lang w:val="en-GB"/>
              </w:rPr>
              <w:t xml:space="preserve"> </w:t>
            </w:r>
            <w:proofErr w:type="spellStart"/>
            <w:r w:rsidRPr="00FE3C9D">
              <w:rPr>
                <w:color w:val="auto"/>
                <w:sz w:val="20"/>
                <w:szCs w:val="20"/>
                <w:lang w:val="en-GB"/>
              </w:rPr>
              <w:t>მხარდაჭერისთვის</w:t>
            </w:r>
            <w:proofErr w:type="spellEnd"/>
            <w:r w:rsidRPr="00FE3C9D">
              <w:rPr>
                <w:color w:val="auto"/>
                <w:sz w:val="20"/>
                <w:szCs w:val="20"/>
                <w:lang w:val="en-GB"/>
              </w:rPr>
              <w:t>.</w:t>
            </w:r>
          </w:p>
          <w:p w14:paraId="1B3E78F2" w14:textId="77777777" w:rsidR="00FB65A3" w:rsidRPr="00FE3C9D" w:rsidRDefault="00FB65A3" w:rsidP="00FB65A3">
            <w:pPr>
              <w:pStyle w:val="Default"/>
              <w:ind w:right="-33"/>
              <w:rPr>
                <w:b/>
                <w:bCs/>
                <w:i/>
                <w:iCs/>
                <w:color w:val="auto"/>
                <w:sz w:val="20"/>
                <w:szCs w:val="20"/>
                <w:lang w:val="ka-GE"/>
              </w:rPr>
            </w:pPr>
            <w:r w:rsidRPr="00FE3C9D">
              <w:rPr>
                <w:b/>
                <w:bCs/>
                <w:i/>
                <w:iCs/>
                <w:color w:val="auto"/>
                <w:sz w:val="20"/>
                <w:szCs w:val="20"/>
                <w:lang w:val="ka-GE"/>
              </w:rPr>
              <w:t>კონსულტანტი:</w:t>
            </w:r>
          </w:p>
          <w:p w14:paraId="46B2A5F1" w14:textId="77777777" w:rsidR="00FB65A3" w:rsidRPr="00FE3C9D" w:rsidRDefault="00FB65A3" w:rsidP="00FB65A3">
            <w:pPr>
              <w:pStyle w:val="Default"/>
              <w:widowControl w:val="0"/>
              <w:numPr>
                <w:ilvl w:val="0"/>
                <w:numId w:val="13"/>
              </w:numPr>
              <w:spacing w:after="27"/>
              <w:ind w:right="-33"/>
              <w:jc w:val="both"/>
              <w:rPr>
                <w:color w:val="auto"/>
                <w:sz w:val="20"/>
                <w:szCs w:val="20"/>
                <w:lang w:val="en-GB"/>
              </w:rPr>
            </w:pPr>
            <w:r w:rsidRPr="00FE3C9D">
              <w:rPr>
                <w:color w:val="auto"/>
                <w:sz w:val="20"/>
                <w:szCs w:val="20"/>
                <w:lang w:val="ka-GE"/>
              </w:rPr>
              <w:t>ტექნიკური დავალებით გათვალისწინებული საკონსულტაციო მომსახურების განხორციელება და მიწოდება</w:t>
            </w:r>
          </w:p>
          <w:p w14:paraId="4E94FA13" w14:textId="77777777" w:rsidR="00FB65A3" w:rsidRPr="00FE3C9D" w:rsidRDefault="00FB65A3" w:rsidP="00FB65A3">
            <w:pPr>
              <w:pStyle w:val="Default"/>
              <w:widowControl w:val="0"/>
              <w:numPr>
                <w:ilvl w:val="0"/>
                <w:numId w:val="13"/>
              </w:numPr>
              <w:spacing w:after="27"/>
              <w:ind w:right="-33"/>
              <w:jc w:val="both"/>
              <w:rPr>
                <w:color w:val="auto"/>
                <w:sz w:val="20"/>
                <w:szCs w:val="20"/>
                <w:lang w:val="en-GB"/>
              </w:rPr>
            </w:pPr>
            <w:proofErr w:type="spellStart"/>
            <w:r w:rsidRPr="00FE3C9D">
              <w:rPr>
                <w:color w:val="auto"/>
                <w:sz w:val="20"/>
                <w:szCs w:val="20"/>
                <w:lang w:val="en-GB"/>
              </w:rPr>
              <w:t>დროულად</w:t>
            </w:r>
            <w:proofErr w:type="spellEnd"/>
            <w:r w:rsidRPr="00FE3C9D">
              <w:rPr>
                <w:color w:val="auto"/>
                <w:sz w:val="20"/>
                <w:szCs w:val="20"/>
                <w:lang w:val="en-GB"/>
              </w:rPr>
              <w:t xml:space="preserve"> </w:t>
            </w:r>
            <w:proofErr w:type="spellStart"/>
            <w:r w:rsidRPr="00FE3C9D">
              <w:rPr>
                <w:color w:val="auto"/>
                <w:sz w:val="20"/>
                <w:szCs w:val="20"/>
                <w:lang w:val="en-GB"/>
              </w:rPr>
              <w:t>მიწოდების</w:t>
            </w:r>
            <w:proofErr w:type="spellEnd"/>
            <w:r w:rsidRPr="00FE3C9D">
              <w:rPr>
                <w:color w:val="auto"/>
                <w:sz w:val="20"/>
                <w:szCs w:val="20"/>
                <w:lang w:val="en-GB"/>
              </w:rPr>
              <w:t xml:space="preserve"> </w:t>
            </w:r>
            <w:proofErr w:type="spellStart"/>
            <w:r w:rsidRPr="00FE3C9D">
              <w:rPr>
                <w:color w:val="auto"/>
                <w:sz w:val="20"/>
                <w:szCs w:val="20"/>
                <w:lang w:val="en-GB"/>
              </w:rPr>
              <w:t>უზრუნველყოფა</w:t>
            </w:r>
            <w:proofErr w:type="spellEnd"/>
            <w:r w:rsidRPr="00FE3C9D">
              <w:rPr>
                <w:color w:val="auto"/>
                <w:sz w:val="20"/>
                <w:szCs w:val="20"/>
                <w:lang w:val="en-GB"/>
              </w:rPr>
              <w:t xml:space="preserve">; </w:t>
            </w:r>
            <w:proofErr w:type="spellStart"/>
            <w:r w:rsidRPr="00FE3C9D">
              <w:rPr>
                <w:color w:val="auto"/>
                <w:sz w:val="20"/>
                <w:szCs w:val="20"/>
                <w:lang w:val="en-GB"/>
              </w:rPr>
              <w:lastRenderedPageBreak/>
              <w:t>სათანადოდ</w:t>
            </w:r>
            <w:proofErr w:type="spellEnd"/>
            <w:r w:rsidRPr="00FE3C9D">
              <w:rPr>
                <w:color w:val="auto"/>
                <w:sz w:val="20"/>
                <w:szCs w:val="20"/>
                <w:lang w:val="ka-GE"/>
              </w:rPr>
              <w:t xml:space="preserve"> მომზადებული </w:t>
            </w:r>
            <w:proofErr w:type="spellStart"/>
            <w:r w:rsidRPr="00FE3C9D">
              <w:rPr>
                <w:color w:val="auto"/>
                <w:sz w:val="20"/>
                <w:szCs w:val="20"/>
                <w:lang w:val="en-GB"/>
              </w:rPr>
              <w:t>საბოლოო</w:t>
            </w:r>
            <w:proofErr w:type="spellEnd"/>
            <w:r w:rsidRPr="00FE3C9D">
              <w:rPr>
                <w:color w:val="auto"/>
                <w:sz w:val="20"/>
                <w:szCs w:val="20"/>
                <w:lang w:val="en-GB"/>
              </w:rPr>
              <w:t xml:space="preserve"> </w:t>
            </w:r>
            <w:proofErr w:type="spellStart"/>
            <w:r w:rsidRPr="00FE3C9D">
              <w:rPr>
                <w:color w:val="auto"/>
                <w:sz w:val="20"/>
                <w:szCs w:val="20"/>
                <w:lang w:val="en-GB"/>
              </w:rPr>
              <w:t>ანგარიში</w:t>
            </w:r>
            <w:proofErr w:type="spellEnd"/>
            <w:r w:rsidRPr="00FE3C9D">
              <w:rPr>
                <w:color w:val="auto"/>
                <w:sz w:val="20"/>
                <w:szCs w:val="20"/>
                <w:lang w:val="ka-GE"/>
              </w:rPr>
              <w:t>ს წარდგენა, რომელიც მისაღები იქნება</w:t>
            </w:r>
            <w:r w:rsidRPr="00FE3C9D">
              <w:rPr>
                <w:color w:val="auto"/>
                <w:sz w:val="20"/>
                <w:szCs w:val="20"/>
                <w:lang w:val="en-GB"/>
              </w:rPr>
              <w:t xml:space="preserve"> RECC-</w:t>
            </w:r>
            <w:proofErr w:type="spellStart"/>
            <w:r w:rsidRPr="00FE3C9D">
              <w:rPr>
                <w:color w:val="auto"/>
                <w:sz w:val="20"/>
                <w:szCs w:val="20"/>
                <w:lang w:val="en-GB"/>
              </w:rPr>
              <w:t>ის</w:t>
            </w:r>
            <w:proofErr w:type="spellEnd"/>
            <w:r w:rsidRPr="00FE3C9D">
              <w:rPr>
                <w:color w:val="auto"/>
                <w:sz w:val="20"/>
                <w:szCs w:val="20"/>
                <w:lang w:val="ka-GE"/>
              </w:rPr>
              <w:t>თვის,</w:t>
            </w:r>
            <w:r w:rsidRPr="00FE3C9D">
              <w:rPr>
                <w:color w:val="auto"/>
                <w:sz w:val="20"/>
                <w:szCs w:val="20"/>
                <w:lang w:val="en-GB"/>
              </w:rPr>
              <w:t xml:space="preserve"> RECC-</w:t>
            </w:r>
            <w:proofErr w:type="spellStart"/>
            <w:r w:rsidRPr="00FE3C9D">
              <w:rPr>
                <w:color w:val="auto"/>
                <w:sz w:val="20"/>
                <w:szCs w:val="20"/>
                <w:lang w:val="en-GB"/>
              </w:rPr>
              <w:t>ის</w:t>
            </w:r>
            <w:proofErr w:type="spellEnd"/>
            <w:r w:rsidRPr="00FE3C9D">
              <w:rPr>
                <w:color w:val="auto"/>
                <w:sz w:val="20"/>
                <w:szCs w:val="20"/>
                <w:lang w:val="en-GB"/>
              </w:rPr>
              <w:t xml:space="preserve"> </w:t>
            </w:r>
            <w:r w:rsidRPr="00FE3C9D">
              <w:rPr>
                <w:color w:val="auto"/>
                <w:sz w:val="20"/>
                <w:szCs w:val="20"/>
                <w:lang w:val="ka-GE"/>
              </w:rPr>
              <w:t>შენიშვნების სრული გათვალისწინებით;</w:t>
            </w:r>
          </w:p>
          <w:p w14:paraId="77D67595" w14:textId="47F85E1C" w:rsidR="00FB65A3" w:rsidRPr="00B87958" w:rsidRDefault="00FB65A3" w:rsidP="00C34D08">
            <w:pPr>
              <w:pStyle w:val="Default"/>
              <w:widowControl w:val="0"/>
              <w:spacing w:after="27"/>
              <w:ind w:right="-33"/>
              <w:jc w:val="both"/>
              <w:rPr>
                <w:color w:val="auto"/>
                <w:sz w:val="20"/>
                <w:szCs w:val="20"/>
                <w:lang w:val="en-GB"/>
              </w:rPr>
            </w:pPr>
          </w:p>
        </w:tc>
        <w:tc>
          <w:tcPr>
            <w:tcW w:w="5596" w:type="dxa"/>
            <w:gridSpan w:val="2"/>
            <w:shd w:val="clear" w:color="auto" w:fill="auto"/>
          </w:tcPr>
          <w:p w14:paraId="7969D567" w14:textId="77777777" w:rsidR="00FB65A3" w:rsidRPr="00FE3C9D" w:rsidRDefault="00FB65A3" w:rsidP="00FB65A3">
            <w:pPr>
              <w:pStyle w:val="Default"/>
              <w:ind w:right="-33"/>
              <w:rPr>
                <w:b/>
                <w:bCs/>
                <w:i/>
                <w:iCs/>
                <w:color w:val="auto"/>
                <w:sz w:val="20"/>
                <w:szCs w:val="20"/>
                <w:lang w:val="en-GB"/>
              </w:rPr>
            </w:pPr>
            <w:r w:rsidRPr="00FE3C9D">
              <w:rPr>
                <w:b/>
                <w:bCs/>
                <w:i/>
                <w:iCs/>
                <w:color w:val="auto"/>
                <w:sz w:val="20"/>
                <w:szCs w:val="20"/>
                <w:lang w:val="en-GB"/>
              </w:rPr>
              <w:lastRenderedPageBreak/>
              <w:t>RECC:</w:t>
            </w:r>
          </w:p>
          <w:p w14:paraId="6C2CCF6B" w14:textId="77777777" w:rsidR="00FB65A3" w:rsidRPr="00FE3C9D" w:rsidRDefault="00FB65A3" w:rsidP="00FB65A3">
            <w:pPr>
              <w:pStyle w:val="Default"/>
              <w:ind w:right="-33"/>
              <w:rPr>
                <w:b/>
                <w:bCs/>
                <w:i/>
                <w:iCs/>
                <w:color w:val="auto"/>
                <w:sz w:val="20"/>
                <w:szCs w:val="20"/>
                <w:lang w:val="en-GB"/>
              </w:rPr>
            </w:pPr>
          </w:p>
          <w:p w14:paraId="0E1E3795" w14:textId="77777777" w:rsidR="00FB65A3" w:rsidRPr="00FE3C9D" w:rsidRDefault="00FB65A3" w:rsidP="00FB65A3">
            <w:pPr>
              <w:pStyle w:val="Default"/>
              <w:ind w:right="-33"/>
              <w:rPr>
                <w:color w:val="auto"/>
                <w:sz w:val="20"/>
                <w:szCs w:val="20"/>
                <w:lang w:val="en-GB"/>
              </w:rPr>
            </w:pPr>
            <w:r w:rsidRPr="00BF4BA8">
              <w:rPr>
                <w:color w:val="auto"/>
                <w:sz w:val="20"/>
                <w:szCs w:val="20"/>
                <w:lang w:val="en-GB"/>
              </w:rPr>
              <w:t>For the execution of the consultancy service, the RECC shall ensure that the local authorities are informed on field survey works to be implemented within this assignment (</w:t>
            </w:r>
            <w:proofErr w:type="spellStart"/>
            <w:r w:rsidRPr="00BF4BA8">
              <w:rPr>
                <w:color w:val="auto"/>
                <w:sz w:val="20"/>
                <w:szCs w:val="20"/>
                <w:lang w:val="en-GB"/>
              </w:rPr>
              <w:t>servise</w:t>
            </w:r>
            <w:proofErr w:type="spellEnd"/>
            <w:r w:rsidRPr="00BF4BA8">
              <w:rPr>
                <w:color w:val="auto"/>
                <w:sz w:val="20"/>
                <w:szCs w:val="20"/>
                <w:lang w:val="en-GB"/>
              </w:rPr>
              <w:t>)</w:t>
            </w:r>
            <w:r>
              <w:rPr>
                <w:color w:val="auto"/>
                <w:sz w:val="20"/>
                <w:szCs w:val="20"/>
                <w:lang w:val="en-GB"/>
              </w:rPr>
              <w:t>.</w:t>
            </w:r>
            <w:r>
              <w:rPr>
                <w:color w:val="auto"/>
                <w:sz w:val="20"/>
                <w:szCs w:val="20"/>
                <w:lang w:val="ka-GE"/>
              </w:rPr>
              <w:t xml:space="preserve"> </w:t>
            </w:r>
            <w:r w:rsidRPr="00BF4BA8">
              <w:rPr>
                <w:color w:val="auto"/>
                <w:sz w:val="20"/>
                <w:szCs w:val="20"/>
                <w:lang w:val="en-GB"/>
              </w:rPr>
              <w:t>The RECC shall inform and update the Consulting Entity on the security situation, or changes therein. The RECC shall also make available the following information and facilities to the consultant</w:t>
            </w:r>
            <w:r w:rsidRPr="00FE3C9D">
              <w:rPr>
                <w:color w:val="auto"/>
                <w:sz w:val="20"/>
                <w:szCs w:val="20"/>
                <w:lang w:val="en-GB"/>
              </w:rPr>
              <w:t>:</w:t>
            </w:r>
          </w:p>
          <w:p w14:paraId="4BBFDDB2" w14:textId="77777777" w:rsidR="00FB65A3" w:rsidRPr="00FE3C9D" w:rsidRDefault="00FB65A3" w:rsidP="00FB65A3">
            <w:pPr>
              <w:pStyle w:val="Default"/>
              <w:ind w:right="-33"/>
              <w:rPr>
                <w:color w:val="auto"/>
                <w:sz w:val="20"/>
                <w:szCs w:val="20"/>
                <w:lang w:val="en-GB"/>
              </w:rPr>
            </w:pPr>
          </w:p>
          <w:p w14:paraId="1AA8D546" w14:textId="77777777" w:rsidR="00FB65A3" w:rsidRPr="00FE3C9D" w:rsidRDefault="00FB65A3" w:rsidP="00FB65A3">
            <w:pPr>
              <w:pStyle w:val="Default"/>
              <w:widowControl w:val="0"/>
              <w:numPr>
                <w:ilvl w:val="0"/>
                <w:numId w:val="13"/>
              </w:numPr>
              <w:spacing w:after="27"/>
              <w:ind w:right="-33"/>
              <w:rPr>
                <w:color w:val="auto"/>
                <w:sz w:val="20"/>
                <w:szCs w:val="20"/>
                <w:lang w:val="en-GB"/>
              </w:rPr>
            </w:pPr>
            <w:r w:rsidRPr="00FE3C9D">
              <w:rPr>
                <w:color w:val="auto"/>
                <w:sz w:val="20"/>
                <w:szCs w:val="20"/>
                <w:lang w:val="en-GB"/>
              </w:rPr>
              <w:t>Relevant reports, documents, maps, data at RECC’s disposal;</w:t>
            </w:r>
          </w:p>
          <w:p w14:paraId="5A0AAF93" w14:textId="77777777" w:rsidR="00FB65A3" w:rsidRPr="00FE3C9D" w:rsidRDefault="00FB65A3" w:rsidP="00FB65A3">
            <w:pPr>
              <w:pStyle w:val="Default"/>
              <w:widowControl w:val="0"/>
              <w:numPr>
                <w:ilvl w:val="0"/>
                <w:numId w:val="13"/>
              </w:numPr>
              <w:ind w:right="-33"/>
              <w:rPr>
                <w:color w:val="auto"/>
                <w:sz w:val="20"/>
                <w:szCs w:val="20"/>
                <w:lang w:val="en-GB"/>
              </w:rPr>
            </w:pPr>
            <w:r w:rsidRPr="00FE3C9D">
              <w:rPr>
                <w:color w:val="auto"/>
                <w:sz w:val="20"/>
                <w:szCs w:val="20"/>
                <w:lang w:val="en-GB"/>
              </w:rPr>
              <w:t>When appropriate, counterpart staff for necessary support in the field.</w:t>
            </w:r>
          </w:p>
          <w:p w14:paraId="4EDD30BB" w14:textId="77777777" w:rsidR="00FB65A3" w:rsidRDefault="00FB65A3" w:rsidP="00FB65A3">
            <w:pPr>
              <w:pStyle w:val="Default"/>
              <w:ind w:right="-33"/>
              <w:rPr>
                <w:color w:val="auto"/>
                <w:sz w:val="20"/>
                <w:szCs w:val="20"/>
                <w:lang w:val="en-GB"/>
              </w:rPr>
            </w:pPr>
          </w:p>
          <w:p w14:paraId="16A3656E" w14:textId="77777777" w:rsidR="00FB65A3" w:rsidRPr="00FE3C9D" w:rsidRDefault="00FB65A3" w:rsidP="00FB65A3">
            <w:pPr>
              <w:pStyle w:val="Default"/>
              <w:ind w:right="-33"/>
              <w:rPr>
                <w:color w:val="auto"/>
                <w:sz w:val="20"/>
                <w:szCs w:val="20"/>
                <w:lang w:val="en-GB"/>
              </w:rPr>
            </w:pPr>
          </w:p>
          <w:p w14:paraId="1576EB3B" w14:textId="77777777" w:rsidR="00FB65A3" w:rsidRPr="00FE3C9D" w:rsidRDefault="00FB65A3" w:rsidP="00FB65A3">
            <w:pPr>
              <w:pStyle w:val="Default"/>
              <w:ind w:right="-33"/>
              <w:rPr>
                <w:i/>
                <w:iCs/>
                <w:color w:val="auto"/>
                <w:sz w:val="20"/>
                <w:szCs w:val="20"/>
                <w:lang w:val="en-GB"/>
              </w:rPr>
            </w:pPr>
            <w:r w:rsidRPr="00FE3C9D">
              <w:rPr>
                <w:b/>
                <w:bCs/>
                <w:i/>
                <w:iCs/>
                <w:color w:val="auto"/>
                <w:sz w:val="20"/>
                <w:szCs w:val="20"/>
                <w:lang w:val="en-GB"/>
              </w:rPr>
              <w:t>The Consulting Entity:</w:t>
            </w:r>
          </w:p>
          <w:p w14:paraId="0E2AE7BD" w14:textId="77777777" w:rsidR="00FB65A3" w:rsidRPr="00FE3C9D" w:rsidRDefault="00FB65A3" w:rsidP="00FB65A3">
            <w:pPr>
              <w:pStyle w:val="Default"/>
              <w:widowControl w:val="0"/>
              <w:numPr>
                <w:ilvl w:val="0"/>
                <w:numId w:val="13"/>
              </w:numPr>
              <w:spacing w:after="27"/>
              <w:ind w:right="-33"/>
              <w:rPr>
                <w:color w:val="auto"/>
                <w:sz w:val="20"/>
                <w:szCs w:val="20"/>
                <w:lang w:val="en-GB"/>
              </w:rPr>
            </w:pPr>
            <w:r w:rsidRPr="00FE3C9D">
              <w:rPr>
                <w:color w:val="auto"/>
                <w:sz w:val="20"/>
                <w:szCs w:val="20"/>
                <w:lang w:val="en-GB"/>
              </w:rPr>
              <w:t>Prepare and deliver consultancy services as per this TOR</w:t>
            </w:r>
          </w:p>
          <w:p w14:paraId="1F090512" w14:textId="77777777" w:rsidR="00FB65A3" w:rsidRPr="00FE3C9D" w:rsidRDefault="00FB65A3" w:rsidP="00FB65A3">
            <w:pPr>
              <w:pStyle w:val="Default"/>
              <w:widowControl w:val="0"/>
              <w:numPr>
                <w:ilvl w:val="0"/>
                <w:numId w:val="13"/>
              </w:numPr>
              <w:spacing w:after="27"/>
              <w:ind w:right="-33"/>
              <w:rPr>
                <w:color w:val="auto"/>
                <w:sz w:val="20"/>
                <w:szCs w:val="20"/>
                <w:lang w:val="en-GB"/>
              </w:rPr>
            </w:pPr>
            <w:r w:rsidRPr="00FE3C9D">
              <w:rPr>
                <w:color w:val="auto"/>
                <w:sz w:val="20"/>
                <w:szCs w:val="20"/>
                <w:lang w:val="en-GB"/>
              </w:rPr>
              <w:t>Deliver the deliverables in time; submit a final report duly approved by the RECC after full incorporation of views and editions from the RECC.</w:t>
            </w:r>
          </w:p>
          <w:p w14:paraId="38143AFD" w14:textId="77777777" w:rsidR="00FB65A3" w:rsidRDefault="00FB65A3" w:rsidP="00FB65A3">
            <w:pPr>
              <w:pStyle w:val="Default"/>
              <w:widowControl w:val="0"/>
              <w:numPr>
                <w:ilvl w:val="0"/>
                <w:numId w:val="13"/>
              </w:numPr>
              <w:spacing w:after="27"/>
              <w:ind w:right="-33"/>
              <w:rPr>
                <w:color w:val="auto"/>
                <w:sz w:val="20"/>
                <w:szCs w:val="20"/>
                <w:lang w:val="en-GB"/>
              </w:rPr>
            </w:pPr>
            <w:r w:rsidRPr="00FE3C9D">
              <w:rPr>
                <w:color w:val="auto"/>
                <w:sz w:val="20"/>
                <w:szCs w:val="20"/>
                <w:lang w:val="en-GB"/>
              </w:rPr>
              <w:t>Facilitate 1 debriefing session after the field mission.</w:t>
            </w:r>
          </w:p>
          <w:p w14:paraId="7B27BF44" w14:textId="77777777" w:rsidR="00FB65A3" w:rsidRPr="00B87958" w:rsidRDefault="00FB65A3" w:rsidP="00FB65A3">
            <w:pPr>
              <w:pStyle w:val="Default"/>
              <w:widowControl w:val="0"/>
              <w:numPr>
                <w:ilvl w:val="0"/>
                <w:numId w:val="13"/>
              </w:numPr>
              <w:spacing w:after="27"/>
              <w:ind w:right="-33"/>
              <w:rPr>
                <w:color w:val="auto"/>
                <w:sz w:val="20"/>
                <w:szCs w:val="20"/>
                <w:lang w:val="en-GB"/>
              </w:rPr>
            </w:pPr>
            <w:r w:rsidRPr="00B87958">
              <w:rPr>
                <w:color w:val="auto"/>
                <w:sz w:val="20"/>
                <w:szCs w:val="20"/>
                <w:lang w:val="en-GB"/>
              </w:rPr>
              <w:t xml:space="preserve">The Consulting Entity and its team will make their </w:t>
            </w:r>
            <w:r w:rsidRPr="00B87958">
              <w:rPr>
                <w:color w:val="auto"/>
                <w:sz w:val="20"/>
                <w:szCs w:val="20"/>
                <w:lang w:val="en-GB"/>
              </w:rPr>
              <w:lastRenderedPageBreak/>
              <w:t>own arrangements on transport, security and accommodation and meals during the duration of the service (assignment).</w:t>
            </w:r>
          </w:p>
        </w:tc>
      </w:tr>
      <w:tr w:rsidR="00FB65A3" w:rsidRPr="00FE3C9D" w14:paraId="62EA81AE" w14:textId="77777777" w:rsidTr="00BF709B">
        <w:tc>
          <w:tcPr>
            <w:tcW w:w="5148" w:type="dxa"/>
            <w:gridSpan w:val="2"/>
            <w:shd w:val="clear" w:color="auto" w:fill="auto"/>
            <w:vAlign w:val="center"/>
          </w:tcPr>
          <w:p w14:paraId="70A60992" w14:textId="77777777" w:rsidR="00FB65A3" w:rsidRPr="00FE3C9D" w:rsidRDefault="00FB65A3" w:rsidP="00FB65A3">
            <w:pPr>
              <w:ind w:right="-33"/>
              <w:rPr>
                <w:rFonts w:ascii="Sylfaen" w:hAnsi="Sylfaen" w:cs="Sylfaen"/>
                <w:sz w:val="20"/>
                <w:szCs w:val="20"/>
                <w:lang w:val="ka-GE"/>
              </w:rPr>
            </w:pPr>
            <w:r>
              <w:rPr>
                <w:rFonts w:ascii="Sylfaen" w:hAnsi="Sylfaen" w:cs="Sylfaen"/>
                <w:b/>
                <w:bCs/>
                <w:color w:val="0070C0"/>
                <w:sz w:val="20"/>
                <w:szCs w:val="20"/>
                <w:lang w:val="ka-GE"/>
              </w:rPr>
              <w:lastRenderedPageBreak/>
              <w:t>6.</w:t>
            </w:r>
            <w:r w:rsidRPr="00FE3C9D">
              <w:rPr>
                <w:rFonts w:ascii="Sylfaen" w:hAnsi="Sylfaen" w:cs="Sylfaen"/>
                <w:b/>
                <w:bCs/>
                <w:color w:val="0070C0"/>
                <w:sz w:val="20"/>
                <w:szCs w:val="20"/>
                <w:lang w:val="en-GB"/>
              </w:rPr>
              <w:t xml:space="preserve"> პ</w:t>
            </w:r>
            <w:proofErr w:type="spellStart"/>
            <w:r w:rsidRPr="00FE3C9D">
              <w:rPr>
                <w:rFonts w:ascii="Sylfaen" w:hAnsi="Sylfaen" w:cs="Sylfaen"/>
                <w:b/>
                <w:bCs/>
                <w:color w:val="0070C0"/>
                <w:sz w:val="20"/>
                <w:szCs w:val="20"/>
                <w:lang w:val="ka-GE"/>
              </w:rPr>
              <w:t>როდუქტები</w:t>
            </w:r>
            <w:proofErr w:type="spellEnd"/>
          </w:p>
        </w:tc>
        <w:tc>
          <w:tcPr>
            <w:tcW w:w="5596" w:type="dxa"/>
            <w:gridSpan w:val="2"/>
            <w:shd w:val="clear" w:color="auto" w:fill="auto"/>
          </w:tcPr>
          <w:p w14:paraId="2CCA2B43" w14:textId="77777777" w:rsidR="00FB65A3" w:rsidRPr="00FE3C9D" w:rsidRDefault="00FB65A3" w:rsidP="00FB65A3">
            <w:pPr>
              <w:pStyle w:val="Default"/>
              <w:ind w:right="-33"/>
              <w:rPr>
                <w:b/>
                <w:bCs/>
                <w:i/>
                <w:iCs/>
                <w:color w:val="auto"/>
                <w:sz w:val="20"/>
                <w:szCs w:val="20"/>
                <w:lang w:val="en-GB"/>
              </w:rPr>
            </w:pPr>
            <w:r>
              <w:rPr>
                <w:b/>
                <w:bCs/>
                <w:color w:val="0070C0"/>
                <w:sz w:val="20"/>
                <w:szCs w:val="20"/>
                <w:lang w:val="en-GB"/>
              </w:rPr>
              <w:t>6</w:t>
            </w:r>
            <w:r w:rsidRPr="00FE3C9D">
              <w:rPr>
                <w:b/>
                <w:bCs/>
                <w:color w:val="0070C0"/>
                <w:sz w:val="20"/>
                <w:szCs w:val="20"/>
                <w:lang w:val="en-GB"/>
              </w:rPr>
              <w:t>. DELIVERABLES</w:t>
            </w:r>
          </w:p>
        </w:tc>
      </w:tr>
      <w:tr w:rsidR="00FB65A3" w:rsidRPr="00FE3C9D" w14:paraId="6B47AB1E" w14:textId="77777777" w:rsidTr="00592093">
        <w:trPr>
          <w:trHeight w:val="276"/>
        </w:trPr>
        <w:tc>
          <w:tcPr>
            <w:tcW w:w="5148" w:type="dxa"/>
            <w:gridSpan w:val="2"/>
            <w:shd w:val="clear" w:color="auto" w:fill="auto"/>
            <w:vAlign w:val="center"/>
          </w:tcPr>
          <w:p w14:paraId="4AA03C2D" w14:textId="65329F84" w:rsidR="00FB65A3" w:rsidRPr="00AC2359" w:rsidRDefault="00FB65A3" w:rsidP="00FB65A3">
            <w:pPr>
              <w:pStyle w:val="Default"/>
              <w:widowControl w:val="0"/>
              <w:numPr>
                <w:ilvl w:val="0"/>
                <w:numId w:val="29"/>
              </w:numPr>
              <w:spacing w:after="27"/>
              <w:ind w:right="-33"/>
              <w:jc w:val="both"/>
              <w:rPr>
                <w:color w:val="auto"/>
                <w:sz w:val="20"/>
                <w:szCs w:val="20"/>
                <w:lang w:val="ka-GE"/>
              </w:rPr>
            </w:pPr>
            <w:r>
              <w:rPr>
                <w:color w:val="auto"/>
                <w:sz w:val="20"/>
                <w:szCs w:val="20"/>
                <w:lang w:val="ka-GE"/>
              </w:rPr>
              <w:t xml:space="preserve">საკონსულტაციო მომსახურების საბოლოო შედეგები არის </w:t>
            </w:r>
            <w:r w:rsidRPr="006711B7">
              <w:rPr>
                <w:color w:val="auto"/>
                <w:sz w:val="20"/>
                <w:szCs w:val="20"/>
                <w:lang w:val="en-GB"/>
              </w:rPr>
              <w:t xml:space="preserve"> </w:t>
            </w:r>
            <w:r>
              <w:rPr>
                <w:color w:val="auto"/>
                <w:sz w:val="20"/>
                <w:szCs w:val="20"/>
                <w:lang w:val="ka-GE"/>
              </w:rPr>
              <w:t xml:space="preserve">დმანისისა </w:t>
            </w:r>
            <w:r w:rsidRPr="006711B7">
              <w:rPr>
                <w:color w:val="auto"/>
                <w:sz w:val="20"/>
                <w:szCs w:val="20"/>
                <w:lang w:val="en-GB"/>
              </w:rPr>
              <w:t xml:space="preserve"> </w:t>
            </w:r>
            <w:r>
              <w:rPr>
                <w:color w:val="auto"/>
                <w:sz w:val="20"/>
                <w:szCs w:val="20"/>
                <w:lang w:val="ka-GE"/>
              </w:rPr>
              <w:t xml:space="preserve">დს ყაზბეგის </w:t>
            </w:r>
            <w:proofErr w:type="spellStart"/>
            <w:r w:rsidRPr="006711B7">
              <w:rPr>
                <w:color w:val="auto"/>
                <w:sz w:val="20"/>
                <w:szCs w:val="20"/>
                <w:lang w:val="en-GB"/>
              </w:rPr>
              <w:t>მუნიციპალიტეტ</w:t>
            </w:r>
            <w:proofErr w:type="spellEnd"/>
            <w:r>
              <w:rPr>
                <w:color w:val="auto"/>
                <w:sz w:val="20"/>
                <w:szCs w:val="20"/>
                <w:lang w:val="ka-GE"/>
              </w:rPr>
              <w:t xml:space="preserve">ებში </w:t>
            </w:r>
            <w:r w:rsidRPr="006711B7">
              <w:rPr>
                <w:color w:val="auto"/>
                <w:sz w:val="20"/>
                <w:szCs w:val="20"/>
                <w:lang w:val="en-GB"/>
              </w:rPr>
              <w:t xml:space="preserve"> </w:t>
            </w:r>
            <w:proofErr w:type="spellStart"/>
            <w:r w:rsidRPr="006711B7">
              <w:rPr>
                <w:color w:val="auto"/>
                <w:sz w:val="20"/>
                <w:szCs w:val="20"/>
                <w:lang w:val="en-GB"/>
              </w:rPr>
              <w:t>წინასწარ</w:t>
            </w:r>
            <w:proofErr w:type="spellEnd"/>
            <w:r w:rsidRPr="006711B7">
              <w:rPr>
                <w:color w:val="auto"/>
                <w:sz w:val="20"/>
                <w:szCs w:val="20"/>
                <w:lang w:val="en-GB"/>
              </w:rPr>
              <w:t xml:space="preserve"> </w:t>
            </w:r>
            <w:proofErr w:type="spellStart"/>
            <w:r w:rsidRPr="006711B7">
              <w:rPr>
                <w:color w:val="auto"/>
                <w:sz w:val="20"/>
                <w:szCs w:val="20"/>
                <w:lang w:val="en-GB"/>
              </w:rPr>
              <w:t>შერჩეულ</w:t>
            </w:r>
            <w:proofErr w:type="spellEnd"/>
            <w:r w:rsidRPr="006711B7">
              <w:rPr>
                <w:color w:val="auto"/>
                <w:sz w:val="20"/>
                <w:szCs w:val="20"/>
                <w:lang w:val="en-GB"/>
              </w:rPr>
              <w:t xml:space="preserve"> </w:t>
            </w:r>
            <w:proofErr w:type="spellStart"/>
            <w:r w:rsidRPr="006711B7">
              <w:rPr>
                <w:color w:val="auto"/>
                <w:sz w:val="20"/>
                <w:szCs w:val="20"/>
                <w:lang w:val="en-GB"/>
              </w:rPr>
              <w:t>საპილოტე</w:t>
            </w:r>
            <w:proofErr w:type="spellEnd"/>
            <w:r w:rsidRPr="006711B7">
              <w:rPr>
                <w:color w:val="auto"/>
                <w:sz w:val="20"/>
                <w:szCs w:val="20"/>
                <w:lang w:val="en-GB"/>
              </w:rPr>
              <w:t xml:space="preserve"> </w:t>
            </w:r>
            <w:proofErr w:type="spellStart"/>
            <w:r w:rsidRPr="006711B7">
              <w:rPr>
                <w:color w:val="auto"/>
                <w:sz w:val="20"/>
                <w:szCs w:val="20"/>
                <w:lang w:val="en-GB"/>
              </w:rPr>
              <w:t>საძოვრებზე</w:t>
            </w:r>
            <w:proofErr w:type="spellEnd"/>
            <w:r w:rsidRPr="006711B7">
              <w:rPr>
                <w:color w:val="auto"/>
                <w:sz w:val="20"/>
                <w:szCs w:val="20"/>
                <w:lang w:val="en-GB"/>
              </w:rPr>
              <w:t xml:space="preserve"> </w:t>
            </w:r>
            <w:r>
              <w:rPr>
                <w:color w:val="auto"/>
                <w:sz w:val="20"/>
                <w:szCs w:val="20"/>
                <w:lang w:val="ka-GE"/>
              </w:rPr>
              <w:t>პირუტყვის დასარწყულებელი სისტემის მოწყობის ღონისძიებების განხორციელების დეტალური საპროექტო-</w:t>
            </w:r>
            <w:proofErr w:type="spellStart"/>
            <w:r>
              <w:rPr>
                <w:color w:val="auto"/>
                <w:sz w:val="20"/>
                <w:szCs w:val="20"/>
                <w:lang w:val="ka-GE"/>
              </w:rPr>
              <w:t>სახარჯთაღიცხვო</w:t>
            </w:r>
            <w:proofErr w:type="spellEnd"/>
            <w:r>
              <w:rPr>
                <w:color w:val="auto"/>
                <w:sz w:val="20"/>
                <w:szCs w:val="20"/>
                <w:lang w:val="ka-GE"/>
              </w:rPr>
              <w:t xml:space="preserve"> დოკუმენტაცია.</w:t>
            </w:r>
          </w:p>
          <w:p w14:paraId="04C015E0" w14:textId="66199E4B" w:rsidR="00FB65A3" w:rsidRPr="00AC2359" w:rsidRDefault="00FB65A3" w:rsidP="00FB65A3">
            <w:pPr>
              <w:pStyle w:val="Default"/>
              <w:widowControl w:val="0"/>
              <w:numPr>
                <w:ilvl w:val="0"/>
                <w:numId w:val="29"/>
              </w:numPr>
              <w:spacing w:after="27"/>
              <w:ind w:right="-33"/>
              <w:jc w:val="both"/>
              <w:rPr>
                <w:color w:val="auto"/>
                <w:sz w:val="20"/>
                <w:szCs w:val="20"/>
                <w:lang w:val="ka-GE"/>
              </w:rPr>
            </w:pPr>
            <w:r w:rsidRPr="004B5266">
              <w:rPr>
                <w:color w:val="auto"/>
                <w:sz w:val="20"/>
                <w:szCs w:val="20"/>
                <w:lang w:val="ka-GE"/>
              </w:rPr>
              <w:t>კონსულტანტმა</w:t>
            </w:r>
            <w:r w:rsidRPr="004B5266">
              <w:rPr>
                <w:color w:val="auto"/>
                <w:sz w:val="20"/>
                <w:szCs w:val="20"/>
                <w:lang w:val="en-GB"/>
              </w:rPr>
              <w:t xml:space="preserve"> </w:t>
            </w:r>
            <w:r w:rsidRPr="004B5266">
              <w:rPr>
                <w:color w:val="auto"/>
                <w:sz w:val="20"/>
                <w:szCs w:val="20"/>
                <w:lang w:val="ka-GE"/>
              </w:rPr>
              <w:t>უნდა წარმოადგინოს</w:t>
            </w:r>
            <w:r>
              <w:rPr>
                <w:color w:val="auto"/>
                <w:sz w:val="20"/>
                <w:szCs w:val="20"/>
                <w:lang w:val="ka-GE"/>
              </w:rPr>
              <w:t xml:space="preserve">  საპროექტო-</w:t>
            </w:r>
            <w:proofErr w:type="spellStart"/>
            <w:r>
              <w:rPr>
                <w:color w:val="auto"/>
                <w:sz w:val="20"/>
                <w:szCs w:val="20"/>
                <w:lang w:val="ka-GE"/>
              </w:rPr>
              <w:t>სახარჯთაღიცხვო</w:t>
            </w:r>
            <w:proofErr w:type="spellEnd"/>
            <w:r>
              <w:rPr>
                <w:color w:val="auto"/>
                <w:sz w:val="20"/>
                <w:szCs w:val="20"/>
                <w:lang w:val="ka-GE"/>
              </w:rPr>
              <w:t xml:space="preserve">  დოკუმენტაციის ერთი ხელმოწერილი ბეჭდური ვერსია, და ელექტრონული ასლი ჩაწერილი ერთ დისკზე. საპროექტო-</w:t>
            </w:r>
            <w:proofErr w:type="spellStart"/>
            <w:r>
              <w:rPr>
                <w:color w:val="auto"/>
                <w:sz w:val="20"/>
                <w:szCs w:val="20"/>
                <w:lang w:val="ka-GE"/>
              </w:rPr>
              <w:t>სახარჯთაღიცხვო</w:t>
            </w:r>
            <w:proofErr w:type="spellEnd"/>
            <w:r>
              <w:rPr>
                <w:color w:val="auto"/>
                <w:sz w:val="20"/>
                <w:szCs w:val="20"/>
                <w:lang w:val="ka-GE"/>
              </w:rPr>
              <w:t xml:space="preserve"> და </w:t>
            </w:r>
            <w:proofErr w:type="spellStart"/>
            <w:r>
              <w:rPr>
                <w:color w:val="auto"/>
                <w:sz w:val="20"/>
                <w:szCs w:val="20"/>
                <w:lang w:val="ka-GE"/>
              </w:rPr>
              <w:t>სატენდერო</w:t>
            </w:r>
            <w:proofErr w:type="spellEnd"/>
            <w:r>
              <w:rPr>
                <w:color w:val="auto"/>
                <w:sz w:val="20"/>
                <w:szCs w:val="20"/>
                <w:lang w:val="ka-GE"/>
              </w:rPr>
              <w:t xml:space="preserve"> დოკუმენტაცია  ასევე </w:t>
            </w:r>
            <w:r w:rsidRPr="00FE3C9D">
              <w:rPr>
                <w:color w:val="auto"/>
                <w:sz w:val="20"/>
                <w:szCs w:val="20"/>
                <w:lang w:val="ka-GE"/>
              </w:rPr>
              <w:t>წარმოდგენილი უნდა იქნეს ელექტრონული ფოსტით.</w:t>
            </w:r>
          </w:p>
          <w:p w14:paraId="5813F476" w14:textId="77777777" w:rsidR="00FB65A3" w:rsidRPr="00A91FCD" w:rsidRDefault="00FB65A3" w:rsidP="00FB65A3">
            <w:pPr>
              <w:pStyle w:val="Default"/>
              <w:widowControl w:val="0"/>
              <w:numPr>
                <w:ilvl w:val="0"/>
                <w:numId w:val="29"/>
              </w:numPr>
              <w:ind w:right="-33"/>
              <w:rPr>
                <w:color w:val="auto"/>
                <w:sz w:val="20"/>
                <w:szCs w:val="20"/>
                <w:lang w:val="en-GB"/>
              </w:rPr>
            </w:pPr>
            <w:proofErr w:type="spellStart"/>
            <w:r w:rsidRPr="00A91FCD">
              <w:rPr>
                <w:color w:val="auto"/>
                <w:sz w:val="20"/>
                <w:szCs w:val="20"/>
                <w:lang w:val="en-GB"/>
              </w:rPr>
              <w:t>საკონსულტაციო</w:t>
            </w:r>
            <w:proofErr w:type="spellEnd"/>
            <w:r w:rsidRPr="00A91FCD">
              <w:rPr>
                <w:color w:val="auto"/>
                <w:sz w:val="20"/>
                <w:szCs w:val="20"/>
                <w:lang w:val="en-GB"/>
              </w:rPr>
              <w:t xml:space="preserve"> </w:t>
            </w:r>
            <w:proofErr w:type="spellStart"/>
            <w:r w:rsidRPr="00A91FCD">
              <w:rPr>
                <w:color w:val="auto"/>
                <w:sz w:val="20"/>
                <w:szCs w:val="20"/>
                <w:lang w:val="en-GB"/>
              </w:rPr>
              <w:t>ორგანიზაციას</w:t>
            </w:r>
            <w:proofErr w:type="spellEnd"/>
            <w:r w:rsidRPr="00A91FCD">
              <w:rPr>
                <w:color w:val="auto"/>
                <w:sz w:val="20"/>
                <w:szCs w:val="20"/>
                <w:lang w:val="en-GB"/>
              </w:rPr>
              <w:t xml:space="preserve"> </w:t>
            </w:r>
            <w:proofErr w:type="spellStart"/>
            <w:r w:rsidRPr="00A91FCD">
              <w:rPr>
                <w:color w:val="auto"/>
                <w:sz w:val="20"/>
                <w:szCs w:val="20"/>
                <w:lang w:val="en-GB"/>
              </w:rPr>
              <w:t>ასევე</w:t>
            </w:r>
            <w:proofErr w:type="spellEnd"/>
            <w:r w:rsidRPr="00A91FCD">
              <w:rPr>
                <w:color w:val="auto"/>
                <w:sz w:val="20"/>
                <w:szCs w:val="20"/>
                <w:lang w:val="en-GB"/>
              </w:rPr>
              <w:t xml:space="preserve"> </w:t>
            </w:r>
            <w:proofErr w:type="spellStart"/>
            <w:r w:rsidRPr="00A91FCD">
              <w:rPr>
                <w:color w:val="auto"/>
                <w:sz w:val="20"/>
                <w:szCs w:val="20"/>
                <w:lang w:val="en-GB"/>
              </w:rPr>
              <w:t>მოეთხოვება</w:t>
            </w:r>
            <w:proofErr w:type="spellEnd"/>
            <w:r w:rsidRPr="00A91FCD">
              <w:rPr>
                <w:color w:val="auto"/>
                <w:sz w:val="20"/>
                <w:szCs w:val="20"/>
                <w:lang w:val="en-GB"/>
              </w:rPr>
              <w:t xml:space="preserve"> RECC-ს </w:t>
            </w:r>
            <w:proofErr w:type="spellStart"/>
            <w:r w:rsidRPr="00A91FCD">
              <w:rPr>
                <w:color w:val="auto"/>
                <w:sz w:val="20"/>
                <w:szCs w:val="20"/>
                <w:lang w:val="en-GB"/>
              </w:rPr>
              <w:t>მიაწოდოს</w:t>
            </w:r>
            <w:proofErr w:type="spellEnd"/>
            <w:r w:rsidRPr="00A91FCD">
              <w:rPr>
                <w:color w:val="auto"/>
                <w:sz w:val="20"/>
                <w:szCs w:val="20"/>
                <w:lang w:val="en-GB"/>
              </w:rPr>
              <w:t xml:space="preserve"> </w:t>
            </w:r>
            <w:proofErr w:type="spellStart"/>
            <w:r w:rsidRPr="00A91FCD">
              <w:rPr>
                <w:color w:val="auto"/>
                <w:sz w:val="20"/>
                <w:szCs w:val="20"/>
                <w:lang w:val="en-GB"/>
              </w:rPr>
              <w:t>კვლევის</w:t>
            </w:r>
            <w:proofErr w:type="spellEnd"/>
            <w:r w:rsidRPr="00A91FCD">
              <w:rPr>
                <w:color w:val="auto"/>
                <w:sz w:val="20"/>
                <w:szCs w:val="20"/>
                <w:lang w:val="en-GB"/>
              </w:rPr>
              <w:t xml:space="preserve"> </w:t>
            </w:r>
            <w:proofErr w:type="spellStart"/>
            <w:r w:rsidRPr="00A91FCD">
              <w:rPr>
                <w:color w:val="auto"/>
                <w:sz w:val="20"/>
                <w:szCs w:val="20"/>
                <w:lang w:val="en-GB"/>
              </w:rPr>
              <w:t>ყველა</w:t>
            </w:r>
            <w:proofErr w:type="spellEnd"/>
            <w:r w:rsidRPr="00A91FCD">
              <w:rPr>
                <w:color w:val="auto"/>
                <w:sz w:val="20"/>
                <w:szCs w:val="20"/>
                <w:lang w:val="en-GB"/>
              </w:rPr>
              <w:t xml:space="preserve"> </w:t>
            </w:r>
            <w:proofErr w:type="spellStart"/>
            <w:r w:rsidRPr="00A91FCD">
              <w:rPr>
                <w:color w:val="auto"/>
                <w:sz w:val="20"/>
                <w:szCs w:val="20"/>
                <w:lang w:val="en-GB"/>
              </w:rPr>
              <w:t>მასალა</w:t>
            </w:r>
            <w:proofErr w:type="spellEnd"/>
            <w:r w:rsidRPr="00A91FCD">
              <w:rPr>
                <w:color w:val="auto"/>
                <w:sz w:val="20"/>
                <w:szCs w:val="20"/>
                <w:lang w:val="en-GB"/>
              </w:rPr>
              <w:t>:</w:t>
            </w:r>
          </w:p>
          <w:p w14:paraId="10964306" w14:textId="77777777" w:rsidR="00FB65A3" w:rsidRPr="00A91FCD" w:rsidRDefault="00FB65A3" w:rsidP="00FB65A3">
            <w:pPr>
              <w:pStyle w:val="Default"/>
              <w:widowControl w:val="0"/>
              <w:numPr>
                <w:ilvl w:val="1"/>
                <w:numId w:val="14"/>
              </w:numPr>
              <w:ind w:right="-33"/>
              <w:rPr>
                <w:color w:val="auto"/>
                <w:sz w:val="20"/>
                <w:szCs w:val="20"/>
                <w:lang w:val="en-GB"/>
              </w:rPr>
            </w:pPr>
            <w:proofErr w:type="spellStart"/>
            <w:r w:rsidRPr="00A91FCD">
              <w:rPr>
                <w:color w:val="auto"/>
                <w:sz w:val="20"/>
                <w:szCs w:val="20"/>
                <w:lang w:val="en-GB"/>
              </w:rPr>
              <w:t>ელექტრონ</w:t>
            </w:r>
            <w:proofErr w:type="spellEnd"/>
            <w:r w:rsidRPr="00A91FCD">
              <w:rPr>
                <w:color w:val="auto"/>
                <w:sz w:val="20"/>
                <w:szCs w:val="20"/>
                <w:lang w:val="ka-GE"/>
              </w:rPr>
              <w:t>ული მონაცემები</w:t>
            </w:r>
            <w:r w:rsidRPr="00A91FCD">
              <w:rPr>
                <w:color w:val="auto"/>
                <w:sz w:val="20"/>
                <w:szCs w:val="20"/>
                <w:lang w:val="en-GB"/>
              </w:rPr>
              <w:t xml:space="preserve">, </w:t>
            </w:r>
            <w:proofErr w:type="spellStart"/>
            <w:r w:rsidRPr="00A91FCD">
              <w:rPr>
                <w:color w:val="auto"/>
                <w:sz w:val="20"/>
                <w:szCs w:val="20"/>
                <w:lang w:val="en-GB"/>
              </w:rPr>
              <w:t>როგორც</w:t>
            </w:r>
            <w:proofErr w:type="spellEnd"/>
            <w:r w:rsidRPr="00A91FCD">
              <w:rPr>
                <w:color w:val="auto"/>
                <w:sz w:val="20"/>
                <w:szCs w:val="20"/>
                <w:lang w:val="en-GB"/>
              </w:rPr>
              <w:t xml:space="preserve"> </w:t>
            </w:r>
            <w:proofErr w:type="spellStart"/>
            <w:r w:rsidRPr="00A91FCD">
              <w:rPr>
                <w:color w:val="auto"/>
                <w:sz w:val="20"/>
                <w:szCs w:val="20"/>
                <w:lang w:val="en-GB"/>
              </w:rPr>
              <w:t>რაოდენობრივი</w:t>
            </w:r>
            <w:proofErr w:type="spellEnd"/>
            <w:r w:rsidRPr="00A91FCD">
              <w:rPr>
                <w:color w:val="auto"/>
                <w:sz w:val="20"/>
                <w:szCs w:val="20"/>
                <w:lang w:val="en-GB"/>
              </w:rPr>
              <w:t xml:space="preserve">, </w:t>
            </w:r>
            <w:proofErr w:type="spellStart"/>
            <w:r w:rsidRPr="00A91FCD">
              <w:rPr>
                <w:color w:val="auto"/>
                <w:sz w:val="20"/>
                <w:szCs w:val="20"/>
                <w:lang w:val="en-GB"/>
              </w:rPr>
              <w:t>ასევე</w:t>
            </w:r>
            <w:proofErr w:type="spellEnd"/>
            <w:r w:rsidRPr="00A91FCD">
              <w:rPr>
                <w:color w:val="auto"/>
                <w:sz w:val="20"/>
                <w:szCs w:val="20"/>
                <w:lang w:val="en-GB"/>
              </w:rPr>
              <w:t xml:space="preserve"> </w:t>
            </w:r>
            <w:proofErr w:type="spellStart"/>
            <w:r w:rsidRPr="00A91FCD">
              <w:rPr>
                <w:color w:val="auto"/>
                <w:sz w:val="20"/>
                <w:szCs w:val="20"/>
                <w:lang w:val="en-GB"/>
              </w:rPr>
              <w:t>ხარისხობრივი</w:t>
            </w:r>
            <w:proofErr w:type="spellEnd"/>
            <w:r w:rsidRPr="00A91FCD">
              <w:rPr>
                <w:color w:val="auto"/>
                <w:sz w:val="20"/>
                <w:szCs w:val="20"/>
                <w:lang w:val="en-GB"/>
              </w:rPr>
              <w:t>.</w:t>
            </w:r>
          </w:p>
          <w:p w14:paraId="1FAE5F00" w14:textId="58CC5878" w:rsidR="00FB65A3" w:rsidRPr="00AC2359" w:rsidRDefault="00FB65A3" w:rsidP="00FB65A3">
            <w:pPr>
              <w:pStyle w:val="Default"/>
              <w:widowControl w:val="0"/>
              <w:numPr>
                <w:ilvl w:val="1"/>
                <w:numId w:val="14"/>
              </w:numPr>
              <w:ind w:right="-33"/>
              <w:rPr>
                <w:color w:val="auto"/>
                <w:sz w:val="20"/>
                <w:szCs w:val="20"/>
                <w:lang w:val="en-GB"/>
              </w:rPr>
            </w:pPr>
            <w:proofErr w:type="spellStart"/>
            <w:r w:rsidRPr="00A91FCD">
              <w:rPr>
                <w:color w:val="auto"/>
                <w:sz w:val="20"/>
                <w:szCs w:val="20"/>
                <w:lang w:val="en-GB"/>
              </w:rPr>
              <w:t>ნებისმიერი</w:t>
            </w:r>
            <w:proofErr w:type="spellEnd"/>
            <w:r w:rsidRPr="00A91FCD">
              <w:rPr>
                <w:color w:val="auto"/>
                <w:sz w:val="20"/>
                <w:szCs w:val="20"/>
                <w:lang w:val="en-GB"/>
              </w:rPr>
              <w:t xml:space="preserve"> </w:t>
            </w:r>
            <w:proofErr w:type="spellStart"/>
            <w:r w:rsidRPr="00A91FCD">
              <w:rPr>
                <w:color w:val="auto"/>
                <w:sz w:val="20"/>
                <w:szCs w:val="20"/>
                <w:lang w:val="en-GB"/>
              </w:rPr>
              <w:t>სხვა</w:t>
            </w:r>
            <w:proofErr w:type="spellEnd"/>
            <w:r w:rsidRPr="00A91FCD">
              <w:rPr>
                <w:color w:val="auto"/>
                <w:sz w:val="20"/>
                <w:szCs w:val="20"/>
                <w:lang w:val="en-GB"/>
              </w:rPr>
              <w:t xml:space="preserve"> </w:t>
            </w:r>
            <w:proofErr w:type="spellStart"/>
            <w:r w:rsidRPr="00A91FCD">
              <w:rPr>
                <w:color w:val="auto"/>
                <w:sz w:val="20"/>
                <w:szCs w:val="20"/>
                <w:lang w:val="en-GB"/>
              </w:rPr>
              <w:t>დოკუმენტი</w:t>
            </w:r>
            <w:proofErr w:type="spellEnd"/>
            <w:r w:rsidRPr="00A91FCD">
              <w:rPr>
                <w:color w:val="auto"/>
                <w:sz w:val="20"/>
                <w:szCs w:val="20"/>
                <w:lang w:val="en-GB"/>
              </w:rPr>
              <w:t>,</w:t>
            </w:r>
            <w:r w:rsidRPr="00A91FCD">
              <w:rPr>
                <w:color w:val="auto"/>
                <w:sz w:val="20"/>
                <w:szCs w:val="20"/>
                <w:lang w:val="ka-GE"/>
              </w:rPr>
              <w:t xml:space="preserve"> </w:t>
            </w:r>
            <w:proofErr w:type="spellStart"/>
            <w:r w:rsidRPr="00A91FCD">
              <w:rPr>
                <w:color w:val="auto"/>
                <w:sz w:val="20"/>
                <w:szCs w:val="20"/>
                <w:lang w:val="en-GB"/>
              </w:rPr>
              <w:t>რომელიც</w:t>
            </w:r>
            <w:proofErr w:type="spellEnd"/>
            <w:r w:rsidRPr="00A91FCD">
              <w:rPr>
                <w:color w:val="auto"/>
                <w:sz w:val="20"/>
                <w:szCs w:val="20"/>
                <w:lang w:val="en-GB"/>
              </w:rPr>
              <w:t xml:space="preserve"> </w:t>
            </w:r>
            <w:proofErr w:type="spellStart"/>
            <w:r w:rsidRPr="00A91FCD">
              <w:rPr>
                <w:color w:val="auto"/>
                <w:sz w:val="20"/>
                <w:szCs w:val="20"/>
                <w:lang w:val="en-GB"/>
              </w:rPr>
              <w:t>გამოყენებული</w:t>
            </w:r>
            <w:proofErr w:type="spellEnd"/>
            <w:r w:rsidRPr="00A91FCD">
              <w:rPr>
                <w:color w:val="auto"/>
                <w:sz w:val="20"/>
                <w:szCs w:val="20"/>
                <w:lang w:val="en-GB"/>
              </w:rPr>
              <w:t xml:space="preserve"> </w:t>
            </w:r>
            <w:proofErr w:type="spellStart"/>
            <w:r w:rsidRPr="00A91FCD">
              <w:rPr>
                <w:color w:val="auto"/>
                <w:sz w:val="20"/>
                <w:szCs w:val="20"/>
                <w:lang w:val="en-GB"/>
              </w:rPr>
              <w:t>იქნ</w:t>
            </w:r>
            <w:proofErr w:type="spellEnd"/>
            <w:r w:rsidRPr="00A91FCD">
              <w:rPr>
                <w:color w:val="auto"/>
                <w:sz w:val="20"/>
                <w:szCs w:val="20"/>
                <w:lang w:val="ka-GE"/>
              </w:rPr>
              <w:t>ა</w:t>
            </w:r>
            <w:r w:rsidRPr="00A91FCD">
              <w:rPr>
                <w:color w:val="auto"/>
                <w:sz w:val="20"/>
                <w:szCs w:val="20"/>
                <w:lang w:val="en-GB"/>
              </w:rPr>
              <w:t xml:space="preserve"> </w:t>
            </w:r>
            <w:proofErr w:type="spellStart"/>
            <w:r w:rsidRPr="00A91FCD">
              <w:rPr>
                <w:color w:val="auto"/>
                <w:sz w:val="20"/>
                <w:szCs w:val="20"/>
                <w:lang w:val="en-GB"/>
              </w:rPr>
              <w:t>დაგეგმილი</w:t>
            </w:r>
            <w:proofErr w:type="spellEnd"/>
            <w:r w:rsidRPr="00A91FCD">
              <w:rPr>
                <w:color w:val="auto"/>
                <w:sz w:val="20"/>
                <w:szCs w:val="20"/>
                <w:lang w:val="en-GB"/>
              </w:rPr>
              <w:t xml:space="preserve"> </w:t>
            </w:r>
            <w:proofErr w:type="spellStart"/>
            <w:r w:rsidRPr="00A91FCD">
              <w:rPr>
                <w:color w:val="auto"/>
                <w:sz w:val="20"/>
                <w:szCs w:val="20"/>
                <w:lang w:val="en-GB"/>
              </w:rPr>
              <w:t>მომსახურების</w:t>
            </w:r>
            <w:proofErr w:type="spellEnd"/>
            <w:r w:rsidRPr="00A91FCD">
              <w:rPr>
                <w:color w:val="auto"/>
                <w:sz w:val="20"/>
                <w:szCs w:val="20"/>
                <w:lang w:val="en-GB"/>
              </w:rPr>
              <w:t xml:space="preserve"> </w:t>
            </w:r>
            <w:proofErr w:type="spellStart"/>
            <w:r w:rsidRPr="00A91FCD">
              <w:rPr>
                <w:color w:val="auto"/>
                <w:sz w:val="20"/>
                <w:szCs w:val="20"/>
                <w:lang w:val="en-GB"/>
              </w:rPr>
              <w:t>მსვლელობისას</w:t>
            </w:r>
            <w:proofErr w:type="spellEnd"/>
            <w:r w:rsidRPr="00A91FCD">
              <w:rPr>
                <w:color w:val="auto"/>
                <w:sz w:val="20"/>
                <w:szCs w:val="20"/>
                <w:lang w:val="en-GB"/>
              </w:rPr>
              <w:t>.</w:t>
            </w:r>
          </w:p>
          <w:p w14:paraId="7F7F4FDF" w14:textId="77777777" w:rsidR="00FB65A3" w:rsidRPr="00FE3C9D" w:rsidRDefault="00FB65A3" w:rsidP="00FB65A3">
            <w:pPr>
              <w:ind w:right="-33"/>
              <w:rPr>
                <w:rFonts w:ascii="Sylfaen" w:hAnsi="Sylfaen" w:cs="Sylfaen"/>
                <w:sz w:val="20"/>
                <w:szCs w:val="20"/>
                <w:lang w:val="ka-GE"/>
              </w:rPr>
            </w:pPr>
            <w:r w:rsidRPr="00FE3C9D">
              <w:rPr>
                <w:rFonts w:ascii="Sylfaen" w:hAnsi="Sylfaen" w:cs="Sylfaen"/>
                <w:sz w:val="20"/>
                <w:szCs w:val="20"/>
                <w:lang w:val="ka-GE"/>
              </w:rPr>
              <w:t xml:space="preserve">საკონსულტაციო ორგანიზაცია ანგარიშს ჩააბარებს RECC პროექტის ტექნიკურ მრჩეველს სოფლის მეურნეობის განვითარებაში </w:t>
            </w:r>
            <w:r w:rsidRPr="00FE3C9D">
              <w:rPr>
                <w:rFonts w:ascii="Sylfaen" w:hAnsi="Sylfaen" w:cs="Sylfaen"/>
                <w:i/>
                <w:sz w:val="20"/>
                <w:szCs w:val="20"/>
                <w:lang w:val="ka-GE"/>
              </w:rPr>
              <w:t>(RECC პროექტის ძირითადი გუნდი, კოორდინატორი)</w:t>
            </w:r>
            <w:r w:rsidRPr="00FE3C9D">
              <w:rPr>
                <w:rFonts w:ascii="Sylfaen" w:hAnsi="Sylfaen" w:cs="Sylfaen"/>
                <w:sz w:val="20"/>
                <w:szCs w:val="20"/>
                <w:lang w:val="ka-GE"/>
              </w:rPr>
              <w:t>.</w:t>
            </w:r>
          </w:p>
        </w:tc>
        <w:tc>
          <w:tcPr>
            <w:tcW w:w="5596" w:type="dxa"/>
            <w:gridSpan w:val="2"/>
            <w:shd w:val="clear" w:color="auto" w:fill="auto"/>
          </w:tcPr>
          <w:p w14:paraId="52282C26" w14:textId="615963F3" w:rsidR="00FB65A3" w:rsidRPr="00A91FCD" w:rsidRDefault="00FB65A3" w:rsidP="00FB65A3">
            <w:pPr>
              <w:pStyle w:val="Default"/>
              <w:widowControl w:val="0"/>
              <w:numPr>
                <w:ilvl w:val="0"/>
                <w:numId w:val="28"/>
              </w:numPr>
              <w:spacing w:after="27"/>
              <w:ind w:right="-33"/>
              <w:rPr>
                <w:color w:val="auto"/>
                <w:sz w:val="20"/>
                <w:szCs w:val="20"/>
                <w:lang w:val="en-GB"/>
              </w:rPr>
            </w:pPr>
            <w:r w:rsidRPr="00A91FCD">
              <w:rPr>
                <w:color w:val="auto"/>
                <w:sz w:val="20"/>
                <w:szCs w:val="20"/>
                <w:lang w:val="en-GB"/>
              </w:rPr>
              <w:t xml:space="preserve">The final deliverables are detailed (technical) design (including </w:t>
            </w:r>
            <w:proofErr w:type="spellStart"/>
            <w:r w:rsidRPr="00A91FCD">
              <w:rPr>
                <w:color w:val="auto"/>
                <w:sz w:val="20"/>
                <w:szCs w:val="20"/>
                <w:lang w:val="en-GB"/>
              </w:rPr>
              <w:t>BoQ</w:t>
            </w:r>
            <w:proofErr w:type="spellEnd"/>
            <w:r w:rsidRPr="00A91FCD">
              <w:rPr>
                <w:color w:val="auto"/>
                <w:sz w:val="20"/>
                <w:szCs w:val="20"/>
                <w:lang w:val="en-GB"/>
              </w:rPr>
              <w:t xml:space="preserve">) and for arrangements of pasture watering system on Pre-Selected Target Pilot in </w:t>
            </w:r>
            <w:proofErr w:type="spellStart"/>
            <w:r>
              <w:rPr>
                <w:color w:val="auto"/>
                <w:sz w:val="20"/>
                <w:szCs w:val="20"/>
                <w:lang w:val="en-GB"/>
              </w:rPr>
              <w:t>Dmanisi</w:t>
            </w:r>
            <w:proofErr w:type="spellEnd"/>
            <w:r>
              <w:rPr>
                <w:color w:val="auto"/>
                <w:sz w:val="20"/>
                <w:szCs w:val="20"/>
                <w:lang w:val="en-GB"/>
              </w:rPr>
              <w:t xml:space="preserve"> and </w:t>
            </w:r>
            <w:proofErr w:type="spellStart"/>
            <w:r>
              <w:rPr>
                <w:color w:val="auto"/>
                <w:sz w:val="20"/>
                <w:szCs w:val="20"/>
                <w:lang w:val="en-GB"/>
              </w:rPr>
              <w:t>Kazbegi</w:t>
            </w:r>
            <w:proofErr w:type="spellEnd"/>
            <w:r>
              <w:rPr>
                <w:color w:val="auto"/>
                <w:sz w:val="20"/>
                <w:szCs w:val="20"/>
                <w:lang w:val="en-GB"/>
              </w:rPr>
              <w:t xml:space="preserve"> </w:t>
            </w:r>
            <w:r w:rsidRPr="00A91FCD">
              <w:rPr>
                <w:color w:val="auto"/>
                <w:sz w:val="20"/>
                <w:szCs w:val="20"/>
                <w:lang w:val="en-GB"/>
              </w:rPr>
              <w:t>Municipality of Georgia.</w:t>
            </w:r>
          </w:p>
          <w:p w14:paraId="32D7B098" w14:textId="77777777" w:rsidR="00FB65A3" w:rsidRPr="00A91FCD" w:rsidRDefault="00FB65A3" w:rsidP="00FB65A3">
            <w:pPr>
              <w:pStyle w:val="Default"/>
              <w:widowControl w:val="0"/>
              <w:spacing w:after="27"/>
              <w:ind w:right="-33"/>
              <w:rPr>
                <w:color w:val="auto"/>
                <w:sz w:val="20"/>
                <w:szCs w:val="20"/>
                <w:lang w:val="en-GB"/>
              </w:rPr>
            </w:pPr>
          </w:p>
          <w:p w14:paraId="06578B42" w14:textId="1951BD24" w:rsidR="00FB65A3" w:rsidRDefault="00FB65A3" w:rsidP="00FB65A3">
            <w:pPr>
              <w:pStyle w:val="Default"/>
              <w:widowControl w:val="0"/>
              <w:numPr>
                <w:ilvl w:val="0"/>
                <w:numId w:val="28"/>
              </w:numPr>
              <w:spacing w:after="27"/>
              <w:ind w:right="-33"/>
              <w:rPr>
                <w:color w:val="auto"/>
                <w:sz w:val="20"/>
                <w:szCs w:val="20"/>
                <w:lang w:val="en-GB"/>
              </w:rPr>
            </w:pPr>
            <w:r w:rsidRPr="00A91FCD">
              <w:rPr>
                <w:color w:val="auto"/>
                <w:sz w:val="20"/>
                <w:szCs w:val="20"/>
                <w:lang w:val="en-GB"/>
              </w:rPr>
              <w:t>The Consulting Entity will be expected to deliver 1 signed hard copies of each deliverable. A soft copy on e-mail and 1 CDs with the final deliverables.</w:t>
            </w:r>
          </w:p>
          <w:p w14:paraId="6FD1DEB3" w14:textId="77777777" w:rsidR="00FB65A3" w:rsidRPr="00592093" w:rsidRDefault="00FB65A3" w:rsidP="00FB65A3">
            <w:pPr>
              <w:pStyle w:val="Default"/>
              <w:widowControl w:val="0"/>
              <w:spacing w:after="27"/>
              <w:ind w:left="720" w:right="-33"/>
              <w:rPr>
                <w:color w:val="auto"/>
                <w:sz w:val="20"/>
                <w:szCs w:val="20"/>
                <w:lang w:val="en-GB"/>
              </w:rPr>
            </w:pPr>
          </w:p>
          <w:p w14:paraId="678604C4" w14:textId="77777777" w:rsidR="00FB65A3" w:rsidRPr="00A91FCD" w:rsidRDefault="00FB65A3" w:rsidP="00FB65A3">
            <w:pPr>
              <w:pStyle w:val="Default"/>
              <w:widowControl w:val="0"/>
              <w:numPr>
                <w:ilvl w:val="0"/>
                <w:numId w:val="28"/>
              </w:numPr>
              <w:spacing w:after="27"/>
              <w:ind w:right="-33"/>
              <w:rPr>
                <w:color w:val="auto"/>
                <w:sz w:val="20"/>
                <w:szCs w:val="20"/>
                <w:lang w:val="en-GB"/>
              </w:rPr>
            </w:pPr>
            <w:r w:rsidRPr="00A91FCD">
              <w:rPr>
                <w:color w:val="auto"/>
                <w:sz w:val="20"/>
                <w:szCs w:val="20"/>
                <w:lang w:val="en-GB"/>
              </w:rPr>
              <w:t>The Consulting Entity will also be required to deliver to the RECC all survey materials:</w:t>
            </w:r>
          </w:p>
          <w:p w14:paraId="1B71D056" w14:textId="77777777" w:rsidR="00FB65A3" w:rsidRPr="00A91FCD" w:rsidRDefault="00FB65A3" w:rsidP="00FB65A3">
            <w:pPr>
              <w:pStyle w:val="Default"/>
              <w:widowControl w:val="0"/>
              <w:numPr>
                <w:ilvl w:val="1"/>
                <w:numId w:val="14"/>
              </w:numPr>
              <w:ind w:right="-33"/>
              <w:rPr>
                <w:color w:val="auto"/>
                <w:sz w:val="20"/>
                <w:szCs w:val="20"/>
                <w:lang w:val="en-GB"/>
              </w:rPr>
            </w:pPr>
            <w:r w:rsidRPr="00A91FCD">
              <w:rPr>
                <w:color w:val="auto"/>
                <w:sz w:val="20"/>
                <w:szCs w:val="20"/>
                <w:lang w:val="en-GB"/>
              </w:rPr>
              <w:t>Soft copies of all data sets both quantitative and qualitative.</w:t>
            </w:r>
          </w:p>
          <w:p w14:paraId="785233C1" w14:textId="77777777" w:rsidR="00FB65A3" w:rsidRPr="00A91FCD" w:rsidRDefault="00FB65A3" w:rsidP="00FB65A3">
            <w:pPr>
              <w:pStyle w:val="Default"/>
              <w:widowControl w:val="0"/>
              <w:numPr>
                <w:ilvl w:val="1"/>
                <w:numId w:val="14"/>
              </w:numPr>
              <w:ind w:right="-33"/>
              <w:rPr>
                <w:color w:val="auto"/>
                <w:sz w:val="20"/>
                <w:szCs w:val="20"/>
                <w:lang w:val="en-GB"/>
              </w:rPr>
            </w:pPr>
            <w:r w:rsidRPr="00A91FCD">
              <w:rPr>
                <w:color w:val="auto"/>
                <w:sz w:val="20"/>
                <w:szCs w:val="20"/>
                <w:lang w:val="en-GB"/>
              </w:rPr>
              <w:t>Any other non-consumable documents/items that will be used in the course of the planned service.</w:t>
            </w:r>
          </w:p>
          <w:p w14:paraId="546A6711" w14:textId="77777777" w:rsidR="00FB65A3" w:rsidRPr="00A91FCD" w:rsidRDefault="00FB65A3" w:rsidP="00FB65A3">
            <w:pPr>
              <w:pStyle w:val="Default"/>
              <w:widowControl w:val="0"/>
              <w:ind w:right="-33"/>
              <w:rPr>
                <w:sz w:val="20"/>
                <w:szCs w:val="20"/>
              </w:rPr>
            </w:pPr>
          </w:p>
          <w:p w14:paraId="1100EB18" w14:textId="77777777" w:rsidR="00FB65A3" w:rsidRPr="00A91FCD" w:rsidRDefault="00FB65A3" w:rsidP="00FB65A3">
            <w:pPr>
              <w:pStyle w:val="Default"/>
              <w:widowControl w:val="0"/>
              <w:ind w:right="-33"/>
              <w:rPr>
                <w:color w:val="auto"/>
                <w:sz w:val="20"/>
                <w:szCs w:val="20"/>
                <w:lang w:val="en-GB"/>
              </w:rPr>
            </w:pPr>
            <w:r w:rsidRPr="00A91FCD">
              <w:rPr>
                <w:sz w:val="20"/>
                <w:szCs w:val="20"/>
              </w:rPr>
              <w:t>The Consulting Entity</w:t>
            </w:r>
            <w:r w:rsidRPr="00A91FCD">
              <w:rPr>
                <w:b/>
                <w:bCs/>
                <w:sz w:val="20"/>
                <w:szCs w:val="20"/>
              </w:rPr>
              <w:t xml:space="preserve"> </w:t>
            </w:r>
            <w:r w:rsidRPr="00A91FCD">
              <w:rPr>
                <w:sz w:val="20"/>
                <w:szCs w:val="20"/>
              </w:rPr>
              <w:t>will report to the RECC Project Technical Advisor in Agricultural Development (</w:t>
            </w:r>
            <w:r w:rsidRPr="00A91FCD">
              <w:rPr>
                <w:i/>
                <w:iCs/>
                <w:sz w:val="20"/>
                <w:szCs w:val="20"/>
              </w:rPr>
              <w:t>RECC Project Core Team Coordinator</w:t>
            </w:r>
            <w:r w:rsidRPr="00A91FCD">
              <w:rPr>
                <w:sz w:val="20"/>
                <w:szCs w:val="20"/>
              </w:rPr>
              <w:t>).</w:t>
            </w:r>
          </w:p>
        </w:tc>
      </w:tr>
      <w:tr w:rsidR="00FB65A3" w:rsidRPr="00FE3C9D" w14:paraId="229DC30B" w14:textId="77777777" w:rsidTr="00BF709B">
        <w:trPr>
          <w:trHeight w:val="737"/>
        </w:trPr>
        <w:tc>
          <w:tcPr>
            <w:tcW w:w="5148" w:type="dxa"/>
            <w:gridSpan w:val="2"/>
            <w:shd w:val="clear" w:color="auto" w:fill="auto"/>
            <w:vAlign w:val="center"/>
          </w:tcPr>
          <w:p w14:paraId="377C8EF7" w14:textId="77777777" w:rsidR="00FB65A3" w:rsidRPr="00FE3C9D" w:rsidRDefault="00FB65A3" w:rsidP="00FB65A3">
            <w:pPr>
              <w:ind w:right="-33"/>
              <w:jc w:val="both"/>
              <w:rPr>
                <w:rFonts w:ascii="Sylfaen" w:hAnsi="Sylfaen" w:cs="Sylfaen"/>
                <w:sz w:val="20"/>
                <w:szCs w:val="20"/>
                <w:lang w:val="ka-GE"/>
              </w:rPr>
            </w:pPr>
            <w:r w:rsidRPr="00FE3C9D">
              <w:rPr>
                <w:rFonts w:ascii="Sylfaen" w:hAnsi="Sylfaen" w:cs="Sylfaen"/>
                <w:sz w:val="20"/>
                <w:szCs w:val="20"/>
                <w:lang w:val="it-IT"/>
              </w:rPr>
              <w:t xml:space="preserve">საკონსულტაციო </w:t>
            </w:r>
            <w:r w:rsidRPr="00FE3C9D">
              <w:rPr>
                <w:rFonts w:ascii="Sylfaen" w:hAnsi="Sylfaen" w:cs="Sylfaen"/>
                <w:sz w:val="20"/>
                <w:szCs w:val="20"/>
                <w:lang w:val="ka-GE"/>
              </w:rPr>
              <w:t>ორგანიზაცია</w:t>
            </w:r>
            <w:r w:rsidRPr="00FE3C9D">
              <w:rPr>
                <w:rFonts w:ascii="Sylfaen" w:hAnsi="Sylfaen" w:cs="Sylfaen"/>
                <w:sz w:val="20"/>
                <w:szCs w:val="20"/>
                <w:lang w:val="it-IT"/>
              </w:rPr>
              <w:t xml:space="preserve"> </w:t>
            </w:r>
            <w:r w:rsidRPr="00FE3C9D">
              <w:rPr>
                <w:rFonts w:ascii="Sylfaen" w:hAnsi="Sylfaen" w:cs="Sylfaen"/>
                <w:sz w:val="20"/>
                <w:szCs w:val="20"/>
                <w:lang w:val="ka-GE"/>
              </w:rPr>
              <w:t>წარადგენს</w:t>
            </w:r>
            <w:r w:rsidRPr="00FE3C9D">
              <w:rPr>
                <w:rFonts w:ascii="Sylfaen" w:hAnsi="Sylfaen" w:cs="Sylfaen"/>
                <w:sz w:val="20"/>
                <w:szCs w:val="20"/>
                <w:lang w:val="it-IT"/>
              </w:rPr>
              <w:t xml:space="preserve"> ანგარიშებს შემდეგ მიწოდებებზე </w:t>
            </w:r>
            <w:r w:rsidRPr="00FE3C9D">
              <w:rPr>
                <w:rFonts w:ascii="Sylfaen" w:hAnsi="Sylfaen" w:cs="Sylfaen"/>
                <w:b/>
                <w:sz w:val="20"/>
                <w:szCs w:val="20"/>
                <w:lang w:val="it-IT"/>
              </w:rPr>
              <w:t>ქართულ ენაზე.</w:t>
            </w:r>
          </w:p>
        </w:tc>
        <w:tc>
          <w:tcPr>
            <w:tcW w:w="5596" w:type="dxa"/>
            <w:gridSpan w:val="2"/>
            <w:shd w:val="clear" w:color="auto" w:fill="auto"/>
            <w:vAlign w:val="center"/>
          </w:tcPr>
          <w:p w14:paraId="40857751" w14:textId="77777777" w:rsidR="00FB65A3" w:rsidRPr="00FE3C9D" w:rsidRDefault="00FB65A3" w:rsidP="00FB65A3">
            <w:pPr>
              <w:ind w:right="-33"/>
              <w:jc w:val="both"/>
              <w:rPr>
                <w:rFonts w:ascii="Sylfaen" w:hAnsi="Sylfaen" w:cs="Sylfaen"/>
                <w:b/>
                <w:sz w:val="20"/>
                <w:szCs w:val="20"/>
              </w:rPr>
            </w:pPr>
            <w:r w:rsidRPr="00FE3C9D">
              <w:rPr>
                <w:rFonts w:ascii="Sylfaen" w:hAnsi="Sylfaen" w:cs="Sylfaen"/>
                <w:sz w:val="20"/>
                <w:szCs w:val="20"/>
              </w:rPr>
              <w:t>The Consulting Entity</w:t>
            </w:r>
            <w:r w:rsidRPr="00FE3C9D">
              <w:rPr>
                <w:rFonts w:ascii="Sylfaen" w:hAnsi="Sylfaen" w:cs="Sylfaen"/>
                <w:b/>
                <w:bCs/>
                <w:sz w:val="20"/>
                <w:szCs w:val="20"/>
              </w:rPr>
              <w:t xml:space="preserve"> </w:t>
            </w:r>
            <w:r w:rsidRPr="00FE3C9D">
              <w:rPr>
                <w:rFonts w:ascii="Sylfaen" w:hAnsi="Sylfaen" w:cs="Sylfaen"/>
                <w:sz w:val="20"/>
                <w:szCs w:val="20"/>
              </w:rPr>
              <w:t xml:space="preserve">will submit reports to the following deliverables in </w:t>
            </w:r>
            <w:r w:rsidRPr="00FE3C9D">
              <w:rPr>
                <w:rFonts w:ascii="Sylfaen" w:hAnsi="Sylfaen" w:cs="Sylfaen"/>
                <w:b/>
                <w:bCs/>
                <w:sz w:val="20"/>
                <w:szCs w:val="20"/>
              </w:rPr>
              <w:t>Georgian language</w:t>
            </w:r>
            <w:r w:rsidRPr="00FE3C9D">
              <w:rPr>
                <w:rFonts w:ascii="Sylfaen" w:hAnsi="Sylfaen" w:cs="Sylfaen"/>
                <w:b/>
                <w:sz w:val="20"/>
                <w:szCs w:val="20"/>
              </w:rPr>
              <w:t>.</w:t>
            </w:r>
          </w:p>
          <w:p w14:paraId="5B3F333E" w14:textId="77777777" w:rsidR="00FB65A3" w:rsidRPr="00FE3C9D" w:rsidRDefault="00FB65A3" w:rsidP="00FB65A3">
            <w:pPr>
              <w:pStyle w:val="Default"/>
              <w:ind w:right="-33"/>
              <w:rPr>
                <w:color w:val="auto"/>
                <w:sz w:val="20"/>
                <w:szCs w:val="20"/>
              </w:rPr>
            </w:pPr>
          </w:p>
        </w:tc>
      </w:tr>
      <w:tr w:rsidR="00FB65A3" w:rsidRPr="00FE3C9D" w14:paraId="53A9793A" w14:textId="77777777" w:rsidTr="00BF709B">
        <w:trPr>
          <w:trHeight w:val="994"/>
        </w:trPr>
        <w:tc>
          <w:tcPr>
            <w:tcW w:w="5148" w:type="dxa"/>
            <w:gridSpan w:val="2"/>
            <w:shd w:val="clear" w:color="auto" w:fill="auto"/>
            <w:vAlign w:val="center"/>
          </w:tcPr>
          <w:p w14:paraId="19503798" w14:textId="77777777" w:rsidR="00FB65A3" w:rsidRPr="00FE3C9D" w:rsidRDefault="00FB65A3" w:rsidP="00FB65A3">
            <w:pPr>
              <w:ind w:right="-33"/>
              <w:jc w:val="both"/>
              <w:rPr>
                <w:rFonts w:ascii="Sylfaen" w:hAnsi="Sylfaen" w:cs="Sylfaen"/>
                <w:sz w:val="20"/>
                <w:szCs w:val="20"/>
                <w:lang w:val="ka-GE"/>
              </w:rPr>
            </w:pPr>
            <w:proofErr w:type="spellStart"/>
            <w:r w:rsidRPr="00FE3C9D">
              <w:rPr>
                <w:rFonts w:ascii="Sylfaen" w:hAnsi="Sylfaen" w:cs="Sylfaen"/>
                <w:sz w:val="20"/>
                <w:szCs w:val="20"/>
              </w:rPr>
              <w:t>ყველა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მიწოდება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ექვემდებარება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განხილვას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და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დამტკიცებას</w:t>
            </w:r>
            <w:proofErr w:type="spellEnd"/>
            <w:r w:rsidRPr="00FE3C9D">
              <w:rPr>
                <w:rFonts w:ascii="Sylfaen" w:hAnsi="Sylfaen" w:cs="Sylfaen"/>
                <w:sz w:val="20"/>
                <w:szCs w:val="20"/>
              </w:rPr>
              <w:t xml:space="preserve"> RECC-</w:t>
            </w:r>
            <w:proofErr w:type="spellStart"/>
            <w:r w:rsidRPr="00FE3C9D">
              <w:rPr>
                <w:rFonts w:ascii="Sylfaen" w:hAnsi="Sylfaen" w:cs="Sylfaen"/>
                <w:sz w:val="20"/>
                <w:szCs w:val="20"/>
              </w:rPr>
              <w:t>ის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მიერ</w:t>
            </w:r>
            <w:proofErr w:type="spellEnd"/>
            <w:r w:rsidRPr="00FE3C9D">
              <w:rPr>
                <w:rFonts w:ascii="Sylfaen" w:hAnsi="Sylfaen" w:cs="Sylfaen"/>
                <w:sz w:val="20"/>
                <w:szCs w:val="20"/>
              </w:rPr>
              <w:t>.</w:t>
            </w:r>
          </w:p>
        </w:tc>
        <w:tc>
          <w:tcPr>
            <w:tcW w:w="5596" w:type="dxa"/>
            <w:gridSpan w:val="2"/>
            <w:shd w:val="clear" w:color="auto" w:fill="auto"/>
            <w:vAlign w:val="center"/>
          </w:tcPr>
          <w:p w14:paraId="5CFC3C7D" w14:textId="76FB7B61" w:rsidR="00FB65A3" w:rsidRPr="00BF709B" w:rsidRDefault="00FB65A3" w:rsidP="00FB65A3">
            <w:pPr>
              <w:ind w:right="-33"/>
              <w:jc w:val="both"/>
              <w:rPr>
                <w:rFonts w:ascii="Sylfaen" w:hAnsi="Sylfaen" w:cs="Sylfaen"/>
                <w:sz w:val="20"/>
                <w:szCs w:val="20"/>
              </w:rPr>
            </w:pPr>
            <w:r w:rsidRPr="00FE3C9D">
              <w:rPr>
                <w:rFonts w:ascii="Sylfaen" w:hAnsi="Sylfaen" w:cs="Sylfaen"/>
                <w:sz w:val="20"/>
                <w:szCs w:val="20"/>
              </w:rPr>
              <w:t>All deliverables are subject for review and approval by the RECC.</w:t>
            </w:r>
          </w:p>
        </w:tc>
      </w:tr>
    </w:tbl>
    <w:p w14:paraId="46DCCEDF" w14:textId="77777777" w:rsidR="00270A58" w:rsidRDefault="00270A58" w:rsidP="00351E1B">
      <w:pPr>
        <w:rPr>
          <w:rFonts w:ascii="Sylfaen" w:hAnsi="Sylfaen" w:cs="Sylfaen"/>
          <w:i/>
          <w:iCs/>
          <w:sz w:val="20"/>
          <w:szCs w:val="20"/>
          <w:lang w:val="ka-GE"/>
        </w:rPr>
      </w:pPr>
    </w:p>
    <w:p w14:paraId="39628523" w14:textId="73CAD1BA" w:rsidR="00351E1B" w:rsidRPr="00FE3C9D" w:rsidRDefault="00BA64D5" w:rsidP="00351E1B">
      <w:pPr>
        <w:rPr>
          <w:rFonts w:ascii="Sylfaen" w:hAnsi="Sylfaen" w:cs="Sylfaen"/>
          <w:i/>
          <w:iCs/>
          <w:sz w:val="20"/>
          <w:szCs w:val="20"/>
        </w:rPr>
      </w:pPr>
      <w:r w:rsidRPr="00FE3C9D">
        <w:rPr>
          <w:rFonts w:ascii="Sylfaen" w:hAnsi="Sylfaen" w:cs="Sylfaen"/>
          <w:i/>
          <w:iCs/>
          <w:sz w:val="20"/>
          <w:szCs w:val="20"/>
          <w:lang w:val="ka-GE"/>
        </w:rPr>
        <w:lastRenderedPageBreak/>
        <w:t>ცხრილი</w:t>
      </w:r>
      <w:r w:rsidRPr="00FE3C9D">
        <w:rPr>
          <w:rFonts w:ascii="Sylfaen" w:hAnsi="Sylfaen" w:cs="Sylfaen"/>
          <w:i/>
          <w:iCs/>
          <w:sz w:val="20"/>
          <w:szCs w:val="20"/>
        </w:rPr>
        <w:t xml:space="preserve"> 1. </w:t>
      </w:r>
      <w:r w:rsidRPr="00FE3C9D">
        <w:rPr>
          <w:rFonts w:ascii="Sylfaen" w:hAnsi="Sylfaen" w:cs="Sylfaen"/>
          <w:i/>
          <w:iCs/>
          <w:sz w:val="20"/>
          <w:szCs w:val="20"/>
          <w:lang w:val="ka-GE"/>
        </w:rPr>
        <w:t xml:space="preserve">ანგარიშგების ვალდებულებები / </w:t>
      </w:r>
      <w:r w:rsidR="00351E1B" w:rsidRPr="00FE3C9D">
        <w:rPr>
          <w:rFonts w:ascii="Sylfaen" w:hAnsi="Sylfaen" w:cs="Sylfaen"/>
          <w:i/>
          <w:iCs/>
          <w:sz w:val="20"/>
          <w:szCs w:val="20"/>
        </w:rPr>
        <w:t>Table 1. Reporting Obligations</w:t>
      </w:r>
    </w:p>
    <w:tbl>
      <w:tblPr>
        <w:tblW w:w="4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5738"/>
        <w:gridCol w:w="2189"/>
      </w:tblGrid>
      <w:tr w:rsidR="00B87958" w:rsidRPr="00985437" w14:paraId="2F700F0D" w14:textId="77777777" w:rsidTr="00AC2359">
        <w:trPr>
          <w:trHeight w:val="1214"/>
          <w:jc w:val="center"/>
        </w:trPr>
        <w:tc>
          <w:tcPr>
            <w:tcW w:w="774" w:type="pct"/>
          </w:tcPr>
          <w:p w14:paraId="24CAAA07" w14:textId="58E7DF6E" w:rsidR="00B87958" w:rsidRPr="00985437" w:rsidRDefault="004B5266" w:rsidP="009F3897">
            <w:pPr>
              <w:jc w:val="center"/>
              <w:rPr>
                <w:rFonts w:cs="Calibri"/>
                <w:b/>
                <w:bCs/>
              </w:rPr>
            </w:pPr>
            <w:proofErr w:type="spellStart"/>
            <w:r w:rsidRPr="004B5266">
              <w:rPr>
                <w:rFonts w:ascii="Sylfaen" w:hAnsi="Sylfaen" w:cs="Sylfaen"/>
                <w:b/>
                <w:bCs/>
              </w:rPr>
              <w:t>ანგარიშის</w:t>
            </w:r>
            <w:proofErr w:type="spellEnd"/>
            <w:r w:rsidRPr="004B5266">
              <w:rPr>
                <w:rFonts w:cs="Calibri"/>
                <w:b/>
                <w:bCs/>
              </w:rPr>
              <w:t xml:space="preserve"> </w:t>
            </w:r>
            <w:proofErr w:type="spellStart"/>
            <w:r w:rsidRPr="004B5266">
              <w:rPr>
                <w:rFonts w:ascii="Sylfaen" w:hAnsi="Sylfaen" w:cs="Sylfaen"/>
                <w:b/>
                <w:bCs/>
              </w:rPr>
              <w:t>ინდექსი</w:t>
            </w:r>
            <w:proofErr w:type="spellEnd"/>
            <w:r>
              <w:rPr>
                <w:rFonts w:ascii="Sylfaen" w:hAnsi="Sylfaen" w:cs="Sylfaen"/>
                <w:b/>
                <w:bCs/>
                <w:lang w:val="ka-GE"/>
              </w:rPr>
              <w:t xml:space="preserve"> / </w:t>
            </w:r>
            <w:r w:rsidR="00B87958" w:rsidRPr="00985437">
              <w:rPr>
                <w:rFonts w:cs="Calibri"/>
                <w:b/>
                <w:bCs/>
              </w:rPr>
              <w:t>Report Index</w:t>
            </w:r>
          </w:p>
        </w:tc>
        <w:tc>
          <w:tcPr>
            <w:tcW w:w="3059" w:type="pct"/>
          </w:tcPr>
          <w:p w14:paraId="0DE99F52" w14:textId="77777777" w:rsidR="00B87958" w:rsidRPr="00985437" w:rsidRDefault="004B5266" w:rsidP="0000524E">
            <w:pPr>
              <w:jc w:val="center"/>
              <w:rPr>
                <w:rFonts w:cs="Calibri"/>
                <w:b/>
                <w:bCs/>
              </w:rPr>
            </w:pPr>
            <w:proofErr w:type="spellStart"/>
            <w:r w:rsidRPr="004B5266">
              <w:rPr>
                <w:rFonts w:ascii="Sylfaen" w:hAnsi="Sylfaen" w:cs="Sylfaen"/>
                <w:b/>
                <w:bCs/>
              </w:rPr>
              <w:t>ანგარიშის</w:t>
            </w:r>
            <w:proofErr w:type="spellEnd"/>
            <w:r w:rsidRPr="004B5266">
              <w:rPr>
                <w:rFonts w:cs="Calibri"/>
                <w:b/>
                <w:bCs/>
              </w:rPr>
              <w:t xml:space="preserve"> </w:t>
            </w:r>
            <w:proofErr w:type="spellStart"/>
            <w:r w:rsidRPr="004B5266">
              <w:rPr>
                <w:rFonts w:ascii="Sylfaen" w:hAnsi="Sylfaen" w:cs="Sylfaen"/>
                <w:b/>
                <w:bCs/>
              </w:rPr>
              <w:t>დასახელება</w:t>
            </w:r>
            <w:proofErr w:type="spellEnd"/>
            <w:r>
              <w:rPr>
                <w:rFonts w:ascii="Sylfaen" w:hAnsi="Sylfaen" w:cs="Sylfaen"/>
                <w:b/>
                <w:bCs/>
                <w:lang w:val="ka-GE"/>
              </w:rPr>
              <w:t xml:space="preserve"> </w:t>
            </w:r>
            <w:r w:rsidRPr="004B5266">
              <w:rPr>
                <w:rFonts w:cs="Calibri"/>
                <w:b/>
                <w:bCs/>
              </w:rPr>
              <w:t xml:space="preserve">/ </w:t>
            </w:r>
            <w:r w:rsidR="00B87958" w:rsidRPr="00985437">
              <w:rPr>
                <w:rFonts w:cs="Calibri"/>
                <w:b/>
                <w:bCs/>
              </w:rPr>
              <w:t>Name of Deliverable/Means of Verification</w:t>
            </w:r>
          </w:p>
        </w:tc>
        <w:tc>
          <w:tcPr>
            <w:tcW w:w="1167" w:type="pct"/>
          </w:tcPr>
          <w:p w14:paraId="5691B8EC" w14:textId="77777777" w:rsidR="00B87958" w:rsidRPr="00985437" w:rsidRDefault="004B5266" w:rsidP="0000524E">
            <w:pPr>
              <w:jc w:val="center"/>
              <w:rPr>
                <w:rFonts w:cs="Calibri"/>
                <w:b/>
                <w:bCs/>
              </w:rPr>
            </w:pPr>
            <w:proofErr w:type="spellStart"/>
            <w:r w:rsidRPr="004B5266">
              <w:rPr>
                <w:rFonts w:ascii="Sylfaen" w:hAnsi="Sylfaen" w:cs="Sylfaen"/>
                <w:b/>
                <w:bCs/>
              </w:rPr>
              <w:t>წარდგენის</w:t>
            </w:r>
            <w:proofErr w:type="spellEnd"/>
            <w:r w:rsidRPr="004B5266">
              <w:rPr>
                <w:rFonts w:cs="Calibri"/>
                <w:b/>
                <w:bCs/>
              </w:rPr>
              <w:t xml:space="preserve"> </w:t>
            </w:r>
            <w:proofErr w:type="spellStart"/>
            <w:r w:rsidRPr="004B5266">
              <w:rPr>
                <w:rFonts w:ascii="Sylfaen" w:hAnsi="Sylfaen" w:cs="Sylfaen"/>
                <w:b/>
                <w:bCs/>
              </w:rPr>
              <w:t>დრო</w:t>
            </w:r>
            <w:proofErr w:type="spellEnd"/>
            <w:r w:rsidRPr="004B5266">
              <w:rPr>
                <w:rFonts w:cs="Calibri"/>
                <w:b/>
                <w:bCs/>
              </w:rPr>
              <w:t xml:space="preserve">/ </w:t>
            </w:r>
            <w:r w:rsidR="00B87958" w:rsidRPr="00985437">
              <w:rPr>
                <w:rFonts w:cs="Calibri"/>
                <w:b/>
                <w:bCs/>
              </w:rPr>
              <w:t>Time of Submission</w:t>
            </w:r>
          </w:p>
        </w:tc>
      </w:tr>
      <w:tr w:rsidR="00B87958" w:rsidRPr="00985437" w14:paraId="2DE8FF3A" w14:textId="77777777" w:rsidTr="008A1F01">
        <w:trPr>
          <w:trHeight w:val="3025"/>
          <w:jc w:val="center"/>
        </w:trPr>
        <w:tc>
          <w:tcPr>
            <w:tcW w:w="774" w:type="pct"/>
            <w:vAlign w:val="center"/>
          </w:tcPr>
          <w:p w14:paraId="78FE2CFA" w14:textId="1E03FC4D" w:rsidR="00B87958" w:rsidRPr="00903CA2" w:rsidRDefault="00B87958" w:rsidP="004D6872">
            <w:pPr>
              <w:rPr>
                <w:rFonts w:cs="Calibri"/>
              </w:rPr>
            </w:pPr>
            <w:r w:rsidRPr="00903CA2">
              <w:rPr>
                <w:rFonts w:cs="Calibri"/>
              </w:rPr>
              <w:t>R1</w:t>
            </w:r>
          </w:p>
          <w:p w14:paraId="4A10690F" w14:textId="77777777" w:rsidR="00B87958" w:rsidRPr="00903CA2" w:rsidRDefault="00B87958" w:rsidP="004D6872">
            <w:pPr>
              <w:rPr>
                <w:rFonts w:cs="Calibri"/>
              </w:rPr>
            </w:pPr>
          </w:p>
        </w:tc>
        <w:tc>
          <w:tcPr>
            <w:tcW w:w="3059" w:type="pct"/>
          </w:tcPr>
          <w:p w14:paraId="3732502F" w14:textId="203AED7F" w:rsidR="008A1F01" w:rsidRPr="008A1F01" w:rsidRDefault="008A1F01" w:rsidP="008A1F01">
            <w:pPr>
              <w:autoSpaceDE w:val="0"/>
              <w:autoSpaceDN w:val="0"/>
              <w:adjustRightInd w:val="0"/>
              <w:spacing w:line="240" w:lineRule="auto"/>
              <w:rPr>
                <w:rFonts w:cs="Calibri"/>
                <w:iCs/>
                <w:color w:val="000000"/>
                <w:sz w:val="20"/>
                <w:szCs w:val="20"/>
                <w:lang w:val="ka-GE"/>
              </w:rPr>
            </w:pPr>
            <w:r w:rsidRPr="008A1F01">
              <w:rPr>
                <w:rFonts w:cs="Calibri"/>
                <w:b/>
                <w:i/>
                <w:iCs/>
                <w:color w:val="000000"/>
                <w:sz w:val="20"/>
                <w:szCs w:val="20"/>
                <w:u w:val="single"/>
                <w:lang w:val="ka-GE"/>
              </w:rPr>
              <w:t>პ</w:t>
            </w:r>
            <w:proofErr w:type="spellStart"/>
            <w:r w:rsidRPr="008A1F01">
              <w:rPr>
                <w:rFonts w:ascii="Sylfaen" w:hAnsi="Sylfaen" w:cs="Sylfaen"/>
                <w:b/>
                <w:iCs/>
                <w:color w:val="000000"/>
                <w:sz w:val="20"/>
                <w:szCs w:val="20"/>
                <w:u w:val="single"/>
              </w:rPr>
              <w:t>ირუტყვის</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დასარწყულებელი</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სისტემის</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ტექნიკური</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პროექტის</w:t>
            </w:r>
            <w:proofErr w:type="spellEnd"/>
            <w:r>
              <w:rPr>
                <w:rFonts w:ascii="Sylfaen" w:hAnsi="Sylfaen" w:cs="Sylfaen"/>
                <w:b/>
                <w:iCs/>
                <w:color w:val="000000"/>
                <w:sz w:val="20"/>
                <w:szCs w:val="20"/>
                <w:u w:val="single"/>
                <w:lang w:val="ka-GE"/>
              </w:rPr>
              <w:t>ა</w:t>
            </w:r>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და</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ხარჯთაღრიცხვის</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საბოლოო</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ვერსიები</w:t>
            </w:r>
            <w:proofErr w:type="spellEnd"/>
            <w:r w:rsidRPr="008A1F01">
              <w:rPr>
                <w:rFonts w:ascii="Sylfaen" w:hAnsi="Sylfaen" w:cs="Sylfaen"/>
                <w:b/>
                <w:iCs/>
                <w:color w:val="000000"/>
                <w:sz w:val="20"/>
                <w:szCs w:val="20"/>
                <w:u w:val="single"/>
              </w:rPr>
              <w:t>:</w:t>
            </w:r>
          </w:p>
          <w:p w14:paraId="469506DE" w14:textId="2691E251" w:rsidR="00B87958" w:rsidRPr="00162221" w:rsidRDefault="008A1F01" w:rsidP="004D6872">
            <w:pPr>
              <w:autoSpaceDE w:val="0"/>
              <w:autoSpaceDN w:val="0"/>
              <w:adjustRightInd w:val="0"/>
              <w:spacing w:line="240" w:lineRule="auto"/>
              <w:rPr>
                <w:rFonts w:ascii="Calibri Light" w:hAnsi="Calibri Light" w:cs="Calibri Light"/>
                <w:sz w:val="20"/>
                <w:szCs w:val="20"/>
                <w:lang w:val="en-GB"/>
              </w:rPr>
            </w:pPr>
            <w:r>
              <w:rPr>
                <w:rFonts w:cs="Calibri"/>
                <w:b/>
                <w:iCs/>
                <w:color w:val="000000"/>
                <w:sz w:val="20"/>
                <w:szCs w:val="20"/>
                <w:u w:val="single"/>
              </w:rPr>
              <w:t xml:space="preserve">Final </w:t>
            </w:r>
            <w:r w:rsidR="00B87958" w:rsidRPr="00162221">
              <w:rPr>
                <w:rFonts w:cs="Calibri"/>
                <w:b/>
                <w:iCs/>
                <w:color w:val="000000"/>
                <w:sz w:val="20"/>
                <w:szCs w:val="20"/>
                <w:u w:val="single"/>
              </w:rPr>
              <w:t>versions</w:t>
            </w:r>
            <w:r w:rsidR="00B87958" w:rsidRPr="00162221">
              <w:rPr>
                <w:rFonts w:cs="Calibri"/>
                <w:bCs/>
                <w:color w:val="000000"/>
                <w:sz w:val="20"/>
                <w:szCs w:val="20"/>
              </w:rPr>
              <w:t xml:space="preserve"> of</w:t>
            </w:r>
            <w:r w:rsidR="00B87958" w:rsidRPr="00162221">
              <w:rPr>
                <w:rFonts w:cs="Calibri"/>
                <w:b/>
                <w:color w:val="000000"/>
                <w:sz w:val="20"/>
                <w:szCs w:val="20"/>
              </w:rPr>
              <w:t xml:space="preserve"> </w:t>
            </w:r>
            <w:r w:rsidR="00B87958" w:rsidRPr="00162221">
              <w:rPr>
                <w:rFonts w:cs="Calibri"/>
                <w:b/>
                <w:iCs/>
                <w:color w:val="000000"/>
                <w:sz w:val="20"/>
                <w:szCs w:val="20"/>
                <w:u w:val="single"/>
              </w:rPr>
              <w:t>technical</w:t>
            </w:r>
            <w:r w:rsidR="00B87958" w:rsidRPr="00162221">
              <w:rPr>
                <w:rFonts w:cs="Calibri"/>
                <w:b/>
                <w:color w:val="000000"/>
                <w:sz w:val="20"/>
                <w:szCs w:val="20"/>
              </w:rPr>
              <w:t xml:space="preserve"> design</w:t>
            </w:r>
            <w:r>
              <w:rPr>
                <w:rFonts w:cs="Calibri"/>
                <w:b/>
                <w:color w:val="000000"/>
                <w:sz w:val="20"/>
                <w:szCs w:val="20"/>
              </w:rPr>
              <w:t xml:space="preserve"> </w:t>
            </w:r>
            <w:proofErr w:type="gramStart"/>
            <w:r>
              <w:rPr>
                <w:rFonts w:cs="Calibri"/>
                <w:b/>
                <w:color w:val="000000"/>
                <w:sz w:val="20"/>
                <w:szCs w:val="20"/>
              </w:rPr>
              <w:t xml:space="preserve">and </w:t>
            </w:r>
            <w:r w:rsidR="00B87958" w:rsidRPr="00162221">
              <w:rPr>
                <w:rFonts w:cs="Calibri"/>
                <w:b/>
                <w:color w:val="000000"/>
                <w:sz w:val="20"/>
                <w:szCs w:val="20"/>
              </w:rPr>
              <w:t xml:space="preserve"> of</w:t>
            </w:r>
            <w:proofErr w:type="gramEnd"/>
            <w:r w:rsidR="00B87958" w:rsidRPr="00162221">
              <w:rPr>
                <w:rFonts w:cs="Calibri"/>
                <w:b/>
                <w:color w:val="000000"/>
                <w:sz w:val="20"/>
                <w:szCs w:val="20"/>
              </w:rPr>
              <w:t xml:space="preserve"> </w:t>
            </w:r>
            <w:r w:rsidR="00B87958" w:rsidRPr="00162221">
              <w:rPr>
                <w:rFonts w:cs="Calibri"/>
                <w:color w:val="000000"/>
                <w:sz w:val="20"/>
                <w:szCs w:val="20"/>
              </w:rPr>
              <w:t xml:space="preserve">pasture watering system </w:t>
            </w:r>
            <w:r w:rsidR="00B87958" w:rsidRPr="00162221">
              <w:rPr>
                <w:rFonts w:ascii="Calibri Light" w:hAnsi="Calibri Light" w:cs="Calibri Light"/>
                <w:sz w:val="20"/>
                <w:szCs w:val="20"/>
                <w:lang w:val="en-GB"/>
              </w:rPr>
              <w:t>for:</w:t>
            </w:r>
            <w:r>
              <w:rPr>
                <w:rFonts w:ascii="Calibri Light" w:hAnsi="Calibri Light" w:cs="Calibri Light"/>
                <w:sz w:val="20"/>
                <w:szCs w:val="20"/>
                <w:lang w:val="en-GB"/>
              </w:rPr>
              <w:t xml:space="preserve"> </w:t>
            </w:r>
          </w:p>
          <w:p w14:paraId="5E3553AE" w14:textId="3E3AF5A2" w:rsidR="006711B7" w:rsidRPr="00162221" w:rsidRDefault="006711B7" w:rsidP="004D6872">
            <w:pPr>
              <w:autoSpaceDE w:val="0"/>
              <w:autoSpaceDN w:val="0"/>
              <w:adjustRightInd w:val="0"/>
              <w:spacing w:line="240" w:lineRule="auto"/>
              <w:rPr>
                <w:rFonts w:cs="Calibri"/>
                <w:color w:val="000000"/>
                <w:sz w:val="20"/>
                <w:szCs w:val="20"/>
              </w:rPr>
            </w:pPr>
            <w:r w:rsidRPr="00162221">
              <w:rPr>
                <w:rFonts w:ascii="Calibri Light" w:hAnsi="Calibri Light" w:cs="Calibri Light"/>
                <w:b/>
                <w:bCs/>
                <w:sz w:val="20"/>
                <w:szCs w:val="20"/>
                <w:lang w:val="en-GB"/>
              </w:rPr>
              <w:t>(R1</w:t>
            </w:r>
            <w:proofErr w:type="gramStart"/>
            <w:r w:rsidRPr="00162221">
              <w:rPr>
                <w:rFonts w:ascii="Calibri Light" w:hAnsi="Calibri Light" w:cs="Calibri Light"/>
                <w:b/>
                <w:bCs/>
                <w:sz w:val="20"/>
                <w:szCs w:val="20"/>
                <w:lang w:val="en-GB"/>
              </w:rPr>
              <w:t xml:space="preserve">)  </w:t>
            </w:r>
            <w:r w:rsidR="009F3897" w:rsidRPr="00162221">
              <w:rPr>
                <w:rFonts w:ascii="Sylfaen" w:hAnsi="Sylfaen" w:cs="Calibri"/>
                <w:b/>
                <w:bCs/>
                <w:color w:val="000000"/>
                <w:sz w:val="20"/>
                <w:szCs w:val="20"/>
                <w:lang w:val="ka-GE"/>
              </w:rPr>
              <w:t>განახლების</w:t>
            </w:r>
            <w:proofErr w:type="gramEnd"/>
            <w:r w:rsidR="009F3897" w:rsidRPr="00162221">
              <w:rPr>
                <w:rFonts w:ascii="Sylfaen" w:hAnsi="Sylfaen" w:cs="Calibri"/>
                <w:b/>
                <w:bCs/>
                <w:color w:val="000000"/>
                <w:sz w:val="20"/>
                <w:szCs w:val="20"/>
                <w:lang w:val="ka-GE"/>
              </w:rPr>
              <w:t xml:space="preserve">  </w:t>
            </w:r>
            <w:proofErr w:type="spellStart"/>
            <w:r w:rsidRPr="00162221">
              <w:rPr>
                <w:rFonts w:ascii="Sylfaen" w:hAnsi="Sylfaen" w:cs="Calibri"/>
                <w:b/>
                <w:bCs/>
                <w:color w:val="000000"/>
                <w:sz w:val="20"/>
                <w:szCs w:val="20"/>
                <w:lang w:val="ka-GE"/>
              </w:rPr>
              <w:t>საპილოტე</w:t>
            </w:r>
            <w:proofErr w:type="spellEnd"/>
            <w:r w:rsidRPr="00162221">
              <w:rPr>
                <w:rFonts w:ascii="Sylfaen" w:hAnsi="Sylfaen" w:cs="Calibri"/>
                <w:b/>
                <w:bCs/>
                <w:color w:val="000000"/>
                <w:sz w:val="20"/>
                <w:szCs w:val="20"/>
                <w:lang w:val="ka-GE"/>
              </w:rPr>
              <w:t xml:space="preserve"> არეა</w:t>
            </w:r>
            <w:r w:rsidRPr="00162221">
              <w:rPr>
                <w:rFonts w:cs="Calibri"/>
                <w:b/>
                <w:bCs/>
                <w:color w:val="000000"/>
                <w:sz w:val="20"/>
                <w:szCs w:val="20"/>
              </w:rPr>
              <w:t xml:space="preserve">   </w:t>
            </w:r>
            <w:r w:rsidRPr="00162221">
              <w:rPr>
                <w:rFonts w:cs="Calibri"/>
                <w:color w:val="000000"/>
                <w:sz w:val="20"/>
                <w:szCs w:val="20"/>
              </w:rPr>
              <w:t>(</w:t>
            </w:r>
            <w:r w:rsidRPr="00162221">
              <w:rPr>
                <w:rFonts w:ascii="Sylfaen" w:hAnsi="Sylfaen" w:cs="Calibri"/>
                <w:i/>
                <w:iCs/>
                <w:color w:val="000000"/>
                <w:sz w:val="20"/>
                <w:szCs w:val="20"/>
                <w:lang w:val="ka-GE"/>
              </w:rPr>
              <w:t xml:space="preserve">მდებარეობს </w:t>
            </w:r>
            <w:r w:rsidR="009F3897" w:rsidRPr="00162221">
              <w:rPr>
                <w:rFonts w:ascii="Sylfaen" w:hAnsi="Sylfaen" w:cs="Calibri"/>
                <w:i/>
                <w:iCs/>
                <w:color w:val="000000"/>
                <w:sz w:val="20"/>
                <w:szCs w:val="20"/>
                <w:lang w:val="ka-GE"/>
              </w:rPr>
              <w:t xml:space="preserve">დმანისი  </w:t>
            </w:r>
            <w:r w:rsidRPr="00162221">
              <w:rPr>
                <w:rFonts w:ascii="Sylfaen" w:hAnsi="Sylfaen" w:cs="Calibri"/>
                <w:i/>
                <w:iCs/>
                <w:color w:val="000000"/>
                <w:sz w:val="20"/>
                <w:szCs w:val="20"/>
                <w:lang w:val="ka-GE"/>
              </w:rPr>
              <w:t xml:space="preserve">მუნიციპალიტეტის სოფელ </w:t>
            </w:r>
            <w:r w:rsidR="009F3897" w:rsidRPr="00162221">
              <w:rPr>
                <w:rFonts w:ascii="Sylfaen" w:hAnsi="Sylfaen" w:cs="Calibri"/>
                <w:i/>
                <w:iCs/>
                <w:color w:val="000000"/>
                <w:sz w:val="20"/>
                <w:szCs w:val="20"/>
                <w:lang w:val="ka-GE"/>
              </w:rPr>
              <w:t>განახლებაში</w:t>
            </w:r>
            <w:r w:rsidR="009F3897" w:rsidRPr="00162221">
              <w:rPr>
                <w:rFonts w:cs="Calibri"/>
                <w:color w:val="000000"/>
                <w:sz w:val="20"/>
                <w:szCs w:val="20"/>
              </w:rPr>
              <w:t>)</w:t>
            </w:r>
          </w:p>
          <w:p w14:paraId="69E0443B" w14:textId="2B3E315A" w:rsidR="008A1F01" w:rsidRPr="00162221" w:rsidRDefault="00B87958" w:rsidP="008A1F01">
            <w:pPr>
              <w:autoSpaceDE w:val="0"/>
              <w:autoSpaceDN w:val="0"/>
              <w:adjustRightInd w:val="0"/>
              <w:spacing w:line="240" w:lineRule="auto"/>
              <w:rPr>
                <w:rFonts w:cs="Calibri"/>
                <w:color w:val="000000"/>
                <w:sz w:val="20"/>
                <w:szCs w:val="20"/>
              </w:rPr>
            </w:pPr>
            <w:r w:rsidRPr="00162221">
              <w:rPr>
                <w:rFonts w:ascii="Calibri Light" w:hAnsi="Calibri Light" w:cs="Calibri Light"/>
                <w:b/>
                <w:bCs/>
                <w:sz w:val="20"/>
                <w:szCs w:val="20"/>
                <w:lang w:val="en-GB"/>
              </w:rPr>
              <w:t>(R1</w:t>
            </w:r>
            <w:proofErr w:type="gramStart"/>
            <w:r w:rsidRPr="00162221">
              <w:rPr>
                <w:rFonts w:ascii="Calibri Light" w:hAnsi="Calibri Light" w:cs="Calibri Light"/>
                <w:b/>
                <w:bCs/>
                <w:sz w:val="20"/>
                <w:szCs w:val="20"/>
                <w:lang w:val="en-GB"/>
              </w:rPr>
              <w:t xml:space="preserve">)  </w:t>
            </w:r>
            <w:proofErr w:type="spellStart"/>
            <w:r w:rsidR="00241D2D" w:rsidRPr="00162221">
              <w:rPr>
                <w:rFonts w:cs="Calibri"/>
                <w:b/>
                <w:bCs/>
                <w:color w:val="000000"/>
                <w:sz w:val="20"/>
                <w:szCs w:val="20"/>
              </w:rPr>
              <w:t>Ganakhleba</w:t>
            </w:r>
            <w:proofErr w:type="spellEnd"/>
            <w:proofErr w:type="gramEnd"/>
            <w:r w:rsidR="00241D2D" w:rsidRPr="00162221">
              <w:rPr>
                <w:rFonts w:cs="Calibri"/>
                <w:b/>
                <w:bCs/>
                <w:color w:val="000000"/>
                <w:sz w:val="20"/>
                <w:szCs w:val="20"/>
              </w:rPr>
              <w:t xml:space="preserve">  </w:t>
            </w:r>
            <w:r w:rsidRPr="00162221">
              <w:rPr>
                <w:rFonts w:cs="Calibri"/>
                <w:b/>
                <w:bCs/>
                <w:color w:val="000000"/>
                <w:sz w:val="20"/>
                <w:szCs w:val="20"/>
              </w:rPr>
              <w:t xml:space="preserve">Pilot Area – A </w:t>
            </w:r>
            <w:r w:rsidRPr="00162221">
              <w:rPr>
                <w:rFonts w:cs="Calibri"/>
                <w:color w:val="000000"/>
                <w:sz w:val="20"/>
                <w:szCs w:val="20"/>
              </w:rPr>
              <w:t>(</w:t>
            </w:r>
            <w:r w:rsidRPr="00162221">
              <w:rPr>
                <w:rFonts w:cs="Calibri"/>
                <w:i/>
                <w:iCs/>
                <w:color w:val="000000"/>
                <w:sz w:val="20"/>
                <w:szCs w:val="20"/>
              </w:rPr>
              <w:t xml:space="preserve">located in Village </w:t>
            </w:r>
            <w:proofErr w:type="spellStart"/>
            <w:r w:rsidR="00241D2D" w:rsidRPr="00162221">
              <w:rPr>
                <w:rFonts w:cs="Calibri"/>
                <w:i/>
                <w:iCs/>
                <w:color w:val="000000"/>
                <w:sz w:val="20"/>
                <w:szCs w:val="20"/>
              </w:rPr>
              <w:t>Ganakhleba</w:t>
            </w:r>
            <w:proofErr w:type="spellEnd"/>
            <w:r w:rsidR="00241D2D" w:rsidRPr="00162221">
              <w:rPr>
                <w:rFonts w:cs="Calibri"/>
                <w:i/>
                <w:iCs/>
                <w:color w:val="000000"/>
                <w:sz w:val="20"/>
                <w:szCs w:val="20"/>
              </w:rPr>
              <w:t xml:space="preserve">  </w:t>
            </w:r>
            <w:r w:rsidRPr="00162221">
              <w:rPr>
                <w:rFonts w:cs="Calibri"/>
                <w:i/>
                <w:iCs/>
                <w:color w:val="000000"/>
                <w:sz w:val="20"/>
                <w:szCs w:val="20"/>
              </w:rPr>
              <w:t xml:space="preserve">of </w:t>
            </w:r>
            <w:proofErr w:type="spellStart"/>
            <w:r w:rsidR="00241D2D" w:rsidRPr="00162221">
              <w:rPr>
                <w:rFonts w:cs="Calibri"/>
                <w:i/>
                <w:iCs/>
                <w:color w:val="000000"/>
                <w:sz w:val="20"/>
                <w:szCs w:val="20"/>
              </w:rPr>
              <w:t>Dmanisi</w:t>
            </w:r>
            <w:proofErr w:type="spellEnd"/>
            <w:r w:rsidR="00241D2D" w:rsidRPr="00162221">
              <w:rPr>
                <w:rFonts w:cs="Calibri"/>
                <w:i/>
                <w:iCs/>
                <w:color w:val="000000"/>
                <w:sz w:val="20"/>
                <w:szCs w:val="20"/>
              </w:rPr>
              <w:t xml:space="preserve">  </w:t>
            </w:r>
            <w:r w:rsidRPr="00162221">
              <w:rPr>
                <w:rFonts w:cs="Calibri"/>
                <w:i/>
                <w:iCs/>
                <w:color w:val="000000"/>
                <w:sz w:val="20"/>
                <w:szCs w:val="20"/>
              </w:rPr>
              <w:t>Municipality</w:t>
            </w:r>
            <w:r w:rsidRPr="00162221">
              <w:rPr>
                <w:rFonts w:cs="Calibri"/>
                <w:color w:val="000000"/>
                <w:sz w:val="20"/>
                <w:szCs w:val="20"/>
              </w:rPr>
              <w:t>)</w:t>
            </w:r>
          </w:p>
          <w:p w14:paraId="03D09987" w14:textId="2393FC01" w:rsidR="004D6872" w:rsidRPr="00162221" w:rsidRDefault="004D6872" w:rsidP="004D6872">
            <w:pPr>
              <w:autoSpaceDE w:val="0"/>
              <w:autoSpaceDN w:val="0"/>
              <w:adjustRightInd w:val="0"/>
              <w:spacing w:line="240" w:lineRule="auto"/>
              <w:rPr>
                <w:rFonts w:cs="Calibri"/>
                <w:color w:val="000000"/>
                <w:sz w:val="20"/>
                <w:szCs w:val="20"/>
              </w:rPr>
            </w:pPr>
          </w:p>
        </w:tc>
        <w:tc>
          <w:tcPr>
            <w:tcW w:w="1167" w:type="pct"/>
          </w:tcPr>
          <w:p w14:paraId="3E87ADC7" w14:textId="77777777" w:rsidR="008A1F01" w:rsidRDefault="008A1F01" w:rsidP="0000524E">
            <w:pPr>
              <w:rPr>
                <w:rFonts w:cs="Calibri"/>
                <w:lang w:val="ka-GE"/>
              </w:rPr>
            </w:pPr>
            <w:r>
              <w:rPr>
                <w:rFonts w:cs="Calibri"/>
                <w:lang w:val="ka-GE"/>
              </w:rPr>
              <w:t>ივნისი 30</w:t>
            </w:r>
          </w:p>
          <w:p w14:paraId="192EA7D3" w14:textId="435C1468" w:rsidR="00B87958" w:rsidRPr="008A1F01" w:rsidRDefault="008A1F01" w:rsidP="0000524E">
            <w:pPr>
              <w:rPr>
                <w:rFonts w:cs="Calibri"/>
              </w:rPr>
            </w:pPr>
            <w:r>
              <w:rPr>
                <w:rFonts w:cs="Calibri"/>
              </w:rPr>
              <w:t>June 30</w:t>
            </w:r>
          </w:p>
        </w:tc>
      </w:tr>
      <w:tr w:rsidR="008A1F01" w:rsidRPr="00985437" w14:paraId="198117CC" w14:textId="77777777" w:rsidTr="008A1F01">
        <w:trPr>
          <w:trHeight w:val="2260"/>
          <w:jc w:val="center"/>
        </w:trPr>
        <w:tc>
          <w:tcPr>
            <w:tcW w:w="774" w:type="pct"/>
            <w:vAlign w:val="center"/>
          </w:tcPr>
          <w:p w14:paraId="7EFA1036" w14:textId="285D6FBA" w:rsidR="008A1F01" w:rsidRPr="00903CA2" w:rsidRDefault="008A1F01" w:rsidP="008A1F01">
            <w:pPr>
              <w:rPr>
                <w:rFonts w:cs="Calibri"/>
              </w:rPr>
            </w:pPr>
            <w:r w:rsidRPr="00903CA2">
              <w:rPr>
                <w:rFonts w:cs="Calibri"/>
              </w:rPr>
              <w:t>R</w:t>
            </w:r>
            <w:r>
              <w:rPr>
                <w:rFonts w:cs="Calibri"/>
              </w:rPr>
              <w:t>2</w:t>
            </w:r>
          </w:p>
          <w:p w14:paraId="2285C4E7" w14:textId="77777777" w:rsidR="008A1F01" w:rsidRPr="00903CA2" w:rsidRDefault="008A1F01" w:rsidP="008A1F01">
            <w:pPr>
              <w:rPr>
                <w:rFonts w:cs="Calibri"/>
              </w:rPr>
            </w:pPr>
          </w:p>
        </w:tc>
        <w:tc>
          <w:tcPr>
            <w:tcW w:w="3059" w:type="pct"/>
          </w:tcPr>
          <w:p w14:paraId="5A4CD264" w14:textId="614CA9E6" w:rsidR="008A1F01" w:rsidRPr="008A1F01" w:rsidRDefault="008A1F01" w:rsidP="008A1F01">
            <w:pPr>
              <w:autoSpaceDE w:val="0"/>
              <w:autoSpaceDN w:val="0"/>
              <w:adjustRightInd w:val="0"/>
              <w:spacing w:line="240" w:lineRule="auto"/>
              <w:rPr>
                <w:rFonts w:cs="Calibri"/>
                <w:iCs/>
                <w:color w:val="000000"/>
                <w:sz w:val="20"/>
                <w:szCs w:val="20"/>
                <w:lang w:val="ka-GE"/>
              </w:rPr>
            </w:pPr>
            <w:r w:rsidRPr="008A1F01">
              <w:rPr>
                <w:rFonts w:cs="Calibri"/>
                <w:b/>
                <w:i/>
                <w:iCs/>
                <w:color w:val="000000"/>
                <w:sz w:val="20"/>
                <w:szCs w:val="20"/>
                <w:u w:val="single"/>
                <w:lang w:val="ka-GE"/>
              </w:rPr>
              <w:t>პ</w:t>
            </w:r>
            <w:proofErr w:type="spellStart"/>
            <w:r w:rsidRPr="008A1F01">
              <w:rPr>
                <w:rFonts w:ascii="Sylfaen" w:hAnsi="Sylfaen" w:cs="Sylfaen"/>
                <w:b/>
                <w:iCs/>
                <w:color w:val="000000"/>
                <w:sz w:val="20"/>
                <w:szCs w:val="20"/>
                <w:u w:val="single"/>
              </w:rPr>
              <w:t>ირუტყვის</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დასარწყულებელი</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სისტემის</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ტექნიკური</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პროექტის</w:t>
            </w:r>
            <w:proofErr w:type="spellEnd"/>
            <w:r>
              <w:rPr>
                <w:rFonts w:ascii="Sylfaen" w:hAnsi="Sylfaen" w:cs="Sylfaen"/>
                <w:b/>
                <w:iCs/>
                <w:color w:val="000000"/>
                <w:sz w:val="20"/>
                <w:szCs w:val="20"/>
                <w:u w:val="single"/>
                <w:lang w:val="ka-GE"/>
              </w:rPr>
              <w:t xml:space="preserve">ა </w:t>
            </w:r>
            <w:proofErr w:type="spellStart"/>
            <w:r w:rsidRPr="008A1F01">
              <w:rPr>
                <w:rFonts w:ascii="Sylfaen" w:hAnsi="Sylfaen" w:cs="Sylfaen"/>
                <w:b/>
                <w:iCs/>
                <w:color w:val="000000"/>
                <w:sz w:val="20"/>
                <w:szCs w:val="20"/>
                <w:u w:val="single"/>
              </w:rPr>
              <w:t>და</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ხარჯთაღრიცხვის</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საბოლოო</w:t>
            </w:r>
            <w:proofErr w:type="spellEnd"/>
            <w:r w:rsidRPr="008A1F01">
              <w:rPr>
                <w:rFonts w:ascii="Sylfaen" w:hAnsi="Sylfaen" w:cs="Sylfaen"/>
                <w:b/>
                <w:iCs/>
                <w:color w:val="000000"/>
                <w:sz w:val="20"/>
                <w:szCs w:val="20"/>
                <w:u w:val="single"/>
              </w:rPr>
              <w:t xml:space="preserve"> </w:t>
            </w:r>
            <w:proofErr w:type="spellStart"/>
            <w:r w:rsidRPr="008A1F01">
              <w:rPr>
                <w:rFonts w:ascii="Sylfaen" w:hAnsi="Sylfaen" w:cs="Sylfaen"/>
                <w:b/>
                <w:iCs/>
                <w:color w:val="000000"/>
                <w:sz w:val="20"/>
                <w:szCs w:val="20"/>
                <w:u w:val="single"/>
              </w:rPr>
              <w:t>ვერსიები</w:t>
            </w:r>
            <w:proofErr w:type="spellEnd"/>
            <w:r w:rsidRPr="008A1F01">
              <w:rPr>
                <w:rFonts w:ascii="Sylfaen" w:hAnsi="Sylfaen" w:cs="Sylfaen"/>
                <w:b/>
                <w:iCs/>
                <w:color w:val="000000"/>
                <w:sz w:val="20"/>
                <w:szCs w:val="20"/>
                <w:u w:val="single"/>
              </w:rPr>
              <w:t>:</w:t>
            </w:r>
          </w:p>
          <w:p w14:paraId="793EC3CF" w14:textId="77777777" w:rsidR="008A1F01" w:rsidRPr="00162221" w:rsidRDefault="008A1F01" w:rsidP="008A1F01">
            <w:pPr>
              <w:autoSpaceDE w:val="0"/>
              <w:autoSpaceDN w:val="0"/>
              <w:adjustRightInd w:val="0"/>
              <w:spacing w:line="240" w:lineRule="auto"/>
              <w:rPr>
                <w:rFonts w:cs="Calibri"/>
                <w:color w:val="000000"/>
                <w:sz w:val="20"/>
                <w:szCs w:val="20"/>
              </w:rPr>
            </w:pPr>
            <w:r w:rsidRPr="00162221">
              <w:rPr>
                <w:rFonts w:ascii="Calibri Light" w:hAnsi="Calibri Light" w:cs="Calibri Light"/>
                <w:b/>
                <w:bCs/>
                <w:sz w:val="20"/>
                <w:szCs w:val="20"/>
                <w:lang w:val="en-GB"/>
              </w:rPr>
              <w:t>(R2</w:t>
            </w:r>
            <w:proofErr w:type="gramStart"/>
            <w:r w:rsidRPr="00162221">
              <w:rPr>
                <w:rFonts w:ascii="Calibri Light" w:hAnsi="Calibri Light" w:cs="Calibri Light"/>
                <w:b/>
                <w:bCs/>
                <w:sz w:val="20"/>
                <w:szCs w:val="20"/>
                <w:lang w:val="en-GB"/>
              </w:rPr>
              <w:t xml:space="preserve">)  </w:t>
            </w:r>
            <w:proofErr w:type="spellStart"/>
            <w:r w:rsidRPr="00162221">
              <w:rPr>
                <w:rFonts w:ascii="Sylfaen" w:hAnsi="Sylfaen" w:cs="Calibri"/>
                <w:b/>
                <w:bCs/>
                <w:color w:val="000000"/>
                <w:sz w:val="20"/>
                <w:szCs w:val="20"/>
                <w:lang w:val="ka-GE"/>
              </w:rPr>
              <w:t>სნოს</w:t>
            </w:r>
            <w:proofErr w:type="spellEnd"/>
            <w:proofErr w:type="gramEnd"/>
            <w:r w:rsidRPr="00162221">
              <w:rPr>
                <w:rFonts w:ascii="Sylfaen" w:hAnsi="Sylfaen" w:cs="Calibri"/>
                <w:b/>
                <w:bCs/>
                <w:color w:val="000000"/>
                <w:sz w:val="20"/>
                <w:szCs w:val="20"/>
                <w:lang w:val="ka-GE"/>
              </w:rPr>
              <w:t xml:space="preserve">  </w:t>
            </w:r>
            <w:proofErr w:type="spellStart"/>
            <w:r w:rsidRPr="00162221">
              <w:rPr>
                <w:rFonts w:ascii="Sylfaen" w:hAnsi="Sylfaen" w:cs="Calibri"/>
                <w:b/>
                <w:bCs/>
                <w:color w:val="000000"/>
                <w:sz w:val="20"/>
                <w:szCs w:val="20"/>
                <w:lang w:val="ka-GE"/>
              </w:rPr>
              <w:t>საპილოტე</w:t>
            </w:r>
            <w:proofErr w:type="spellEnd"/>
            <w:r w:rsidRPr="00162221">
              <w:rPr>
                <w:rFonts w:ascii="Sylfaen" w:hAnsi="Sylfaen" w:cs="Calibri"/>
                <w:b/>
                <w:bCs/>
                <w:color w:val="000000"/>
                <w:sz w:val="20"/>
                <w:szCs w:val="20"/>
                <w:lang w:val="ka-GE"/>
              </w:rPr>
              <w:t xml:space="preserve"> არეა</w:t>
            </w:r>
            <w:r w:rsidRPr="00162221">
              <w:rPr>
                <w:rFonts w:cs="Calibri"/>
                <w:b/>
                <w:bCs/>
                <w:color w:val="000000"/>
                <w:sz w:val="20"/>
                <w:szCs w:val="20"/>
              </w:rPr>
              <w:t xml:space="preserve">   </w:t>
            </w:r>
            <w:r w:rsidRPr="00162221">
              <w:rPr>
                <w:rFonts w:cs="Calibri"/>
                <w:color w:val="000000"/>
                <w:sz w:val="20"/>
                <w:szCs w:val="20"/>
              </w:rPr>
              <w:t>(</w:t>
            </w:r>
            <w:r w:rsidRPr="00162221">
              <w:rPr>
                <w:rFonts w:ascii="Sylfaen" w:hAnsi="Sylfaen" w:cs="Calibri"/>
                <w:i/>
                <w:iCs/>
                <w:color w:val="000000"/>
                <w:sz w:val="20"/>
                <w:szCs w:val="20"/>
                <w:lang w:val="ka-GE"/>
              </w:rPr>
              <w:t xml:space="preserve">მდებარეობს ყაზბეგის  მუნიციპალიტეტის სოფელ </w:t>
            </w:r>
            <w:proofErr w:type="spellStart"/>
            <w:r w:rsidRPr="00162221">
              <w:rPr>
                <w:rFonts w:ascii="Sylfaen" w:hAnsi="Sylfaen" w:cs="Calibri"/>
                <w:i/>
                <w:iCs/>
                <w:color w:val="000000"/>
                <w:sz w:val="20"/>
                <w:szCs w:val="20"/>
                <w:lang w:val="ka-GE"/>
              </w:rPr>
              <w:t>სნოში</w:t>
            </w:r>
            <w:proofErr w:type="spellEnd"/>
            <w:r w:rsidRPr="00162221">
              <w:rPr>
                <w:rFonts w:cs="Calibri"/>
                <w:color w:val="000000"/>
                <w:sz w:val="20"/>
                <w:szCs w:val="20"/>
              </w:rPr>
              <w:t>)</w:t>
            </w:r>
          </w:p>
          <w:p w14:paraId="00DF961B" w14:textId="77EAE28B" w:rsidR="008A1F01" w:rsidRPr="00162221" w:rsidRDefault="008A1F01" w:rsidP="008A1F01">
            <w:pPr>
              <w:autoSpaceDE w:val="0"/>
              <w:autoSpaceDN w:val="0"/>
              <w:adjustRightInd w:val="0"/>
              <w:spacing w:line="240" w:lineRule="auto"/>
              <w:rPr>
                <w:rFonts w:ascii="Sylfaen" w:hAnsi="Sylfaen" w:cs="Sylfaen"/>
                <w:iCs/>
                <w:color w:val="000000"/>
                <w:sz w:val="20"/>
                <w:szCs w:val="20"/>
                <w:lang w:val="ka-GE"/>
              </w:rPr>
            </w:pPr>
            <w:r w:rsidRPr="00162221">
              <w:rPr>
                <w:rFonts w:ascii="Calibri Light" w:hAnsi="Calibri Light" w:cs="Calibri Light"/>
                <w:b/>
                <w:bCs/>
                <w:sz w:val="20"/>
                <w:szCs w:val="20"/>
                <w:lang w:val="en-GB"/>
              </w:rPr>
              <w:t>(R2</w:t>
            </w:r>
            <w:proofErr w:type="gramStart"/>
            <w:r w:rsidRPr="00162221">
              <w:rPr>
                <w:rFonts w:ascii="Calibri Light" w:hAnsi="Calibri Light" w:cs="Calibri Light"/>
                <w:b/>
                <w:bCs/>
                <w:sz w:val="20"/>
                <w:szCs w:val="20"/>
                <w:lang w:val="en-GB"/>
              </w:rPr>
              <w:t xml:space="preserve">)  </w:t>
            </w:r>
            <w:proofErr w:type="spellStart"/>
            <w:r w:rsidRPr="00162221">
              <w:rPr>
                <w:rFonts w:ascii="Calibri Light" w:hAnsi="Calibri Light" w:cs="Calibri Light"/>
                <w:b/>
                <w:bCs/>
                <w:sz w:val="20"/>
                <w:szCs w:val="20"/>
                <w:lang w:val="en-GB"/>
              </w:rPr>
              <w:t>Sno</w:t>
            </w:r>
            <w:proofErr w:type="spellEnd"/>
            <w:proofErr w:type="gramEnd"/>
            <w:r w:rsidRPr="00162221">
              <w:rPr>
                <w:rFonts w:ascii="Calibri Light" w:hAnsi="Calibri Light" w:cs="Calibri Light"/>
                <w:b/>
                <w:bCs/>
                <w:sz w:val="20"/>
                <w:szCs w:val="20"/>
                <w:lang w:val="en-GB"/>
              </w:rPr>
              <w:t xml:space="preserve"> </w:t>
            </w:r>
            <w:r w:rsidRPr="00162221">
              <w:rPr>
                <w:rFonts w:cs="Calibri"/>
                <w:color w:val="000000"/>
                <w:sz w:val="20"/>
                <w:szCs w:val="20"/>
              </w:rPr>
              <w:t xml:space="preserve"> </w:t>
            </w:r>
            <w:r w:rsidRPr="00162221">
              <w:rPr>
                <w:rFonts w:cs="Calibri"/>
                <w:b/>
                <w:bCs/>
                <w:color w:val="000000"/>
                <w:sz w:val="20"/>
                <w:szCs w:val="20"/>
              </w:rPr>
              <w:t xml:space="preserve">Pilot Area – A </w:t>
            </w:r>
            <w:r w:rsidRPr="00162221">
              <w:rPr>
                <w:rFonts w:cs="Calibri"/>
                <w:color w:val="000000"/>
                <w:sz w:val="20"/>
                <w:szCs w:val="20"/>
              </w:rPr>
              <w:t>(</w:t>
            </w:r>
            <w:r w:rsidRPr="00162221">
              <w:rPr>
                <w:rFonts w:cs="Calibri"/>
                <w:i/>
                <w:iCs/>
                <w:color w:val="000000"/>
                <w:sz w:val="20"/>
                <w:szCs w:val="20"/>
              </w:rPr>
              <w:t xml:space="preserve">located in Village </w:t>
            </w:r>
            <w:proofErr w:type="spellStart"/>
            <w:r w:rsidRPr="00162221">
              <w:rPr>
                <w:rFonts w:cs="Calibri"/>
                <w:i/>
                <w:iCs/>
                <w:color w:val="000000"/>
                <w:sz w:val="20"/>
                <w:szCs w:val="20"/>
              </w:rPr>
              <w:t>Sno</w:t>
            </w:r>
            <w:proofErr w:type="spellEnd"/>
            <w:r w:rsidRPr="00162221">
              <w:rPr>
                <w:rFonts w:cs="Calibri"/>
                <w:i/>
                <w:iCs/>
                <w:color w:val="000000"/>
                <w:sz w:val="20"/>
                <w:szCs w:val="20"/>
              </w:rPr>
              <w:t xml:space="preserve">  of </w:t>
            </w:r>
            <w:proofErr w:type="spellStart"/>
            <w:r w:rsidRPr="00162221">
              <w:rPr>
                <w:rFonts w:cs="Calibri"/>
                <w:i/>
                <w:iCs/>
                <w:color w:val="000000"/>
                <w:sz w:val="20"/>
                <w:szCs w:val="20"/>
              </w:rPr>
              <w:t>Kazbegi</w:t>
            </w:r>
            <w:proofErr w:type="spellEnd"/>
            <w:r w:rsidRPr="00162221">
              <w:rPr>
                <w:rFonts w:cs="Calibri"/>
                <w:i/>
                <w:iCs/>
                <w:color w:val="000000"/>
                <w:sz w:val="20"/>
                <w:szCs w:val="20"/>
              </w:rPr>
              <w:t xml:space="preserve">  Municipality</w:t>
            </w:r>
            <w:r w:rsidRPr="00162221">
              <w:rPr>
                <w:rFonts w:cs="Calibri"/>
                <w:color w:val="000000"/>
                <w:sz w:val="20"/>
                <w:szCs w:val="20"/>
              </w:rPr>
              <w:t>)</w:t>
            </w:r>
          </w:p>
        </w:tc>
        <w:tc>
          <w:tcPr>
            <w:tcW w:w="1167" w:type="pct"/>
          </w:tcPr>
          <w:p w14:paraId="6C182AF7" w14:textId="2E5C6038" w:rsidR="008A1F01" w:rsidRPr="008A1F01" w:rsidRDefault="008A1F01" w:rsidP="008A1F01">
            <w:pPr>
              <w:rPr>
                <w:rFonts w:cs="Calibri"/>
                <w:lang w:val="ka-GE"/>
              </w:rPr>
            </w:pPr>
            <w:r>
              <w:rPr>
                <w:rFonts w:cs="Calibri"/>
                <w:lang w:val="ka-GE"/>
              </w:rPr>
              <w:t>ივლისი 14</w:t>
            </w:r>
          </w:p>
          <w:p w14:paraId="28989A81" w14:textId="05C8314E" w:rsidR="008A1F01" w:rsidRDefault="008A1F01" w:rsidP="008A1F01">
            <w:pPr>
              <w:rPr>
                <w:rFonts w:cs="Calibri"/>
              </w:rPr>
            </w:pPr>
            <w:r>
              <w:rPr>
                <w:rFonts w:cs="Calibri"/>
              </w:rPr>
              <w:t xml:space="preserve">July </w:t>
            </w:r>
            <w:r>
              <w:rPr>
                <w:rFonts w:cs="Calibri"/>
                <w:lang w:val="ka-GE"/>
              </w:rPr>
              <w:t>14</w:t>
            </w:r>
          </w:p>
          <w:p w14:paraId="1C8E4887" w14:textId="5B53600C" w:rsidR="008A1F01" w:rsidRPr="008A1F01" w:rsidRDefault="008A1F01" w:rsidP="008A1F01">
            <w:pPr>
              <w:rPr>
                <w:rFonts w:cs="Calibri"/>
                <w:lang w:val="ka-GE"/>
              </w:rPr>
            </w:pPr>
          </w:p>
        </w:tc>
      </w:tr>
    </w:tbl>
    <w:p w14:paraId="12118B86" w14:textId="77777777" w:rsidR="00351E1B" w:rsidRDefault="00351E1B" w:rsidP="00351E1B">
      <w:pPr>
        <w:spacing w:after="0" w:line="240" w:lineRule="auto"/>
        <w:rPr>
          <w:rFonts w:ascii="Sylfaen" w:hAnsi="Sylfaen" w:cs="Sylfaen"/>
          <w:sz w:val="20"/>
          <w:szCs w:val="20"/>
          <w:lang w:val="en-GB"/>
        </w:rPr>
      </w:pPr>
    </w:p>
    <w:p w14:paraId="46224429" w14:textId="77777777" w:rsidR="00B87958" w:rsidRPr="00FE3C9D" w:rsidRDefault="00B87958" w:rsidP="00351E1B">
      <w:pPr>
        <w:spacing w:after="0" w:line="240" w:lineRule="auto"/>
        <w:rPr>
          <w:rFonts w:ascii="Sylfaen" w:hAnsi="Sylfaen" w:cs="Sylfaen"/>
          <w:sz w:val="20"/>
          <w:szCs w:val="20"/>
          <w:lang w:val="en-GB"/>
        </w:rPr>
      </w:pPr>
    </w:p>
    <w:p w14:paraId="3CEC53B4" w14:textId="5D2A3A71" w:rsidR="00FE3C9D" w:rsidRPr="00FE3C9D" w:rsidRDefault="00FE3C9D" w:rsidP="00351E1B">
      <w:pPr>
        <w:spacing w:after="0" w:line="240" w:lineRule="auto"/>
        <w:rPr>
          <w:rFonts w:ascii="Sylfaen" w:hAnsi="Sylfaen" w:cs="Sylfaen"/>
          <w:sz w:val="20"/>
          <w:szCs w:val="20"/>
        </w:rPr>
      </w:pPr>
    </w:p>
    <w:tbl>
      <w:tblPr>
        <w:tblpPr w:leftFromText="180" w:rightFromText="180" w:horzAnchor="margin" w:tblpY="-705"/>
        <w:tblW w:w="513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11"/>
        <w:gridCol w:w="237"/>
        <w:gridCol w:w="5327"/>
      </w:tblGrid>
      <w:tr w:rsidR="00FE3C9D" w:rsidRPr="00FE3C9D" w14:paraId="0A24C62F" w14:textId="77777777" w:rsidTr="00FE3C9D">
        <w:trPr>
          <w:trHeight w:val="421"/>
        </w:trPr>
        <w:tc>
          <w:tcPr>
            <w:tcW w:w="2488" w:type="pct"/>
            <w:tcBorders>
              <w:top w:val="single" w:sz="4" w:space="0" w:color="auto"/>
              <w:bottom w:val="single" w:sz="4" w:space="0" w:color="auto"/>
              <w:right w:val="single" w:sz="4" w:space="0" w:color="auto"/>
            </w:tcBorders>
          </w:tcPr>
          <w:p w14:paraId="515405D8" w14:textId="77777777" w:rsidR="00FE3C9D" w:rsidRPr="00FE3C9D" w:rsidRDefault="00B87958" w:rsidP="00FE3C9D">
            <w:pPr>
              <w:pStyle w:val="Heading1"/>
              <w:rPr>
                <w:rFonts w:ascii="Sylfaen" w:hAnsi="Sylfaen" w:cs="Sylfaen"/>
                <w:sz w:val="20"/>
                <w:lang w:val="ka-GE"/>
              </w:rPr>
            </w:pPr>
            <w:r>
              <w:rPr>
                <w:rFonts w:ascii="Sylfaen" w:hAnsi="Sylfaen" w:cs="Sylfaen"/>
                <w:caps/>
                <w:color w:val="0070C0"/>
                <w:sz w:val="20"/>
                <w:lang w:val="ka-GE"/>
              </w:rPr>
              <w:lastRenderedPageBreak/>
              <w:t>7</w:t>
            </w:r>
            <w:r w:rsidR="00FE3C9D" w:rsidRPr="00FE3C9D">
              <w:rPr>
                <w:rFonts w:ascii="Sylfaen" w:hAnsi="Sylfaen" w:cs="Sylfaen"/>
                <w:caps/>
                <w:color w:val="0070C0"/>
                <w:sz w:val="20"/>
                <w:lang w:val="ka-GE"/>
              </w:rPr>
              <w:t>. გადახდების განრიგი</w:t>
            </w:r>
          </w:p>
        </w:tc>
        <w:tc>
          <w:tcPr>
            <w:tcW w:w="107" w:type="pct"/>
            <w:tcBorders>
              <w:left w:val="single" w:sz="4" w:space="0" w:color="auto"/>
              <w:right w:val="single" w:sz="4" w:space="0" w:color="auto"/>
            </w:tcBorders>
          </w:tcPr>
          <w:p w14:paraId="1F710710" w14:textId="77777777" w:rsidR="00FE3C9D" w:rsidRPr="00FE3C9D" w:rsidRDefault="00FE3C9D" w:rsidP="00D13DF6">
            <w:pPr>
              <w:rPr>
                <w:rFonts w:ascii="Sylfaen" w:hAnsi="Sylfaen" w:cs="Sylfaen"/>
                <w:sz w:val="20"/>
                <w:szCs w:val="20"/>
                <w:lang w:val="ka-GE"/>
              </w:rPr>
            </w:pPr>
          </w:p>
        </w:tc>
        <w:tc>
          <w:tcPr>
            <w:tcW w:w="2405" w:type="pct"/>
            <w:tcBorders>
              <w:top w:val="single" w:sz="4" w:space="0" w:color="auto"/>
              <w:left w:val="single" w:sz="4" w:space="0" w:color="auto"/>
              <w:bottom w:val="single" w:sz="4" w:space="0" w:color="auto"/>
            </w:tcBorders>
          </w:tcPr>
          <w:p w14:paraId="4E28B140" w14:textId="77777777" w:rsidR="00FE3C9D" w:rsidRPr="00FE3C9D" w:rsidRDefault="00B87958" w:rsidP="00D13DF6">
            <w:pPr>
              <w:pStyle w:val="Default"/>
              <w:jc w:val="both"/>
              <w:rPr>
                <w:sz w:val="20"/>
                <w:szCs w:val="20"/>
              </w:rPr>
            </w:pPr>
            <w:r>
              <w:rPr>
                <w:b/>
                <w:bCs/>
                <w:color w:val="0070C0"/>
                <w:sz w:val="20"/>
                <w:szCs w:val="20"/>
                <w:lang w:val="en-GB"/>
              </w:rPr>
              <w:t>7</w:t>
            </w:r>
            <w:r w:rsidR="00FE3C9D" w:rsidRPr="00FE3C9D">
              <w:rPr>
                <w:b/>
                <w:bCs/>
                <w:color w:val="0070C0"/>
                <w:sz w:val="20"/>
                <w:szCs w:val="20"/>
                <w:lang w:val="en-GB"/>
              </w:rPr>
              <w:t>. Payment Schedule</w:t>
            </w:r>
            <w:r w:rsidR="00FE3C9D" w:rsidRPr="00FE3C9D">
              <w:rPr>
                <w:caps/>
                <w:color w:val="0070C0"/>
                <w:sz w:val="20"/>
                <w:szCs w:val="20"/>
                <w:lang w:val="ka-GE"/>
              </w:rPr>
              <w:t xml:space="preserve"> </w:t>
            </w:r>
          </w:p>
        </w:tc>
      </w:tr>
      <w:tr w:rsidR="00FE3C9D" w:rsidRPr="00FE3C9D" w14:paraId="52BF0E31" w14:textId="77777777" w:rsidTr="00D13DF6">
        <w:trPr>
          <w:trHeight w:val="530"/>
        </w:trPr>
        <w:tc>
          <w:tcPr>
            <w:tcW w:w="2488" w:type="pct"/>
            <w:tcBorders>
              <w:top w:val="single" w:sz="4" w:space="0" w:color="auto"/>
              <w:bottom w:val="single" w:sz="4" w:space="0" w:color="auto"/>
              <w:right w:val="single" w:sz="4" w:space="0" w:color="auto"/>
            </w:tcBorders>
          </w:tcPr>
          <w:p w14:paraId="3FD3BC0F" w14:textId="77777777" w:rsidR="00FE3C9D" w:rsidRPr="00FE3C9D" w:rsidRDefault="00FE3C9D" w:rsidP="00D13DF6">
            <w:pPr>
              <w:jc w:val="both"/>
              <w:rPr>
                <w:rFonts w:ascii="Sylfaen" w:hAnsi="Sylfaen" w:cs="Sylfaen"/>
                <w:sz w:val="20"/>
                <w:szCs w:val="20"/>
                <w:lang w:val="it-IT"/>
              </w:rPr>
            </w:pPr>
            <w:proofErr w:type="spellStart"/>
            <w:r w:rsidRPr="00FE3C9D">
              <w:rPr>
                <w:rFonts w:ascii="Sylfaen" w:hAnsi="Sylfaen" w:cs="Sylfaen"/>
                <w:sz w:val="20"/>
                <w:szCs w:val="20"/>
              </w:rPr>
              <w:t>საკონსულტაციო</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ორგანიზაც</w:t>
            </w:r>
            <w:proofErr w:type="spellEnd"/>
            <w:r w:rsidRPr="00FE3C9D">
              <w:rPr>
                <w:rFonts w:ascii="Sylfaen" w:hAnsi="Sylfaen" w:cs="Sylfaen"/>
                <w:sz w:val="20"/>
                <w:szCs w:val="20"/>
                <w:lang w:val="ka-GE"/>
              </w:rPr>
              <w:t>იამ</w:t>
            </w:r>
            <w:r w:rsidRPr="00FE3C9D">
              <w:rPr>
                <w:rFonts w:ascii="Sylfaen" w:hAnsi="Sylfaen" w:cs="Sylfaen"/>
                <w:sz w:val="20"/>
                <w:szCs w:val="20"/>
              </w:rPr>
              <w:t xml:space="preserve"> </w:t>
            </w:r>
            <w:proofErr w:type="spellStart"/>
            <w:r w:rsidRPr="00FE3C9D">
              <w:rPr>
                <w:rFonts w:ascii="Sylfaen" w:hAnsi="Sylfaen" w:cs="Sylfaen"/>
                <w:sz w:val="20"/>
                <w:szCs w:val="20"/>
              </w:rPr>
              <w:t>უნდა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წარუდგინოს</w:t>
            </w:r>
            <w:proofErr w:type="spellEnd"/>
            <w:r w:rsidRPr="00FE3C9D">
              <w:rPr>
                <w:rFonts w:ascii="Sylfaen" w:hAnsi="Sylfaen" w:cs="Sylfaen"/>
                <w:sz w:val="20"/>
                <w:szCs w:val="20"/>
              </w:rPr>
              <w:t xml:space="preserve"> RECC-ს </w:t>
            </w:r>
            <w:proofErr w:type="spellStart"/>
            <w:r w:rsidRPr="00FE3C9D">
              <w:rPr>
                <w:rFonts w:ascii="Sylfaen" w:hAnsi="Sylfaen" w:cs="Sylfaen"/>
                <w:sz w:val="20"/>
                <w:szCs w:val="20"/>
              </w:rPr>
              <w:t>ანგარიშები</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ცხრილ</w:t>
            </w:r>
            <w:proofErr w:type="spellEnd"/>
            <w:r w:rsidRPr="00FE3C9D">
              <w:rPr>
                <w:rFonts w:ascii="Sylfaen" w:hAnsi="Sylfaen" w:cs="Sylfaen"/>
                <w:sz w:val="20"/>
                <w:szCs w:val="20"/>
                <w:lang w:val="ka-GE"/>
              </w:rPr>
              <w:t>ი 1-ში</w:t>
            </w:r>
            <w:r w:rsidRPr="00FE3C9D">
              <w:rPr>
                <w:rFonts w:ascii="Sylfaen" w:hAnsi="Sylfaen" w:cs="Sylfaen"/>
                <w:sz w:val="20"/>
                <w:szCs w:val="20"/>
              </w:rPr>
              <w:t xml:space="preserve"> (</w:t>
            </w:r>
            <w:proofErr w:type="spellStart"/>
            <w:r w:rsidRPr="00FE3C9D">
              <w:rPr>
                <w:rFonts w:ascii="Sylfaen" w:hAnsi="Sylfaen" w:cs="Sylfaen"/>
                <w:sz w:val="20"/>
                <w:szCs w:val="20"/>
              </w:rPr>
              <w:t>ანგარიშგების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ვალდებულებები</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მითითებულ</w:t>
            </w:r>
            <w:proofErr w:type="spellEnd"/>
            <w:r w:rsidRPr="00FE3C9D">
              <w:rPr>
                <w:rFonts w:ascii="Sylfaen" w:hAnsi="Sylfaen" w:cs="Sylfaen"/>
                <w:sz w:val="20"/>
                <w:szCs w:val="20"/>
                <w:lang w:val="ka-GE"/>
              </w:rPr>
              <w:t>ი</w:t>
            </w:r>
            <w:r w:rsidRPr="00FE3C9D">
              <w:rPr>
                <w:rFonts w:ascii="Sylfaen" w:hAnsi="Sylfaen" w:cs="Sylfaen"/>
                <w:sz w:val="20"/>
                <w:szCs w:val="20"/>
              </w:rPr>
              <w:t xml:space="preserve"> </w:t>
            </w:r>
            <w:proofErr w:type="spellStart"/>
            <w:r w:rsidRPr="00FE3C9D">
              <w:rPr>
                <w:rFonts w:ascii="Sylfaen" w:hAnsi="Sylfaen" w:cs="Sylfaen"/>
                <w:sz w:val="20"/>
                <w:szCs w:val="20"/>
              </w:rPr>
              <w:t>ფორმ</w:t>
            </w:r>
            <w:proofErr w:type="spellEnd"/>
            <w:r w:rsidRPr="00FE3C9D">
              <w:rPr>
                <w:rFonts w:ascii="Sylfaen" w:hAnsi="Sylfaen" w:cs="Sylfaen"/>
                <w:sz w:val="20"/>
                <w:szCs w:val="20"/>
                <w:lang w:val="ka-GE"/>
              </w:rPr>
              <w:t>ით</w:t>
            </w:r>
            <w:r w:rsidRPr="00FE3C9D">
              <w:rPr>
                <w:rFonts w:ascii="Sylfaen" w:hAnsi="Sylfaen" w:cs="Sylfaen"/>
                <w:sz w:val="20"/>
                <w:szCs w:val="20"/>
              </w:rPr>
              <w:t xml:space="preserve"> </w:t>
            </w:r>
            <w:proofErr w:type="spellStart"/>
            <w:r w:rsidRPr="00FE3C9D">
              <w:rPr>
                <w:rFonts w:ascii="Sylfaen" w:hAnsi="Sylfaen" w:cs="Sylfaen"/>
                <w:sz w:val="20"/>
                <w:szCs w:val="20"/>
              </w:rPr>
              <w:t>და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ვადებში</w:t>
            </w:r>
            <w:proofErr w:type="spellEnd"/>
            <w:r w:rsidRPr="00FE3C9D">
              <w:rPr>
                <w:rFonts w:ascii="Sylfaen" w:hAnsi="Sylfaen" w:cs="Sylfaen"/>
                <w:sz w:val="20"/>
                <w:szCs w:val="20"/>
              </w:rPr>
              <w:t>,</w:t>
            </w:r>
            <w:r w:rsidRPr="00FE3C9D">
              <w:rPr>
                <w:rFonts w:ascii="Sylfaen" w:hAnsi="Sylfaen" w:cs="Sylfaen"/>
                <w:sz w:val="20"/>
                <w:szCs w:val="20"/>
                <w:lang w:val="ka-GE"/>
              </w:rPr>
              <w:t xml:space="preserve"> ტექნიკური დავალების</w:t>
            </w:r>
            <w:r w:rsidRPr="00FE3C9D">
              <w:rPr>
                <w:rFonts w:ascii="Sylfaen" w:hAnsi="Sylfaen" w:cs="Sylfaen"/>
                <w:sz w:val="20"/>
                <w:szCs w:val="20"/>
              </w:rPr>
              <w:t xml:space="preserve"> </w:t>
            </w:r>
            <w:proofErr w:type="spellStart"/>
            <w:r w:rsidRPr="00FE3C9D">
              <w:rPr>
                <w:rFonts w:ascii="Sylfaen" w:hAnsi="Sylfaen" w:cs="Sylfaen"/>
                <w:sz w:val="20"/>
                <w:szCs w:val="20"/>
              </w:rPr>
              <w:t>შესაბამისად</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რო</w:t>
            </w:r>
            <w:r w:rsidRPr="00FE3C9D">
              <w:rPr>
                <w:rFonts w:ascii="Sylfaen" w:hAnsi="Sylfaen" w:cs="Sylfaen"/>
                <w:sz w:val="20"/>
                <w:szCs w:val="20"/>
                <w:lang w:val="ka-GE"/>
              </w:rPr>
              <w:t>მლებიც</w:t>
            </w:r>
            <w:proofErr w:type="spellEnd"/>
            <w:r w:rsidRPr="00FE3C9D">
              <w:rPr>
                <w:rFonts w:ascii="Sylfaen" w:hAnsi="Sylfaen" w:cs="Sylfaen"/>
                <w:sz w:val="20"/>
                <w:szCs w:val="20"/>
                <w:lang w:val="ka-GE"/>
              </w:rPr>
              <w:t xml:space="preserve"> იქნება</w:t>
            </w:r>
            <w:r w:rsidRPr="00FE3C9D">
              <w:rPr>
                <w:rFonts w:ascii="Sylfaen" w:hAnsi="Sylfaen" w:cs="Sylfaen"/>
                <w:sz w:val="20"/>
                <w:szCs w:val="20"/>
              </w:rPr>
              <w:t xml:space="preserve"> RECC-</w:t>
            </w:r>
            <w:proofErr w:type="spellStart"/>
            <w:r w:rsidRPr="00FE3C9D">
              <w:rPr>
                <w:rFonts w:ascii="Sylfaen" w:hAnsi="Sylfaen" w:cs="Sylfaen"/>
                <w:sz w:val="20"/>
                <w:szCs w:val="20"/>
              </w:rPr>
              <w:t>ისთვის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მისაღები</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მომსახურების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გადახდის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განრიგი</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გამოყენებული</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იქნება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მიწოდებული</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ანგარიშებისა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და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მიღების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აქტების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საფუძველზე</w:t>
            </w:r>
            <w:proofErr w:type="spellEnd"/>
            <w:r w:rsidRPr="00FE3C9D">
              <w:rPr>
                <w:rFonts w:ascii="Sylfaen" w:hAnsi="Sylfaen" w:cs="Sylfaen"/>
                <w:sz w:val="20"/>
                <w:szCs w:val="20"/>
              </w:rPr>
              <w:t xml:space="preserve"> </w:t>
            </w:r>
            <w:r w:rsidRPr="00FE3C9D">
              <w:rPr>
                <w:rFonts w:ascii="Sylfaen" w:hAnsi="Sylfaen" w:cs="Sylfaen"/>
                <w:i/>
                <w:sz w:val="20"/>
                <w:szCs w:val="20"/>
              </w:rPr>
              <w:t>(</w:t>
            </w:r>
            <w:proofErr w:type="spellStart"/>
            <w:r w:rsidRPr="00FE3C9D">
              <w:rPr>
                <w:rFonts w:ascii="Sylfaen" w:hAnsi="Sylfaen" w:cs="Sylfaen"/>
                <w:i/>
                <w:sz w:val="20"/>
                <w:szCs w:val="20"/>
              </w:rPr>
              <w:t>მომსახურების</w:t>
            </w:r>
            <w:proofErr w:type="spellEnd"/>
            <w:r w:rsidRPr="00FE3C9D">
              <w:rPr>
                <w:rFonts w:ascii="Sylfaen" w:hAnsi="Sylfaen" w:cs="Sylfaen"/>
                <w:i/>
                <w:sz w:val="20"/>
                <w:szCs w:val="20"/>
              </w:rPr>
              <w:t xml:space="preserve"> </w:t>
            </w:r>
            <w:r w:rsidRPr="00FE3C9D">
              <w:rPr>
                <w:rFonts w:ascii="Sylfaen" w:hAnsi="Sylfaen" w:cs="Sylfaen"/>
                <w:i/>
                <w:sz w:val="20"/>
                <w:szCs w:val="20"/>
                <w:lang w:val="ka-GE"/>
              </w:rPr>
              <w:t>მიღება-ჩაბარების</w:t>
            </w:r>
            <w:r w:rsidRPr="00FE3C9D">
              <w:rPr>
                <w:rFonts w:ascii="Sylfaen" w:hAnsi="Sylfaen" w:cs="Sylfaen"/>
                <w:i/>
                <w:sz w:val="20"/>
                <w:szCs w:val="20"/>
              </w:rPr>
              <w:t xml:space="preserve"> </w:t>
            </w:r>
            <w:proofErr w:type="spellStart"/>
            <w:r w:rsidRPr="00FE3C9D">
              <w:rPr>
                <w:rFonts w:ascii="Sylfaen" w:hAnsi="Sylfaen" w:cs="Sylfaen"/>
                <w:i/>
                <w:sz w:val="20"/>
                <w:szCs w:val="20"/>
              </w:rPr>
              <w:t>აქტები</w:t>
            </w:r>
            <w:proofErr w:type="spellEnd"/>
            <w:r w:rsidRPr="00FE3C9D">
              <w:rPr>
                <w:rFonts w:ascii="Sylfaen" w:hAnsi="Sylfaen" w:cs="Sylfaen"/>
                <w:i/>
                <w:sz w:val="20"/>
                <w:szCs w:val="20"/>
              </w:rPr>
              <w:t>),</w:t>
            </w:r>
            <w:r w:rsidRPr="00FE3C9D">
              <w:rPr>
                <w:rFonts w:ascii="Sylfaen" w:hAnsi="Sylfaen" w:cs="Sylfaen"/>
                <w:sz w:val="20"/>
                <w:szCs w:val="20"/>
              </w:rPr>
              <w:t xml:space="preserve"> </w:t>
            </w:r>
            <w:r w:rsidRPr="00FE3C9D">
              <w:rPr>
                <w:rFonts w:ascii="Sylfaen" w:hAnsi="Sylfaen" w:cs="Sylfaen"/>
                <w:sz w:val="20"/>
                <w:szCs w:val="20"/>
                <w:lang w:val="ka-GE"/>
              </w:rPr>
              <w:t>რომელიც</w:t>
            </w:r>
            <w:r w:rsidRPr="00FE3C9D">
              <w:rPr>
                <w:rFonts w:ascii="Sylfaen" w:hAnsi="Sylfaen" w:cs="Sylfaen"/>
                <w:sz w:val="20"/>
                <w:szCs w:val="20"/>
              </w:rPr>
              <w:t xml:space="preserve"> </w:t>
            </w:r>
            <w:proofErr w:type="spellStart"/>
            <w:r w:rsidRPr="00FE3C9D">
              <w:rPr>
                <w:rFonts w:ascii="Sylfaen" w:hAnsi="Sylfaen" w:cs="Sylfaen"/>
                <w:sz w:val="20"/>
                <w:szCs w:val="20"/>
              </w:rPr>
              <w:t>ხელმოწერილია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ორივე</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მხარის</w:t>
            </w:r>
            <w:proofErr w:type="spellEnd"/>
            <w:r w:rsidRPr="00FE3C9D">
              <w:rPr>
                <w:rFonts w:ascii="Sylfaen" w:hAnsi="Sylfaen" w:cs="Sylfaen"/>
                <w:sz w:val="20"/>
                <w:szCs w:val="20"/>
              </w:rPr>
              <w:t xml:space="preserve"> (RECC </w:t>
            </w:r>
            <w:proofErr w:type="spellStart"/>
            <w:r w:rsidRPr="00FE3C9D">
              <w:rPr>
                <w:rFonts w:ascii="Sylfaen" w:hAnsi="Sylfaen" w:cs="Sylfaen"/>
                <w:sz w:val="20"/>
                <w:szCs w:val="20"/>
              </w:rPr>
              <w:t>და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საკონსულტაციო</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პირი</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მიერ</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და</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წარდგენილი</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საკონსულტაციო</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პირის</w:t>
            </w:r>
            <w:proofErr w:type="spellEnd"/>
            <w:r w:rsidRPr="00FE3C9D">
              <w:rPr>
                <w:rFonts w:ascii="Sylfaen" w:hAnsi="Sylfaen" w:cs="Sylfaen"/>
                <w:sz w:val="20"/>
                <w:szCs w:val="20"/>
              </w:rPr>
              <w:t xml:space="preserve"> </w:t>
            </w:r>
            <w:proofErr w:type="spellStart"/>
            <w:r w:rsidRPr="00FE3C9D">
              <w:rPr>
                <w:rFonts w:ascii="Sylfaen" w:hAnsi="Sylfaen" w:cs="Sylfaen"/>
                <w:sz w:val="20"/>
                <w:szCs w:val="20"/>
              </w:rPr>
              <w:t>მიერ</w:t>
            </w:r>
            <w:proofErr w:type="spellEnd"/>
            <w:r w:rsidRPr="00FE3C9D">
              <w:rPr>
                <w:rFonts w:ascii="Sylfaen" w:hAnsi="Sylfaen" w:cs="Sylfaen"/>
                <w:sz w:val="20"/>
                <w:szCs w:val="20"/>
              </w:rPr>
              <w:t xml:space="preserve"> RECC-</w:t>
            </w:r>
            <w:proofErr w:type="spellStart"/>
            <w:r w:rsidRPr="00FE3C9D">
              <w:rPr>
                <w:rFonts w:ascii="Sylfaen" w:hAnsi="Sylfaen" w:cs="Sylfaen"/>
                <w:sz w:val="20"/>
                <w:szCs w:val="20"/>
              </w:rPr>
              <w:t>ში</w:t>
            </w:r>
            <w:proofErr w:type="spellEnd"/>
            <w:r w:rsidRPr="00FE3C9D">
              <w:rPr>
                <w:rFonts w:ascii="Sylfaen" w:hAnsi="Sylfaen" w:cs="Sylfaen"/>
                <w:sz w:val="20"/>
                <w:szCs w:val="20"/>
              </w:rPr>
              <w:t>.</w:t>
            </w:r>
          </w:p>
        </w:tc>
        <w:tc>
          <w:tcPr>
            <w:tcW w:w="107" w:type="pct"/>
            <w:tcBorders>
              <w:left w:val="single" w:sz="4" w:space="0" w:color="auto"/>
              <w:right w:val="single" w:sz="4" w:space="0" w:color="auto"/>
            </w:tcBorders>
          </w:tcPr>
          <w:p w14:paraId="38E27420" w14:textId="77777777" w:rsidR="00FE3C9D" w:rsidRPr="00FE3C9D" w:rsidRDefault="00FE3C9D" w:rsidP="00D13DF6">
            <w:pPr>
              <w:rPr>
                <w:rFonts w:ascii="Sylfaen" w:hAnsi="Sylfaen" w:cs="Sylfaen"/>
                <w:sz w:val="20"/>
                <w:szCs w:val="20"/>
                <w:lang w:val="ka-GE"/>
              </w:rPr>
            </w:pPr>
          </w:p>
        </w:tc>
        <w:tc>
          <w:tcPr>
            <w:tcW w:w="2405" w:type="pct"/>
            <w:tcBorders>
              <w:top w:val="single" w:sz="4" w:space="0" w:color="auto"/>
              <w:left w:val="single" w:sz="4" w:space="0" w:color="auto"/>
              <w:bottom w:val="single" w:sz="4" w:space="0" w:color="auto"/>
            </w:tcBorders>
          </w:tcPr>
          <w:p w14:paraId="628DBFF2" w14:textId="77777777" w:rsidR="00FE3C9D" w:rsidRPr="00FE3C9D" w:rsidRDefault="00FE3C9D" w:rsidP="00D13DF6">
            <w:pPr>
              <w:jc w:val="both"/>
              <w:rPr>
                <w:rFonts w:ascii="Sylfaen" w:hAnsi="Sylfaen" w:cs="Sylfaen"/>
                <w:sz w:val="20"/>
                <w:szCs w:val="20"/>
              </w:rPr>
            </w:pPr>
            <w:r w:rsidRPr="00FE3C9D">
              <w:rPr>
                <w:rFonts w:ascii="Sylfaen" w:hAnsi="Sylfaen" w:cs="Sylfaen"/>
                <w:sz w:val="20"/>
                <w:szCs w:val="20"/>
              </w:rPr>
              <w:t xml:space="preserve">The Consulting Entity shall submit to the RECC the reports in the form and within the time periods specified in Table 1 (Reporting Obligations) as per </w:t>
            </w:r>
            <w:r w:rsidRPr="00FE3C9D">
              <w:rPr>
                <w:rFonts w:ascii="Sylfaen" w:hAnsi="Sylfaen" w:cs="Sylfaen"/>
                <w:sz w:val="20"/>
                <w:szCs w:val="20"/>
                <w:lang w:bidi="en-US"/>
              </w:rPr>
              <w:t xml:space="preserve">Terms of Reference, </w:t>
            </w:r>
            <w:r w:rsidRPr="00FE3C9D">
              <w:rPr>
                <w:rFonts w:ascii="Sylfaen" w:hAnsi="Sylfaen" w:cs="Sylfaen"/>
                <w:sz w:val="20"/>
                <w:szCs w:val="20"/>
              </w:rPr>
              <w:t xml:space="preserve">acceptable to the RECC. The payment mode for the service will be applied based on delivered reports and acts of acceptance </w:t>
            </w:r>
            <w:r w:rsidRPr="00FE3C9D">
              <w:rPr>
                <w:rFonts w:ascii="Sylfaen" w:hAnsi="Sylfaen" w:cs="Sylfaen"/>
                <w:sz w:val="20"/>
                <w:szCs w:val="20"/>
                <w:lang w:val="ka-GE"/>
              </w:rPr>
              <w:t>(</w:t>
            </w:r>
            <w:r w:rsidRPr="00FE3C9D">
              <w:rPr>
                <w:rFonts w:ascii="Sylfaen" w:hAnsi="Sylfaen" w:cs="Sylfaen"/>
                <w:i/>
                <w:sz w:val="20"/>
                <w:szCs w:val="20"/>
              </w:rPr>
              <w:t>Service Delivery Acceptance Acts</w:t>
            </w:r>
            <w:r w:rsidRPr="00FE3C9D">
              <w:rPr>
                <w:rFonts w:ascii="Sylfaen" w:hAnsi="Sylfaen" w:cs="Sylfaen"/>
                <w:sz w:val="20"/>
                <w:szCs w:val="20"/>
                <w:lang w:val="ka-GE"/>
              </w:rPr>
              <w:t xml:space="preserve">) </w:t>
            </w:r>
            <w:r w:rsidRPr="00FE3C9D">
              <w:rPr>
                <w:rFonts w:ascii="Sylfaen" w:hAnsi="Sylfaen" w:cs="Sylfaen"/>
                <w:sz w:val="20"/>
                <w:szCs w:val="20"/>
              </w:rPr>
              <w:t>signed by both sides (RECC and</w:t>
            </w:r>
            <w:r w:rsidRPr="00FE3C9D">
              <w:rPr>
                <w:rFonts w:ascii="Sylfaen" w:hAnsi="Sylfaen" w:cs="Sylfaen"/>
                <w:b/>
                <w:bCs/>
                <w:sz w:val="20"/>
                <w:szCs w:val="20"/>
              </w:rPr>
              <w:t xml:space="preserve"> </w:t>
            </w:r>
            <w:r w:rsidRPr="00FE3C9D">
              <w:rPr>
                <w:rFonts w:ascii="Sylfaen" w:hAnsi="Sylfaen" w:cs="Sylfaen"/>
                <w:sz w:val="20"/>
                <w:szCs w:val="20"/>
              </w:rPr>
              <w:t>Consulting Entity) and submitted by the Consulting Entity of original invoices to the RECC.</w:t>
            </w:r>
          </w:p>
          <w:p w14:paraId="73099C53" w14:textId="77777777" w:rsidR="00FE3C9D" w:rsidRPr="00FE3C9D" w:rsidRDefault="00FE3C9D" w:rsidP="00D13DF6">
            <w:pPr>
              <w:jc w:val="both"/>
              <w:rPr>
                <w:rFonts w:ascii="Sylfaen" w:hAnsi="Sylfaen" w:cs="Sylfaen"/>
                <w:sz w:val="20"/>
                <w:szCs w:val="20"/>
              </w:rPr>
            </w:pPr>
          </w:p>
        </w:tc>
      </w:tr>
      <w:tr w:rsidR="00FE3C9D" w:rsidRPr="00FE3C9D" w14:paraId="69774B95" w14:textId="77777777" w:rsidTr="00D13DF6">
        <w:trPr>
          <w:trHeight w:val="530"/>
        </w:trPr>
        <w:tc>
          <w:tcPr>
            <w:tcW w:w="2488" w:type="pct"/>
            <w:tcBorders>
              <w:top w:val="single" w:sz="4" w:space="0" w:color="auto"/>
              <w:bottom w:val="single" w:sz="4" w:space="0" w:color="auto"/>
              <w:right w:val="single" w:sz="4" w:space="0" w:color="auto"/>
            </w:tcBorders>
          </w:tcPr>
          <w:p w14:paraId="06905954" w14:textId="77777777" w:rsidR="00FE3C9D" w:rsidRPr="00FE3C9D" w:rsidRDefault="00FE3C9D" w:rsidP="00FE3C9D">
            <w:pPr>
              <w:jc w:val="both"/>
              <w:rPr>
                <w:rFonts w:ascii="Sylfaen" w:hAnsi="Sylfaen" w:cs="Sylfaen"/>
                <w:sz w:val="20"/>
                <w:szCs w:val="20"/>
                <w:lang w:val="ka-GE"/>
              </w:rPr>
            </w:pPr>
            <w:r w:rsidRPr="00FE3C9D">
              <w:rPr>
                <w:rFonts w:ascii="Sylfaen" w:hAnsi="Sylfaen" w:cs="Sylfaen"/>
                <w:sz w:val="20"/>
                <w:szCs w:val="20"/>
                <w:lang w:val="ka-GE"/>
              </w:rPr>
              <w:t xml:space="preserve">RECC განახორციელებს მხოლოდ ეტაპობრივ გადახდას ანგარიშების მიღება-ჩაბარების საფუძველზე, რომლებიც წარდგენილი უნდა იქნეს ცხრილ 1-ში მითითებული ვადების შესაბამისად. </w:t>
            </w:r>
          </w:p>
          <w:p w14:paraId="6ABF91BA" w14:textId="77777777" w:rsidR="00FE3C9D" w:rsidRPr="00FE3C9D" w:rsidRDefault="00FE3C9D" w:rsidP="00601CA7">
            <w:pPr>
              <w:jc w:val="both"/>
              <w:rPr>
                <w:rFonts w:ascii="Sylfaen" w:hAnsi="Sylfaen" w:cs="Sylfaen"/>
                <w:sz w:val="20"/>
                <w:szCs w:val="20"/>
              </w:rPr>
            </w:pPr>
            <w:r w:rsidRPr="00FE3C9D">
              <w:rPr>
                <w:rFonts w:ascii="Sylfaen" w:hAnsi="Sylfaen" w:cs="Sylfaen"/>
                <w:sz w:val="20"/>
                <w:szCs w:val="20"/>
                <w:lang w:val="ka-GE"/>
              </w:rPr>
              <w:t>გადახდების განრიგი მოცემულია ქვემოთ:</w:t>
            </w:r>
          </w:p>
        </w:tc>
        <w:tc>
          <w:tcPr>
            <w:tcW w:w="107" w:type="pct"/>
            <w:tcBorders>
              <w:left w:val="single" w:sz="4" w:space="0" w:color="auto"/>
              <w:right w:val="single" w:sz="4" w:space="0" w:color="auto"/>
            </w:tcBorders>
          </w:tcPr>
          <w:p w14:paraId="52467ED6" w14:textId="77777777" w:rsidR="00FE3C9D" w:rsidRPr="00FE3C9D" w:rsidRDefault="00FE3C9D" w:rsidP="00D13DF6">
            <w:pPr>
              <w:rPr>
                <w:rFonts w:ascii="Sylfaen" w:hAnsi="Sylfaen" w:cs="Sylfaen"/>
                <w:sz w:val="20"/>
                <w:szCs w:val="20"/>
                <w:lang w:val="ka-GE"/>
              </w:rPr>
            </w:pPr>
          </w:p>
        </w:tc>
        <w:tc>
          <w:tcPr>
            <w:tcW w:w="2405" w:type="pct"/>
            <w:tcBorders>
              <w:top w:val="single" w:sz="4" w:space="0" w:color="auto"/>
              <w:left w:val="single" w:sz="4" w:space="0" w:color="auto"/>
              <w:bottom w:val="single" w:sz="4" w:space="0" w:color="auto"/>
            </w:tcBorders>
          </w:tcPr>
          <w:p w14:paraId="757CB1A7" w14:textId="77777777" w:rsidR="00FE3C9D" w:rsidRPr="00FE3C9D" w:rsidRDefault="00FE3C9D" w:rsidP="00FE3C9D">
            <w:pPr>
              <w:jc w:val="both"/>
              <w:rPr>
                <w:rFonts w:ascii="Sylfaen" w:hAnsi="Sylfaen" w:cs="Sylfaen"/>
                <w:sz w:val="20"/>
                <w:szCs w:val="20"/>
              </w:rPr>
            </w:pPr>
            <w:r w:rsidRPr="00FE3C9D">
              <w:rPr>
                <w:rFonts w:ascii="Sylfaen" w:hAnsi="Sylfaen" w:cs="Sylfaen"/>
                <w:sz w:val="20"/>
                <w:szCs w:val="20"/>
              </w:rPr>
              <w:t>RECC will only make milestone payment based on achievement of specific deliverables as specified in time schedule for submission of deliverables as per Table 1 (Reporting Obligations).</w:t>
            </w:r>
          </w:p>
          <w:p w14:paraId="4BB852AC" w14:textId="77777777" w:rsidR="00FE3C9D" w:rsidRPr="00FE3C9D" w:rsidRDefault="00FE3C9D" w:rsidP="00FE3C9D">
            <w:pPr>
              <w:jc w:val="both"/>
              <w:rPr>
                <w:rFonts w:ascii="Sylfaen" w:hAnsi="Sylfaen" w:cs="Sylfaen"/>
                <w:sz w:val="20"/>
                <w:szCs w:val="20"/>
                <w:lang w:val="ka-GE"/>
              </w:rPr>
            </w:pPr>
            <w:proofErr w:type="spellStart"/>
            <w:r w:rsidRPr="00FE3C9D">
              <w:rPr>
                <w:rFonts w:ascii="Sylfaen" w:hAnsi="Sylfaen" w:cs="Sylfaen"/>
                <w:sz w:val="20"/>
                <w:szCs w:val="20"/>
                <w:lang w:val="ka-GE"/>
              </w:rPr>
              <w:t>The</w:t>
            </w:r>
            <w:proofErr w:type="spellEnd"/>
            <w:r w:rsidRPr="00FE3C9D">
              <w:rPr>
                <w:rFonts w:ascii="Sylfaen" w:hAnsi="Sylfaen" w:cs="Sylfaen"/>
                <w:sz w:val="20"/>
                <w:szCs w:val="20"/>
                <w:lang w:val="ka-GE"/>
              </w:rPr>
              <w:t xml:space="preserve"> </w:t>
            </w:r>
            <w:proofErr w:type="spellStart"/>
            <w:r w:rsidRPr="00FE3C9D">
              <w:rPr>
                <w:rFonts w:ascii="Sylfaen" w:hAnsi="Sylfaen" w:cs="Sylfaen"/>
                <w:sz w:val="20"/>
                <w:szCs w:val="20"/>
                <w:lang w:val="ka-GE"/>
              </w:rPr>
              <w:t>schedule</w:t>
            </w:r>
            <w:proofErr w:type="spellEnd"/>
            <w:r w:rsidRPr="00FE3C9D">
              <w:rPr>
                <w:rFonts w:ascii="Sylfaen" w:hAnsi="Sylfaen" w:cs="Sylfaen"/>
                <w:sz w:val="20"/>
                <w:szCs w:val="20"/>
                <w:lang w:val="ka-GE"/>
              </w:rPr>
              <w:t xml:space="preserve"> </w:t>
            </w:r>
            <w:proofErr w:type="spellStart"/>
            <w:r w:rsidRPr="00FE3C9D">
              <w:rPr>
                <w:rFonts w:ascii="Sylfaen" w:hAnsi="Sylfaen" w:cs="Sylfaen"/>
                <w:sz w:val="20"/>
                <w:szCs w:val="20"/>
                <w:lang w:val="ka-GE"/>
              </w:rPr>
              <w:t>of</w:t>
            </w:r>
            <w:proofErr w:type="spellEnd"/>
            <w:r w:rsidRPr="00FE3C9D">
              <w:rPr>
                <w:rFonts w:ascii="Sylfaen" w:hAnsi="Sylfaen" w:cs="Sylfaen"/>
                <w:sz w:val="20"/>
                <w:szCs w:val="20"/>
                <w:lang w:val="ka-GE"/>
              </w:rPr>
              <w:t xml:space="preserve"> </w:t>
            </w:r>
            <w:proofErr w:type="spellStart"/>
            <w:r w:rsidRPr="00FE3C9D">
              <w:rPr>
                <w:rFonts w:ascii="Sylfaen" w:hAnsi="Sylfaen" w:cs="Sylfaen"/>
                <w:sz w:val="20"/>
                <w:szCs w:val="20"/>
                <w:lang w:val="ka-GE"/>
              </w:rPr>
              <w:t>payments</w:t>
            </w:r>
            <w:proofErr w:type="spellEnd"/>
            <w:r w:rsidRPr="00FE3C9D">
              <w:rPr>
                <w:rFonts w:ascii="Sylfaen" w:hAnsi="Sylfaen" w:cs="Sylfaen"/>
                <w:sz w:val="20"/>
                <w:szCs w:val="20"/>
                <w:lang w:val="ka-GE"/>
              </w:rPr>
              <w:t xml:space="preserve"> </w:t>
            </w:r>
            <w:proofErr w:type="spellStart"/>
            <w:r w:rsidRPr="00FE3C9D">
              <w:rPr>
                <w:rFonts w:ascii="Sylfaen" w:hAnsi="Sylfaen" w:cs="Sylfaen"/>
                <w:sz w:val="20"/>
                <w:szCs w:val="20"/>
                <w:lang w:val="ka-GE"/>
              </w:rPr>
              <w:t>is</w:t>
            </w:r>
            <w:proofErr w:type="spellEnd"/>
            <w:r w:rsidRPr="00FE3C9D">
              <w:rPr>
                <w:rFonts w:ascii="Sylfaen" w:hAnsi="Sylfaen" w:cs="Sylfaen"/>
                <w:sz w:val="20"/>
                <w:szCs w:val="20"/>
                <w:lang w:val="ka-GE"/>
              </w:rPr>
              <w:t xml:space="preserve"> </w:t>
            </w:r>
            <w:proofErr w:type="spellStart"/>
            <w:r w:rsidRPr="00FE3C9D">
              <w:rPr>
                <w:rFonts w:ascii="Sylfaen" w:hAnsi="Sylfaen" w:cs="Sylfaen"/>
                <w:sz w:val="20"/>
                <w:szCs w:val="20"/>
                <w:lang w:val="ka-GE"/>
              </w:rPr>
              <w:t>specified</w:t>
            </w:r>
            <w:proofErr w:type="spellEnd"/>
            <w:r w:rsidRPr="00FE3C9D">
              <w:rPr>
                <w:rFonts w:ascii="Sylfaen" w:hAnsi="Sylfaen" w:cs="Sylfaen"/>
                <w:sz w:val="20"/>
                <w:szCs w:val="20"/>
                <w:lang w:val="ka-GE"/>
              </w:rPr>
              <w:t xml:space="preserve"> </w:t>
            </w:r>
            <w:proofErr w:type="spellStart"/>
            <w:r w:rsidRPr="00FE3C9D">
              <w:rPr>
                <w:rFonts w:ascii="Sylfaen" w:hAnsi="Sylfaen" w:cs="Sylfaen"/>
                <w:sz w:val="20"/>
                <w:szCs w:val="20"/>
                <w:lang w:val="ka-GE"/>
              </w:rPr>
              <w:t>below</w:t>
            </w:r>
            <w:proofErr w:type="spellEnd"/>
            <w:r w:rsidRPr="00FE3C9D">
              <w:rPr>
                <w:rFonts w:ascii="Sylfaen" w:hAnsi="Sylfaen" w:cs="Sylfaen"/>
                <w:sz w:val="20"/>
                <w:szCs w:val="20"/>
                <w:lang w:val="ka-GE"/>
              </w:rPr>
              <w:t>:</w:t>
            </w:r>
          </w:p>
          <w:p w14:paraId="794865D3" w14:textId="77777777" w:rsidR="00FE3C9D" w:rsidRPr="00FE3C9D" w:rsidRDefault="00FE3C9D" w:rsidP="00D13DF6">
            <w:pPr>
              <w:jc w:val="both"/>
              <w:rPr>
                <w:rFonts w:ascii="Sylfaen" w:hAnsi="Sylfaen" w:cs="Sylfaen"/>
                <w:sz w:val="20"/>
                <w:szCs w:val="20"/>
                <w:lang w:val="ka-GE"/>
              </w:rPr>
            </w:pPr>
          </w:p>
        </w:tc>
      </w:tr>
    </w:tbl>
    <w:p w14:paraId="0926AAB2" w14:textId="77777777" w:rsidR="00AC2359" w:rsidRDefault="00AC2359" w:rsidP="00FE3C9D">
      <w:pPr>
        <w:rPr>
          <w:rFonts w:ascii="Sylfaen" w:hAnsi="Sylfaen" w:cs="Sylfaen"/>
          <w:i/>
          <w:iCs/>
          <w:sz w:val="20"/>
          <w:szCs w:val="20"/>
          <w:lang w:val="ka-GE"/>
        </w:rPr>
      </w:pPr>
    </w:p>
    <w:p w14:paraId="209B7DC1" w14:textId="6994B668" w:rsidR="00FE3C9D" w:rsidRPr="00FE3C9D" w:rsidRDefault="00FE3C9D" w:rsidP="00FE3C9D">
      <w:pPr>
        <w:rPr>
          <w:rFonts w:ascii="Sylfaen" w:hAnsi="Sylfaen" w:cs="Sylfaen"/>
          <w:i/>
          <w:iCs/>
          <w:sz w:val="20"/>
          <w:szCs w:val="20"/>
        </w:rPr>
      </w:pPr>
      <w:r w:rsidRPr="00FE3C9D">
        <w:rPr>
          <w:rFonts w:ascii="Sylfaen" w:hAnsi="Sylfaen" w:cs="Sylfaen"/>
          <w:i/>
          <w:iCs/>
          <w:sz w:val="20"/>
          <w:szCs w:val="20"/>
          <w:lang w:val="ka-GE"/>
        </w:rPr>
        <w:t>ცხრილი</w:t>
      </w:r>
      <w:r w:rsidRPr="00FE3C9D">
        <w:rPr>
          <w:rFonts w:ascii="Sylfaen" w:hAnsi="Sylfaen" w:cs="Sylfaen"/>
          <w:i/>
          <w:iCs/>
          <w:sz w:val="20"/>
          <w:szCs w:val="20"/>
        </w:rPr>
        <w:t xml:space="preserve"> 2. </w:t>
      </w:r>
      <w:r w:rsidRPr="00FE3C9D">
        <w:rPr>
          <w:rFonts w:ascii="Sylfaen" w:hAnsi="Sylfaen" w:cs="Sylfaen"/>
          <w:i/>
          <w:iCs/>
          <w:sz w:val="20"/>
          <w:szCs w:val="20"/>
          <w:lang w:val="ka-GE"/>
        </w:rPr>
        <w:t xml:space="preserve">გადახდების განრიგი / </w:t>
      </w:r>
      <w:r w:rsidRPr="00FE3C9D">
        <w:rPr>
          <w:rFonts w:ascii="Sylfaen" w:hAnsi="Sylfaen" w:cs="Sylfaen"/>
          <w:i/>
          <w:iCs/>
          <w:sz w:val="20"/>
          <w:szCs w:val="20"/>
        </w:rPr>
        <w:t>Table 2. Schedule of Payments</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4531"/>
      </w:tblGrid>
      <w:tr w:rsidR="00FE3C9D" w:rsidRPr="00FE3C9D" w14:paraId="6A4954AA" w14:textId="77777777" w:rsidTr="00D526FB">
        <w:trPr>
          <w:trHeight w:val="2125"/>
          <w:jc w:val="center"/>
        </w:trPr>
        <w:tc>
          <w:tcPr>
            <w:tcW w:w="3991" w:type="dxa"/>
          </w:tcPr>
          <w:p w14:paraId="08341ACD" w14:textId="77777777" w:rsidR="00FE3C9D" w:rsidRPr="00FE3C9D" w:rsidRDefault="00FE3C9D" w:rsidP="00D13DF6">
            <w:pPr>
              <w:jc w:val="center"/>
              <w:rPr>
                <w:rFonts w:ascii="Sylfaen" w:hAnsi="Sylfaen" w:cs="Sylfaen"/>
                <w:b/>
                <w:bCs/>
                <w:sz w:val="20"/>
                <w:szCs w:val="20"/>
              </w:rPr>
            </w:pPr>
            <w:r w:rsidRPr="00FE3C9D">
              <w:rPr>
                <w:rFonts w:ascii="Sylfaen" w:eastAsia="MS Mincho" w:hAnsi="Sylfaen" w:cs="Sylfaen"/>
                <w:b/>
                <w:bCs/>
                <w:sz w:val="20"/>
                <w:szCs w:val="20"/>
                <w:lang w:val="ka-GE" w:eastAsia="it-IT"/>
              </w:rPr>
              <w:t xml:space="preserve">ანგარიშის ინდექსი / </w:t>
            </w:r>
          </w:p>
          <w:p w14:paraId="51F4DB1A" w14:textId="77777777" w:rsidR="00FE3C9D" w:rsidRPr="00FE3C9D" w:rsidRDefault="00FE3C9D" w:rsidP="00D13DF6">
            <w:pPr>
              <w:jc w:val="center"/>
              <w:rPr>
                <w:rFonts w:ascii="Sylfaen" w:hAnsi="Sylfaen" w:cs="Sylfaen"/>
                <w:b/>
                <w:bCs/>
                <w:sz w:val="20"/>
                <w:szCs w:val="20"/>
              </w:rPr>
            </w:pPr>
            <w:r w:rsidRPr="00FE3C9D">
              <w:rPr>
                <w:rFonts w:ascii="Sylfaen" w:hAnsi="Sylfaen" w:cs="Sylfaen"/>
                <w:b/>
                <w:bCs/>
                <w:sz w:val="20"/>
                <w:szCs w:val="20"/>
              </w:rPr>
              <w:t xml:space="preserve">Report Index for Deliverables </w:t>
            </w:r>
          </w:p>
        </w:tc>
        <w:tc>
          <w:tcPr>
            <w:tcW w:w="4531" w:type="dxa"/>
          </w:tcPr>
          <w:p w14:paraId="398649DD" w14:textId="77777777" w:rsidR="00FE3C9D" w:rsidRPr="00FE3C9D" w:rsidRDefault="00FE3C9D" w:rsidP="00FE3C9D">
            <w:pPr>
              <w:spacing w:after="0" w:line="240" w:lineRule="auto"/>
              <w:jc w:val="center"/>
              <w:rPr>
                <w:rFonts w:ascii="Sylfaen" w:eastAsia="MS Mincho" w:hAnsi="Sylfaen" w:cs="Sylfaen"/>
                <w:b/>
                <w:bCs/>
                <w:sz w:val="20"/>
                <w:szCs w:val="20"/>
                <w:lang w:val="it-IT" w:eastAsia="it-IT"/>
              </w:rPr>
            </w:pPr>
            <w:r w:rsidRPr="00FE3C9D">
              <w:rPr>
                <w:rFonts w:ascii="Sylfaen" w:eastAsia="MS Mincho" w:hAnsi="Sylfaen" w:cs="Sylfaen"/>
                <w:b/>
                <w:bCs/>
                <w:sz w:val="20"/>
                <w:szCs w:val="20"/>
                <w:lang w:val="it-IT" w:eastAsia="it-IT"/>
              </w:rPr>
              <w:t>გადახდ</w:t>
            </w:r>
            <w:r w:rsidRPr="00FE3C9D">
              <w:rPr>
                <w:rFonts w:ascii="Sylfaen" w:eastAsia="MS Mincho" w:hAnsi="Sylfaen" w:cs="Sylfaen"/>
                <w:b/>
                <w:bCs/>
                <w:sz w:val="20"/>
                <w:szCs w:val="20"/>
                <w:lang w:val="ka-GE" w:eastAsia="it-IT"/>
              </w:rPr>
              <w:t xml:space="preserve">ის </w:t>
            </w:r>
            <w:r w:rsidRPr="00FE3C9D">
              <w:rPr>
                <w:rFonts w:ascii="Sylfaen" w:eastAsia="MS Mincho" w:hAnsi="Sylfaen" w:cs="Sylfaen"/>
                <w:b/>
                <w:bCs/>
                <w:sz w:val="20"/>
                <w:szCs w:val="20"/>
                <w:lang w:val="it-IT" w:eastAsia="it-IT"/>
              </w:rPr>
              <w:t>თანხა</w:t>
            </w:r>
          </w:p>
          <w:p w14:paraId="6FCC7FD2" w14:textId="77777777" w:rsidR="00FE3C9D" w:rsidRPr="00FE3C9D" w:rsidRDefault="00FE3C9D" w:rsidP="00FE3C9D">
            <w:pPr>
              <w:spacing w:after="0" w:line="240" w:lineRule="auto"/>
              <w:jc w:val="center"/>
              <w:rPr>
                <w:rFonts w:ascii="Sylfaen" w:eastAsia="MS Mincho" w:hAnsi="Sylfaen" w:cs="Sylfaen"/>
                <w:b/>
                <w:bCs/>
                <w:sz w:val="20"/>
                <w:szCs w:val="20"/>
                <w:lang w:val="it-IT" w:eastAsia="it-IT"/>
              </w:rPr>
            </w:pPr>
            <w:r w:rsidRPr="00FE3C9D">
              <w:rPr>
                <w:rFonts w:ascii="Sylfaen" w:eastAsia="MS Mincho" w:hAnsi="Sylfaen" w:cs="Sylfaen"/>
                <w:b/>
                <w:bCs/>
                <w:sz w:val="20"/>
                <w:szCs w:val="20"/>
                <w:lang w:val="it-IT" w:eastAsia="it-IT"/>
              </w:rPr>
              <w:t xml:space="preserve">მომსახურების მთლიანი </w:t>
            </w:r>
            <w:r w:rsidRPr="00FE3C9D">
              <w:rPr>
                <w:rFonts w:ascii="Sylfaen" w:eastAsia="MS Mincho" w:hAnsi="Sylfaen" w:cs="Sylfaen"/>
                <w:b/>
                <w:bCs/>
                <w:sz w:val="20"/>
                <w:szCs w:val="20"/>
                <w:lang w:val="ka-GE" w:eastAsia="it-IT"/>
              </w:rPr>
              <w:t>ღირებულების</w:t>
            </w:r>
            <w:r w:rsidRPr="00FE3C9D">
              <w:rPr>
                <w:rFonts w:ascii="Sylfaen" w:eastAsia="MS Mincho" w:hAnsi="Sylfaen" w:cs="Sylfaen"/>
                <w:b/>
                <w:bCs/>
                <w:sz w:val="20"/>
                <w:szCs w:val="20"/>
                <w:lang w:val="it-IT" w:eastAsia="it-IT"/>
              </w:rPr>
              <w:t xml:space="preserve"> პროცენტში</w:t>
            </w:r>
          </w:p>
          <w:p w14:paraId="135081A5" w14:textId="77777777" w:rsidR="00FE3C9D" w:rsidRPr="00FE3C9D" w:rsidRDefault="00FE3C9D" w:rsidP="00FE3C9D">
            <w:pPr>
              <w:spacing w:after="0" w:line="240" w:lineRule="auto"/>
              <w:jc w:val="center"/>
              <w:rPr>
                <w:rFonts w:ascii="Sylfaen" w:eastAsia="MS Mincho" w:hAnsi="Sylfaen" w:cs="Sylfaen"/>
                <w:b/>
                <w:bCs/>
                <w:sz w:val="20"/>
                <w:szCs w:val="20"/>
                <w:lang w:val="it-IT" w:eastAsia="it-IT"/>
              </w:rPr>
            </w:pPr>
            <w:r w:rsidRPr="00FE3C9D">
              <w:rPr>
                <w:rFonts w:ascii="Sylfaen" w:eastAsia="MS Mincho" w:hAnsi="Sylfaen" w:cs="Sylfaen"/>
                <w:b/>
                <w:bCs/>
                <w:sz w:val="20"/>
                <w:szCs w:val="20"/>
                <w:lang w:val="it-IT" w:eastAsia="it-IT"/>
              </w:rPr>
              <w:t>(მომსახურების მთლიანი ღირებულება)</w:t>
            </w:r>
          </w:p>
          <w:p w14:paraId="128A4F37" w14:textId="77777777" w:rsidR="00FE3C9D" w:rsidRPr="00FE3C9D" w:rsidRDefault="00FE3C9D" w:rsidP="00FE3C9D">
            <w:pPr>
              <w:spacing w:after="0" w:line="240" w:lineRule="auto"/>
              <w:jc w:val="center"/>
              <w:rPr>
                <w:rFonts w:ascii="Sylfaen" w:hAnsi="Sylfaen" w:cs="Sylfaen"/>
                <w:b/>
                <w:bCs/>
                <w:sz w:val="20"/>
                <w:szCs w:val="20"/>
              </w:rPr>
            </w:pPr>
            <w:r w:rsidRPr="00FE3C9D">
              <w:rPr>
                <w:rFonts w:ascii="Sylfaen" w:hAnsi="Sylfaen" w:cs="Sylfaen"/>
                <w:b/>
                <w:bCs/>
                <w:sz w:val="20"/>
                <w:szCs w:val="20"/>
              </w:rPr>
              <w:t xml:space="preserve">Amount of Transfer </w:t>
            </w:r>
          </w:p>
          <w:p w14:paraId="5F0DB444" w14:textId="77777777" w:rsidR="00FE3C9D" w:rsidRPr="00FE3C9D" w:rsidRDefault="00FE3C9D" w:rsidP="00FE3C9D">
            <w:pPr>
              <w:spacing w:after="0" w:line="240" w:lineRule="auto"/>
              <w:jc w:val="center"/>
              <w:rPr>
                <w:rFonts w:ascii="Sylfaen" w:hAnsi="Sylfaen" w:cs="Sylfaen"/>
                <w:b/>
                <w:bCs/>
                <w:sz w:val="20"/>
                <w:szCs w:val="20"/>
              </w:rPr>
            </w:pPr>
            <w:r w:rsidRPr="00FE3C9D">
              <w:rPr>
                <w:rFonts w:ascii="Sylfaen" w:hAnsi="Sylfaen" w:cs="Sylfaen"/>
                <w:b/>
                <w:bCs/>
                <w:sz w:val="20"/>
                <w:szCs w:val="20"/>
              </w:rPr>
              <w:t>in % of total contract ceiling for the Services</w:t>
            </w:r>
          </w:p>
          <w:p w14:paraId="2BC972E4" w14:textId="12F92644" w:rsidR="00FE3C9D" w:rsidRPr="00FE3C9D" w:rsidRDefault="00FE3C9D" w:rsidP="00A91FCD">
            <w:pPr>
              <w:spacing w:after="0" w:line="240" w:lineRule="auto"/>
              <w:jc w:val="center"/>
              <w:rPr>
                <w:rFonts w:ascii="Sylfaen" w:hAnsi="Sylfaen" w:cs="Sylfaen"/>
                <w:b/>
                <w:bCs/>
                <w:sz w:val="20"/>
                <w:szCs w:val="20"/>
              </w:rPr>
            </w:pPr>
            <w:r w:rsidRPr="00FE3C9D">
              <w:rPr>
                <w:rFonts w:ascii="Sylfaen" w:hAnsi="Sylfaen" w:cs="Sylfaen"/>
                <w:b/>
                <w:bCs/>
                <w:sz w:val="20"/>
                <w:szCs w:val="20"/>
              </w:rPr>
              <w:t>(</w:t>
            </w:r>
            <w:r w:rsidR="00C41117" w:rsidRPr="00FE3C9D">
              <w:rPr>
                <w:rFonts w:ascii="Sylfaen" w:hAnsi="Sylfaen" w:cs="Sylfaen"/>
                <w:b/>
                <w:bCs/>
                <w:i/>
                <w:iCs/>
                <w:sz w:val="20"/>
                <w:szCs w:val="20"/>
              </w:rPr>
              <w:t>Total</w:t>
            </w:r>
            <w:r w:rsidRPr="00FE3C9D">
              <w:rPr>
                <w:rFonts w:ascii="Sylfaen" w:hAnsi="Sylfaen" w:cs="Sylfaen"/>
                <w:b/>
                <w:bCs/>
                <w:i/>
                <w:iCs/>
                <w:sz w:val="20"/>
                <w:szCs w:val="20"/>
              </w:rPr>
              <w:t xml:space="preserve"> Value of the Service</w:t>
            </w:r>
            <w:r w:rsidRPr="00FE3C9D">
              <w:rPr>
                <w:rFonts w:ascii="Sylfaen" w:hAnsi="Sylfaen" w:cs="Sylfaen"/>
                <w:b/>
                <w:bCs/>
                <w:sz w:val="20"/>
                <w:szCs w:val="20"/>
              </w:rPr>
              <w:t>)</w:t>
            </w:r>
            <w:r w:rsidR="00A91FCD" w:rsidRPr="00FE3C9D">
              <w:rPr>
                <w:rFonts w:ascii="Sylfaen" w:hAnsi="Sylfaen" w:cs="Sylfaen"/>
                <w:b/>
                <w:bCs/>
                <w:sz w:val="20"/>
                <w:szCs w:val="20"/>
              </w:rPr>
              <w:t xml:space="preserve"> </w:t>
            </w:r>
          </w:p>
        </w:tc>
      </w:tr>
      <w:tr w:rsidR="00FE3C9D" w:rsidRPr="00FE3C9D" w14:paraId="38A9F252" w14:textId="77777777" w:rsidTr="00BF709B">
        <w:trPr>
          <w:trHeight w:val="653"/>
          <w:jc w:val="center"/>
        </w:trPr>
        <w:tc>
          <w:tcPr>
            <w:tcW w:w="3991" w:type="dxa"/>
          </w:tcPr>
          <w:p w14:paraId="313D2CA6" w14:textId="4034628F" w:rsidR="00FE3C9D" w:rsidRPr="00FE3C9D" w:rsidRDefault="00FE3C9D" w:rsidP="00241D2D">
            <w:pPr>
              <w:jc w:val="center"/>
              <w:rPr>
                <w:rFonts w:ascii="Sylfaen" w:eastAsia="MS Mincho" w:hAnsi="Sylfaen" w:cs="Sylfaen"/>
                <w:b/>
                <w:bCs/>
                <w:sz w:val="20"/>
                <w:szCs w:val="20"/>
                <w:lang w:eastAsia="it-IT"/>
              </w:rPr>
            </w:pPr>
            <w:r w:rsidRPr="00FE3C9D">
              <w:rPr>
                <w:rFonts w:ascii="Sylfaen" w:eastAsia="MS Mincho" w:hAnsi="Sylfaen" w:cs="Sylfaen"/>
                <w:b/>
                <w:bCs/>
                <w:sz w:val="20"/>
                <w:szCs w:val="20"/>
                <w:lang w:eastAsia="it-IT"/>
              </w:rPr>
              <w:t>R1</w:t>
            </w:r>
          </w:p>
        </w:tc>
        <w:tc>
          <w:tcPr>
            <w:tcW w:w="4531" w:type="dxa"/>
          </w:tcPr>
          <w:p w14:paraId="12E6BB3E" w14:textId="1A4C929C" w:rsidR="00FE3C9D" w:rsidRPr="00FE3C9D" w:rsidRDefault="006C1173" w:rsidP="00D13DF6">
            <w:pPr>
              <w:jc w:val="center"/>
              <w:rPr>
                <w:rFonts w:ascii="Sylfaen" w:hAnsi="Sylfaen" w:cs="Sylfaen"/>
                <w:b/>
                <w:bCs/>
                <w:sz w:val="20"/>
                <w:szCs w:val="20"/>
              </w:rPr>
            </w:pPr>
            <w:r>
              <w:rPr>
                <w:rFonts w:ascii="Sylfaen" w:hAnsi="Sylfaen" w:cs="Sylfaen"/>
                <w:b/>
                <w:bCs/>
                <w:sz w:val="20"/>
                <w:szCs w:val="20"/>
                <w:lang w:val="ka-GE"/>
              </w:rPr>
              <w:t>50</w:t>
            </w:r>
            <w:r w:rsidR="00FE3C9D" w:rsidRPr="00FE3C9D">
              <w:rPr>
                <w:rFonts w:ascii="Sylfaen" w:hAnsi="Sylfaen" w:cs="Sylfaen"/>
                <w:b/>
                <w:bCs/>
                <w:sz w:val="20"/>
                <w:szCs w:val="20"/>
              </w:rPr>
              <w:t>%</w:t>
            </w:r>
          </w:p>
        </w:tc>
      </w:tr>
      <w:tr w:rsidR="00FB4D7E" w:rsidRPr="00FE3C9D" w14:paraId="73D11AFE" w14:textId="77777777" w:rsidTr="00BF709B">
        <w:trPr>
          <w:trHeight w:val="719"/>
          <w:jc w:val="center"/>
        </w:trPr>
        <w:tc>
          <w:tcPr>
            <w:tcW w:w="3991" w:type="dxa"/>
          </w:tcPr>
          <w:p w14:paraId="6AC2017D" w14:textId="00C5DBCD" w:rsidR="00FB4D7E" w:rsidRPr="00FE3C9D" w:rsidRDefault="006C1173" w:rsidP="00D13DF6">
            <w:pPr>
              <w:jc w:val="center"/>
              <w:rPr>
                <w:rFonts w:ascii="Sylfaen" w:eastAsia="MS Mincho" w:hAnsi="Sylfaen" w:cs="Sylfaen"/>
                <w:b/>
                <w:bCs/>
                <w:sz w:val="20"/>
                <w:szCs w:val="20"/>
                <w:lang w:eastAsia="it-IT"/>
              </w:rPr>
            </w:pPr>
            <w:r w:rsidRPr="00FE3C9D">
              <w:rPr>
                <w:rFonts w:ascii="Sylfaen" w:eastAsia="MS Mincho" w:hAnsi="Sylfaen" w:cs="Sylfaen"/>
                <w:b/>
                <w:bCs/>
                <w:sz w:val="20"/>
                <w:szCs w:val="20"/>
                <w:lang w:eastAsia="it-IT"/>
              </w:rPr>
              <w:t>R</w:t>
            </w:r>
            <w:r w:rsidR="008A1F01">
              <w:rPr>
                <w:rFonts w:ascii="Sylfaen" w:eastAsia="MS Mincho" w:hAnsi="Sylfaen" w:cs="Sylfaen"/>
                <w:b/>
                <w:bCs/>
                <w:sz w:val="20"/>
                <w:szCs w:val="20"/>
                <w:lang w:eastAsia="it-IT"/>
              </w:rPr>
              <w:t xml:space="preserve">2 </w:t>
            </w:r>
          </w:p>
        </w:tc>
        <w:tc>
          <w:tcPr>
            <w:tcW w:w="4531" w:type="dxa"/>
          </w:tcPr>
          <w:p w14:paraId="2FC0001D" w14:textId="72B6F7D4" w:rsidR="00FB4D7E" w:rsidRDefault="006C1173" w:rsidP="00D13DF6">
            <w:pPr>
              <w:jc w:val="center"/>
              <w:rPr>
                <w:rFonts w:ascii="Sylfaen" w:hAnsi="Sylfaen" w:cs="Sylfaen"/>
                <w:b/>
                <w:bCs/>
                <w:sz w:val="20"/>
                <w:szCs w:val="20"/>
              </w:rPr>
            </w:pPr>
            <w:r>
              <w:rPr>
                <w:rFonts w:ascii="Sylfaen" w:hAnsi="Sylfaen" w:cs="Sylfaen"/>
                <w:b/>
                <w:bCs/>
                <w:sz w:val="20"/>
                <w:szCs w:val="20"/>
                <w:lang w:val="ka-GE"/>
              </w:rPr>
              <w:t>50</w:t>
            </w:r>
            <w:r w:rsidR="00FB4D7E">
              <w:rPr>
                <w:rFonts w:ascii="Sylfaen" w:hAnsi="Sylfaen" w:cs="Sylfaen"/>
                <w:b/>
                <w:bCs/>
                <w:sz w:val="20"/>
                <w:szCs w:val="20"/>
              </w:rPr>
              <w:t>%</w:t>
            </w:r>
          </w:p>
        </w:tc>
      </w:tr>
      <w:tr w:rsidR="00FE3C9D" w:rsidRPr="00FE3C9D" w14:paraId="08C237F5" w14:textId="77777777" w:rsidTr="00BF709B">
        <w:trPr>
          <w:trHeight w:val="784"/>
          <w:jc w:val="center"/>
        </w:trPr>
        <w:tc>
          <w:tcPr>
            <w:tcW w:w="3991" w:type="dxa"/>
          </w:tcPr>
          <w:p w14:paraId="380586E6" w14:textId="77777777" w:rsidR="00FE3C9D" w:rsidRPr="00FE3C9D" w:rsidRDefault="00FE3C9D" w:rsidP="00D13DF6">
            <w:pPr>
              <w:jc w:val="center"/>
              <w:rPr>
                <w:rFonts w:ascii="Sylfaen" w:eastAsia="MS Mincho" w:hAnsi="Sylfaen" w:cs="Sylfaen"/>
                <w:b/>
                <w:bCs/>
                <w:sz w:val="20"/>
                <w:szCs w:val="20"/>
                <w:lang w:val="ka-GE" w:eastAsia="it-IT"/>
              </w:rPr>
            </w:pPr>
            <w:r w:rsidRPr="00FE3C9D">
              <w:rPr>
                <w:rFonts w:ascii="Sylfaen" w:eastAsia="MS Mincho" w:hAnsi="Sylfaen" w:cs="Sylfaen"/>
                <w:b/>
                <w:bCs/>
                <w:sz w:val="20"/>
                <w:szCs w:val="20"/>
                <w:lang w:val="ka-GE" w:eastAsia="it-IT"/>
              </w:rPr>
              <w:t xml:space="preserve">სულ / </w:t>
            </w:r>
            <w:r w:rsidRPr="00FE3C9D">
              <w:rPr>
                <w:rFonts w:ascii="Sylfaen" w:eastAsia="MS Mincho" w:hAnsi="Sylfaen" w:cs="Sylfaen"/>
                <w:b/>
                <w:bCs/>
                <w:sz w:val="20"/>
                <w:szCs w:val="20"/>
                <w:lang w:eastAsia="it-IT"/>
              </w:rPr>
              <w:t>Total</w:t>
            </w:r>
          </w:p>
        </w:tc>
        <w:tc>
          <w:tcPr>
            <w:tcW w:w="4531" w:type="dxa"/>
          </w:tcPr>
          <w:p w14:paraId="4714EC83" w14:textId="77777777" w:rsidR="00FE3C9D" w:rsidRPr="00FE3C9D" w:rsidRDefault="00FE3C9D" w:rsidP="00D13DF6">
            <w:pPr>
              <w:jc w:val="center"/>
              <w:rPr>
                <w:rFonts w:ascii="Sylfaen" w:hAnsi="Sylfaen" w:cs="Sylfaen"/>
                <w:b/>
                <w:bCs/>
                <w:sz w:val="20"/>
                <w:szCs w:val="20"/>
                <w:lang w:val="ka-GE"/>
              </w:rPr>
            </w:pPr>
            <w:r w:rsidRPr="00FE3C9D">
              <w:rPr>
                <w:rFonts w:ascii="Sylfaen" w:hAnsi="Sylfaen" w:cs="Sylfaen"/>
                <w:b/>
                <w:bCs/>
                <w:sz w:val="20"/>
                <w:szCs w:val="20"/>
                <w:lang w:val="ka-GE"/>
              </w:rPr>
              <w:t>100%</w:t>
            </w:r>
          </w:p>
        </w:tc>
      </w:tr>
    </w:tbl>
    <w:p w14:paraId="2C06722B" w14:textId="26E094DE" w:rsidR="00FE3C9D" w:rsidRDefault="00FE3C9D" w:rsidP="00351E1B">
      <w:pPr>
        <w:pStyle w:val="Default"/>
        <w:rPr>
          <w:b/>
          <w:bCs/>
          <w:color w:val="8496B0"/>
          <w:sz w:val="20"/>
          <w:szCs w:val="20"/>
          <w:u w:val="single"/>
          <w:lang w:val="en-GB"/>
        </w:rPr>
      </w:pPr>
    </w:p>
    <w:p w14:paraId="10BBE231" w14:textId="12E1279A" w:rsidR="00BF709B" w:rsidRDefault="00BF709B" w:rsidP="00351E1B">
      <w:pPr>
        <w:pStyle w:val="Default"/>
        <w:rPr>
          <w:b/>
          <w:bCs/>
          <w:color w:val="8496B0"/>
          <w:sz w:val="20"/>
          <w:szCs w:val="20"/>
          <w:u w:val="single"/>
          <w:lang w:val="en-GB"/>
        </w:rPr>
      </w:pPr>
    </w:p>
    <w:p w14:paraId="063EE56B" w14:textId="6787FD22" w:rsidR="00BF709B" w:rsidRDefault="00BF709B" w:rsidP="00351E1B">
      <w:pPr>
        <w:pStyle w:val="Default"/>
        <w:rPr>
          <w:b/>
          <w:bCs/>
          <w:color w:val="8496B0"/>
          <w:sz w:val="20"/>
          <w:szCs w:val="20"/>
          <w:u w:val="single"/>
          <w:lang w:val="en-GB"/>
        </w:rPr>
      </w:pPr>
    </w:p>
    <w:p w14:paraId="6706E049" w14:textId="1D83D2C9" w:rsidR="00BF709B" w:rsidRDefault="00BF709B" w:rsidP="00351E1B">
      <w:pPr>
        <w:pStyle w:val="Default"/>
        <w:rPr>
          <w:b/>
          <w:bCs/>
          <w:color w:val="8496B0"/>
          <w:sz w:val="20"/>
          <w:szCs w:val="20"/>
          <w:u w:val="single"/>
          <w:lang w:val="en-GB"/>
        </w:rPr>
      </w:pPr>
    </w:p>
    <w:p w14:paraId="653A3359" w14:textId="04D0BE5E" w:rsidR="00D526FB" w:rsidRDefault="00D526FB" w:rsidP="00351E1B">
      <w:pPr>
        <w:pStyle w:val="Default"/>
        <w:rPr>
          <w:b/>
          <w:bCs/>
          <w:color w:val="8496B0"/>
          <w:sz w:val="20"/>
          <w:szCs w:val="20"/>
          <w:u w:val="single"/>
          <w:lang w:val="en-GB"/>
        </w:rPr>
      </w:pPr>
    </w:p>
    <w:p w14:paraId="5723D83D" w14:textId="152B8FED" w:rsidR="00D526FB" w:rsidRDefault="00D526FB" w:rsidP="00351E1B">
      <w:pPr>
        <w:pStyle w:val="Default"/>
        <w:rPr>
          <w:b/>
          <w:bCs/>
          <w:color w:val="8496B0"/>
          <w:sz w:val="20"/>
          <w:szCs w:val="20"/>
          <w:u w:val="single"/>
          <w:lang w:val="en-GB"/>
        </w:rPr>
      </w:pPr>
    </w:p>
    <w:p w14:paraId="433D42ED" w14:textId="77777777" w:rsidR="00D526FB" w:rsidRPr="00FE3C9D" w:rsidRDefault="00D526FB" w:rsidP="00351E1B">
      <w:pPr>
        <w:pStyle w:val="Default"/>
        <w:rPr>
          <w:b/>
          <w:bCs/>
          <w:color w:val="8496B0"/>
          <w:sz w:val="20"/>
          <w:szCs w:val="20"/>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8"/>
        <w:gridCol w:w="5052"/>
      </w:tblGrid>
      <w:tr w:rsidR="00FE3C9D" w:rsidRPr="00D13DF6" w14:paraId="258B1312" w14:textId="77777777" w:rsidTr="00BF709B">
        <w:trPr>
          <w:trHeight w:val="529"/>
        </w:trPr>
        <w:tc>
          <w:tcPr>
            <w:tcW w:w="2659" w:type="pct"/>
            <w:shd w:val="clear" w:color="auto" w:fill="auto"/>
          </w:tcPr>
          <w:p w14:paraId="0E56B517" w14:textId="77777777" w:rsidR="00FE3C9D" w:rsidRPr="00D13DF6" w:rsidRDefault="00FB4D7E" w:rsidP="00351E1B">
            <w:pPr>
              <w:pStyle w:val="Default"/>
              <w:rPr>
                <w:b/>
                <w:bCs/>
                <w:color w:val="8496B0"/>
                <w:sz w:val="20"/>
                <w:szCs w:val="20"/>
                <w:u w:val="single"/>
                <w:lang w:val="en-GB"/>
              </w:rPr>
            </w:pPr>
            <w:r>
              <w:rPr>
                <w:b/>
                <w:bCs/>
                <w:color w:val="0070C0"/>
                <w:sz w:val="20"/>
                <w:szCs w:val="20"/>
                <w:lang w:val="ka-GE"/>
              </w:rPr>
              <w:lastRenderedPageBreak/>
              <w:t>8</w:t>
            </w:r>
            <w:r w:rsidR="00FE3C9D" w:rsidRPr="00D13DF6">
              <w:rPr>
                <w:b/>
                <w:bCs/>
                <w:color w:val="0070C0"/>
                <w:sz w:val="20"/>
                <w:szCs w:val="20"/>
                <w:lang w:val="ka-GE"/>
              </w:rPr>
              <w:t>. საკონსულტაციო სუბიექტის კვალიფიკაცია და გამოცდილება</w:t>
            </w:r>
          </w:p>
        </w:tc>
        <w:tc>
          <w:tcPr>
            <w:tcW w:w="2341" w:type="pct"/>
            <w:shd w:val="clear" w:color="auto" w:fill="auto"/>
          </w:tcPr>
          <w:p w14:paraId="2F6DE230" w14:textId="77777777" w:rsidR="00FE3C9D" w:rsidRPr="00D13DF6" w:rsidRDefault="00FB4D7E" w:rsidP="00351E1B">
            <w:pPr>
              <w:pStyle w:val="Default"/>
              <w:rPr>
                <w:b/>
                <w:bCs/>
                <w:color w:val="8496B0"/>
                <w:sz w:val="20"/>
                <w:szCs w:val="20"/>
                <w:u w:val="single"/>
                <w:lang w:val="en-GB"/>
              </w:rPr>
            </w:pPr>
            <w:r>
              <w:rPr>
                <w:b/>
                <w:bCs/>
                <w:color w:val="0070C0"/>
                <w:sz w:val="20"/>
                <w:szCs w:val="20"/>
                <w:lang w:val="en-GB"/>
              </w:rPr>
              <w:t>8</w:t>
            </w:r>
            <w:r w:rsidR="00FE3C9D" w:rsidRPr="00D13DF6">
              <w:rPr>
                <w:b/>
                <w:bCs/>
                <w:color w:val="0070C0"/>
                <w:sz w:val="20"/>
                <w:szCs w:val="20"/>
                <w:lang w:val="en-GB"/>
              </w:rPr>
              <w:t>. CONSULTING ENTITY’S QUALIFICATIONS AND EXPERIENCE</w:t>
            </w:r>
          </w:p>
        </w:tc>
      </w:tr>
      <w:tr w:rsidR="00FE3C9D" w:rsidRPr="00D13DF6" w14:paraId="597C7756" w14:textId="77777777" w:rsidTr="00BF709B">
        <w:trPr>
          <w:trHeight w:val="4787"/>
        </w:trPr>
        <w:tc>
          <w:tcPr>
            <w:tcW w:w="2659" w:type="pct"/>
            <w:shd w:val="clear" w:color="auto" w:fill="auto"/>
          </w:tcPr>
          <w:p w14:paraId="60CEAF18" w14:textId="461D2CC8" w:rsidR="004D6872" w:rsidRPr="00D526FB" w:rsidRDefault="008C42D9" w:rsidP="008C42D9">
            <w:pPr>
              <w:pStyle w:val="Default"/>
              <w:widowControl w:val="0"/>
              <w:numPr>
                <w:ilvl w:val="0"/>
                <w:numId w:val="14"/>
              </w:numPr>
              <w:spacing w:after="138"/>
              <w:jc w:val="both"/>
              <w:rPr>
                <w:color w:val="auto"/>
                <w:sz w:val="20"/>
                <w:szCs w:val="20"/>
                <w:lang w:val="en-GB"/>
              </w:rPr>
            </w:pPr>
            <w:proofErr w:type="spellStart"/>
            <w:r w:rsidRPr="008C42D9">
              <w:rPr>
                <w:color w:val="auto"/>
                <w:sz w:val="20"/>
                <w:szCs w:val="20"/>
                <w:lang w:val="en-GB"/>
              </w:rPr>
              <w:t>სანდო</w:t>
            </w:r>
            <w:proofErr w:type="spellEnd"/>
            <w:r w:rsidRPr="008C42D9">
              <w:rPr>
                <w:color w:val="auto"/>
                <w:sz w:val="20"/>
                <w:szCs w:val="20"/>
                <w:lang w:val="en-GB"/>
              </w:rPr>
              <w:t xml:space="preserve"> </w:t>
            </w:r>
            <w:proofErr w:type="spellStart"/>
            <w:r w:rsidRPr="008C42D9">
              <w:rPr>
                <w:color w:val="auto"/>
                <w:sz w:val="20"/>
                <w:szCs w:val="20"/>
                <w:lang w:val="en-GB"/>
              </w:rPr>
              <w:t>და</w:t>
            </w:r>
            <w:proofErr w:type="spellEnd"/>
            <w:r w:rsidRPr="008C42D9">
              <w:rPr>
                <w:color w:val="auto"/>
                <w:sz w:val="20"/>
                <w:szCs w:val="20"/>
                <w:lang w:val="en-GB"/>
              </w:rPr>
              <w:t xml:space="preserve"> </w:t>
            </w:r>
            <w:proofErr w:type="spellStart"/>
            <w:r w:rsidRPr="00D526FB">
              <w:rPr>
                <w:color w:val="auto"/>
                <w:sz w:val="20"/>
                <w:szCs w:val="20"/>
                <w:lang w:val="en-GB"/>
              </w:rPr>
              <w:t>ეფექტური</w:t>
            </w:r>
            <w:proofErr w:type="spellEnd"/>
            <w:r w:rsidR="00FE3078" w:rsidRPr="00D526FB">
              <w:rPr>
                <w:color w:val="auto"/>
                <w:sz w:val="20"/>
                <w:szCs w:val="20"/>
                <w:lang w:val="en-GB"/>
              </w:rPr>
              <w:t xml:space="preserve"> </w:t>
            </w:r>
            <w:proofErr w:type="spellStart"/>
            <w:r w:rsidRPr="00D526FB">
              <w:rPr>
                <w:color w:val="auto"/>
                <w:sz w:val="20"/>
                <w:szCs w:val="20"/>
                <w:lang w:val="en-GB"/>
              </w:rPr>
              <w:t>მთავარი</w:t>
            </w:r>
            <w:proofErr w:type="spellEnd"/>
            <w:r w:rsidRPr="00D526FB">
              <w:rPr>
                <w:color w:val="auto"/>
                <w:sz w:val="20"/>
                <w:szCs w:val="20"/>
                <w:lang w:val="en-GB"/>
              </w:rPr>
              <w:t xml:space="preserve"> </w:t>
            </w:r>
            <w:proofErr w:type="spellStart"/>
            <w:r w:rsidR="00FE3078" w:rsidRPr="00D526FB">
              <w:rPr>
                <w:color w:val="auto"/>
                <w:sz w:val="20"/>
                <w:szCs w:val="20"/>
                <w:lang w:val="en-GB"/>
              </w:rPr>
              <w:t>ექსპერტი</w:t>
            </w:r>
            <w:proofErr w:type="spellEnd"/>
            <w:r w:rsidR="00FE3078" w:rsidRPr="00D526FB">
              <w:rPr>
                <w:color w:val="auto"/>
                <w:sz w:val="20"/>
                <w:szCs w:val="20"/>
                <w:lang w:val="ka-GE"/>
              </w:rPr>
              <w:t xml:space="preserve"> </w:t>
            </w:r>
            <w:r w:rsidR="004D6872" w:rsidRPr="00D526FB">
              <w:rPr>
                <w:color w:val="auto"/>
                <w:sz w:val="20"/>
                <w:szCs w:val="20"/>
                <w:lang w:val="ka-GE"/>
              </w:rPr>
              <w:t>სასოფლო-სამეურნეო</w:t>
            </w:r>
            <w:r w:rsidR="00BF709B" w:rsidRPr="00D526FB">
              <w:rPr>
                <w:color w:val="auto"/>
                <w:sz w:val="20"/>
                <w:szCs w:val="20"/>
                <w:lang w:val="ka-GE"/>
              </w:rPr>
              <w:t xml:space="preserve"> </w:t>
            </w:r>
            <w:r w:rsidR="004D6872" w:rsidRPr="00D526FB">
              <w:rPr>
                <w:color w:val="auto"/>
                <w:sz w:val="20"/>
                <w:szCs w:val="20"/>
                <w:lang w:val="ka-GE"/>
              </w:rPr>
              <w:t>ჰიდრომელიორაციის</w:t>
            </w:r>
            <w:r w:rsidR="00FE3078" w:rsidRPr="00D526FB">
              <w:rPr>
                <w:color w:val="auto"/>
                <w:sz w:val="20"/>
                <w:szCs w:val="20"/>
                <w:lang w:val="en-GB"/>
              </w:rPr>
              <w:t xml:space="preserve"> </w:t>
            </w:r>
            <w:r w:rsidR="00FE3078" w:rsidRPr="00D526FB">
              <w:rPr>
                <w:color w:val="auto"/>
                <w:sz w:val="20"/>
                <w:szCs w:val="20"/>
                <w:lang w:val="ka-GE"/>
              </w:rPr>
              <w:t>ინჟინრის</w:t>
            </w:r>
            <w:r w:rsidR="00FE3078" w:rsidRPr="00D526FB">
              <w:rPr>
                <w:color w:val="auto"/>
                <w:sz w:val="20"/>
                <w:szCs w:val="20"/>
                <w:lang w:val="en-GB"/>
              </w:rPr>
              <w:t xml:space="preserve"> </w:t>
            </w:r>
            <w:proofErr w:type="spellStart"/>
            <w:r w:rsidR="00FE3078" w:rsidRPr="00D526FB">
              <w:rPr>
                <w:color w:val="auto"/>
                <w:sz w:val="20"/>
                <w:szCs w:val="20"/>
                <w:lang w:val="en-GB"/>
              </w:rPr>
              <w:t>მაგისტრის</w:t>
            </w:r>
            <w:proofErr w:type="spellEnd"/>
            <w:r w:rsidR="004D6872" w:rsidRPr="00D526FB">
              <w:rPr>
                <w:color w:val="auto"/>
                <w:sz w:val="20"/>
                <w:szCs w:val="20"/>
                <w:lang w:val="ka-GE"/>
              </w:rPr>
              <w:t xml:space="preserve"> </w:t>
            </w:r>
            <w:proofErr w:type="spellStart"/>
            <w:r w:rsidR="00FE3078" w:rsidRPr="00D526FB">
              <w:rPr>
                <w:color w:val="auto"/>
                <w:sz w:val="20"/>
                <w:szCs w:val="20"/>
                <w:lang w:val="en-GB"/>
              </w:rPr>
              <w:t>ხარისხით</w:t>
            </w:r>
            <w:proofErr w:type="spellEnd"/>
            <w:r w:rsidR="00FE3078" w:rsidRPr="00D526FB">
              <w:rPr>
                <w:color w:val="auto"/>
                <w:sz w:val="20"/>
                <w:szCs w:val="20"/>
                <w:lang w:val="ka-GE"/>
              </w:rPr>
              <w:t>,</w:t>
            </w:r>
          </w:p>
          <w:p w14:paraId="636765E4" w14:textId="2B6F2C42" w:rsidR="008C42D9" w:rsidRPr="008C42D9" w:rsidRDefault="008C42D9" w:rsidP="008C42D9">
            <w:pPr>
              <w:pStyle w:val="Default"/>
              <w:widowControl w:val="0"/>
              <w:numPr>
                <w:ilvl w:val="0"/>
                <w:numId w:val="14"/>
              </w:numPr>
              <w:spacing w:after="138"/>
              <w:jc w:val="both"/>
              <w:rPr>
                <w:color w:val="auto"/>
                <w:sz w:val="20"/>
                <w:szCs w:val="20"/>
                <w:lang w:val="en-GB"/>
              </w:rPr>
            </w:pPr>
            <w:proofErr w:type="spellStart"/>
            <w:r w:rsidRPr="00D526FB">
              <w:rPr>
                <w:color w:val="auto"/>
                <w:sz w:val="20"/>
                <w:szCs w:val="20"/>
                <w:lang w:val="en-GB"/>
              </w:rPr>
              <w:t>წყალმომარაგების</w:t>
            </w:r>
            <w:proofErr w:type="spellEnd"/>
            <w:r w:rsidR="004D6872" w:rsidRPr="00D526FB">
              <w:rPr>
                <w:color w:val="auto"/>
                <w:sz w:val="20"/>
                <w:szCs w:val="20"/>
                <w:lang w:val="ka-GE"/>
              </w:rPr>
              <w:t xml:space="preserve">/ჰიდრომელიორაციის  </w:t>
            </w:r>
            <w:r w:rsidRPr="00D526FB">
              <w:rPr>
                <w:color w:val="auto"/>
                <w:sz w:val="20"/>
                <w:szCs w:val="20"/>
                <w:lang w:val="en-GB"/>
              </w:rPr>
              <w:t xml:space="preserve"> </w:t>
            </w:r>
            <w:proofErr w:type="spellStart"/>
            <w:r w:rsidRPr="00D526FB">
              <w:rPr>
                <w:color w:val="auto"/>
                <w:sz w:val="20"/>
                <w:szCs w:val="20"/>
                <w:lang w:val="en-GB"/>
              </w:rPr>
              <w:t>სისტემების</w:t>
            </w:r>
            <w:proofErr w:type="spellEnd"/>
            <w:r w:rsidRPr="00D526FB">
              <w:rPr>
                <w:color w:val="auto"/>
                <w:sz w:val="20"/>
                <w:szCs w:val="20"/>
                <w:lang w:val="en-GB"/>
              </w:rPr>
              <w:t xml:space="preserve"> </w:t>
            </w:r>
            <w:r w:rsidR="00BF709B" w:rsidRPr="00D526FB">
              <w:rPr>
                <w:color w:val="auto"/>
                <w:sz w:val="20"/>
                <w:szCs w:val="20"/>
                <w:lang w:val="ka-GE"/>
              </w:rPr>
              <w:t xml:space="preserve">დაპროექტება/მოწყობის </w:t>
            </w:r>
            <w:r w:rsidR="00FE3078" w:rsidRPr="00D526FB">
              <w:rPr>
                <w:color w:val="auto"/>
                <w:sz w:val="20"/>
                <w:szCs w:val="20"/>
                <w:lang w:val="ka-GE"/>
              </w:rPr>
              <w:t>მინიმუმ 5 წლიანი</w:t>
            </w:r>
            <w:r w:rsidRPr="00D526FB">
              <w:rPr>
                <w:color w:val="auto"/>
                <w:sz w:val="20"/>
                <w:szCs w:val="20"/>
                <w:lang w:val="en-GB"/>
              </w:rPr>
              <w:t xml:space="preserve"> </w:t>
            </w:r>
            <w:proofErr w:type="spellStart"/>
            <w:r w:rsidRPr="00D526FB">
              <w:rPr>
                <w:color w:val="auto"/>
                <w:sz w:val="20"/>
                <w:szCs w:val="20"/>
                <w:lang w:val="en-GB"/>
              </w:rPr>
              <w:t>გამოცდილებით</w:t>
            </w:r>
            <w:proofErr w:type="spellEnd"/>
            <w:r w:rsidR="00FE3078" w:rsidRPr="00D526FB">
              <w:rPr>
                <w:color w:val="auto"/>
                <w:sz w:val="20"/>
                <w:szCs w:val="20"/>
                <w:lang w:val="en-GB"/>
              </w:rPr>
              <w:t xml:space="preserve"> დ</w:t>
            </w:r>
            <w:r w:rsidR="00FE3078" w:rsidRPr="00D526FB">
              <w:rPr>
                <w:color w:val="auto"/>
                <w:sz w:val="20"/>
                <w:szCs w:val="20"/>
                <w:lang w:val="ka-GE"/>
              </w:rPr>
              <w:t>ა</w:t>
            </w:r>
            <w:r w:rsidRPr="00D526FB">
              <w:rPr>
                <w:color w:val="auto"/>
                <w:sz w:val="20"/>
                <w:szCs w:val="20"/>
                <w:lang w:val="en-GB"/>
              </w:rPr>
              <w:t xml:space="preserve"> </w:t>
            </w:r>
            <w:proofErr w:type="spellStart"/>
            <w:r w:rsidRPr="00D526FB">
              <w:rPr>
                <w:color w:val="auto"/>
                <w:sz w:val="20"/>
                <w:szCs w:val="20"/>
                <w:lang w:val="en-GB"/>
              </w:rPr>
              <w:t>პროფესიონალური</w:t>
            </w:r>
            <w:proofErr w:type="spellEnd"/>
            <w:r w:rsidRPr="008C42D9">
              <w:rPr>
                <w:color w:val="auto"/>
                <w:sz w:val="20"/>
                <w:szCs w:val="20"/>
                <w:lang w:val="en-GB"/>
              </w:rPr>
              <w:t xml:space="preserve"> </w:t>
            </w:r>
            <w:proofErr w:type="spellStart"/>
            <w:r w:rsidRPr="008C42D9">
              <w:rPr>
                <w:color w:val="auto"/>
                <w:sz w:val="20"/>
                <w:szCs w:val="20"/>
                <w:lang w:val="en-GB"/>
              </w:rPr>
              <w:t>შედეგების</w:t>
            </w:r>
            <w:proofErr w:type="spellEnd"/>
            <w:r w:rsidRPr="008C42D9">
              <w:rPr>
                <w:color w:val="auto"/>
                <w:sz w:val="20"/>
                <w:szCs w:val="20"/>
                <w:lang w:val="en-GB"/>
              </w:rPr>
              <w:t xml:space="preserve"> </w:t>
            </w:r>
            <w:proofErr w:type="spellStart"/>
            <w:r w:rsidRPr="008C42D9">
              <w:rPr>
                <w:color w:val="auto"/>
                <w:sz w:val="20"/>
                <w:szCs w:val="20"/>
                <w:lang w:val="en-GB"/>
              </w:rPr>
              <w:t>მიწოდების</w:t>
            </w:r>
            <w:proofErr w:type="spellEnd"/>
            <w:r w:rsidRPr="008C42D9">
              <w:rPr>
                <w:color w:val="auto"/>
                <w:sz w:val="20"/>
                <w:szCs w:val="20"/>
                <w:lang w:val="en-GB"/>
              </w:rPr>
              <w:t xml:space="preserve"> </w:t>
            </w:r>
            <w:proofErr w:type="spellStart"/>
            <w:r w:rsidRPr="008C42D9">
              <w:rPr>
                <w:color w:val="auto"/>
                <w:sz w:val="20"/>
                <w:szCs w:val="20"/>
                <w:lang w:val="en-GB"/>
              </w:rPr>
              <w:t>დადასტურებული</w:t>
            </w:r>
            <w:proofErr w:type="spellEnd"/>
            <w:r w:rsidRPr="008C42D9">
              <w:rPr>
                <w:color w:val="auto"/>
                <w:sz w:val="20"/>
                <w:szCs w:val="20"/>
                <w:lang w:val="en-GB"/>
              </w:rPr>
              <w:t xml:space="preserve"> </w:t>
            </w:r>
            <w:proofErr w:type="spellStart"/>
            <w:r w:rsidRPr="008C42D9">
              <w:rPr>
                <w:color w:val="auto"/>
                <w:sz w:val="20"/>
                <w:szCs w:val="20"/>
                <w:lang w:val="en-GB"/>
              </w:rPr>
              <w:t>ჩანაწერით</w:t>
            </w:r>
            <w:proofErr w:type="spellEnd"/>
            <w:r w:rsidR="00FE3078">
              <w:rPr>
                <w:color w:val="auto"/>
                <w:sz w:val="20"/>
                <w:szCs w:val="20"/>
                <w:lang w:val="ka-GE"/>
              </w:rPr>
              <w:t>;</w:t>
            </w:r>
          </w:p>
          <w:p w14:paraId="33194CB7" w14:textId="6C9CCAEB" w:rsidR="00FE3C9D" w:rsidRPr="00116B08" w:rsidRDefault="00386F8D" w:rsidP="00386F8D">
            <w:pPr>
              <w:pStyle w:val="Default"/>
              <w:widowControl w:val="0"/>
              <w:numPr>
                <w:ilvl w:val="0"/>
                <w:numId w:val="45"/>
              </w:numPr>
              <w:spacing w:after="138"/>
              <w:rPr>
                <w:color w:val="auto"/>
                <w:sz w:val="20"/>
                <w:szCs w:val="20"/>
                <w:lang w:val="en-GB"/>
              </w:rPr>
            </w:pPr>
            <w:r w:rsidRPr="00116B08">
              <w:rPr>
                <w:color w:val="auto"/>
                <w:sz w:val="20"/>
                <w:szCs w:val="20"/>
                <w:lang w:val="ka-GE"/>
              </w:rPr>
              <w:t>უნდა იყოს „მეწარმეთა შესახებ“ საქართველოს კანონის შესაბამისად, საქართველოში რეგისტრირებული საწარმო</w:t>
            </w:r>
          </w:p>
          <w:p w14:paraId="6CA0DFFF" w14:textId="77777777" w:rsidR="00FE3C9D" w:rsidRPr="00226C04" w:rsidRDefault="00FE3C9D" w:rsidP="00D13DF6">
            <w:pPr>
              <w:pStyle w:val="Default"/>
              <w:widowControl w:val="0"/>
              <w:numPr>
                <w:ilvl w:val="0"/>
                <w:numId w:val="14"/>
              </w:numPr>
              <w:spacing w:after="138"/>
              <w:rPr>
                <w:color w:val="auto"/>
                <w:sz w:val="20"/>
                <w:szCs w:val="20"/>
                <w:lang w:val="en-GB"/>
              </w:rPr>
            </w:pPr>
            <w:r w:rsidRPr="00226C04">
              <w:rPr>
                <w:color w:val="auto"/>
                <w:sz w:val="20"/>
                <w:szCs w:val="20"/>
                <w:lang w:val="ka-GE"/>
              </w:rPr>
              <w:t xml:space="preserve">კომპიუტერის </w:t>
            </w:r>
            <w:r w:rsidR="00FE3078" w:rsidRPr="00226C04">
              <w:rPr>
                <w:color w:val="auto"/>
                <w:sz w:val="20"/>
                <w:szCs w:val="20"/>
                <w:lang w:val="ka-GE"/>
              </w:rPr>
              <w:t>სათანადო</w:t>
            </w:r>
            <w:r w:rsidRPr="00226C04">
              <w:rPr>
                <w:color w:val="auto"/>
                <w:sz w:val="20"/>
                <w:szCs w:val="20"/>
                <w:lang w:val="ka-GE"/>
              </w:rPr>
              <w:t xml:space="preserve"> ცოდნა და  უნარ-ჩვევები </w:t>
            </w:r>
            <w:r w:rsidR="008C42D9" w:rsidRPr="00226C04">
              <w:rPr>
                <w:color w:val="auto"/>
                <w:sz w:val="20"/>
                <w:szCs w:val="20"/>
                <w:lang w:val="ka-GE"/>
              </w:rPr>
              <w:t>საინჟინრო</w:t>
            </w:r>
            <w:r w:rsidRPr="00226C04">
              <w:rPr>
                <w:color w:val="auto"/>
                <w:sz w:val="20"/>
                <w:szCs w:val="20"/>
                <w:lang w:val="ka-GE"/>
              </w:rPr>
              <w:t xml:space="preserve"> პროგრამებში.</w:t>
            </w:r>
          </w:p>
          <w:p w14:paraId="01E3F6BA" w14:textId="7E776DD2" w:rsidR="00FE3C9D" w:rsidRPr="00BF709B" w:rsidRDefault="00FE3078" w:rsidP="00351E1B">
            <w:pPr>
              <w:pStyle w:val="Default"/>
              <w:widowControl w:val="0"/>
              <w:numPr>
                <w:ilvl w:val="0"/>
                <w:numId w:val="14"/>
              </w:numPr>
              <w:rPr>
                <w:color w:val="auto"/>
                <w:sz w:val="20"/>
                <w:szCs w:val="20"/>
                <w:lang w:val="en-GB"/>
              </w:rPr>
            </w:pPr>
            <w:r w:rsidRPr="00226C04">
              <w:rPr>
                <w:color w:val="auto"/>
                <w:sz w:val="20"/>
                <w:szCs w:val="20"/>
                <w:lang w:val="ka-GE"/>
              </w:rPr>
              <w:t xml:space="preserve">ანგარიშების </w:t>
            </w:r>
            <w:r w:rsidR="00FE3C9D" w:rsidRPr="00226C04">
              <w:rPr>
                <w:color w:val="auto"/>
                <w:sz w:val="20"/>
                <w:szCs w:val="20"/>
                <w:lang w:val="ka-GE"/>
              </w:rPr>
              <w:t>წერის</w:t>
            </w:r>
            <w:r w:rsidRPr="00226C04">
              <w:rPr>
                <w:color w:val="auto"/>
                <w:sz w:val="20"/>
                <w:szCs w:val="20"/>
                <w:lang w:val="ka-GE"/>
              </w:rPr>
              <w:t xml:space="preserve"> და წარდგენის</w:t>
            </w:r>
            <w:r w:rsidR="00FE3C9D" w:rsidRPr="00226C04">
              <w:rPr>
                <w:color w:val="auto"/>
                <w:sz w:val="20"/>
                <w:szCs w:val="20"/>
                <w:lang w:val="ka-GE"/>
              </w:rPr>
              <w:t xml:space="preserve"> </w:t>
            </w:r>
            <w:r w:rsidRPr="00226C04">
              <w:rPr>
                <w:color w:val="auto"/>
                <w:sz w:val="20"/>
                <w:szCs w:val="20"/>
                <w:lang w:val="ka-GE"/>
              </w:rPr>
              <w:t>სათანადო</w:t>
            </w:r>
            <w:r w:rsidR="00FE3C9D" w:rsidRPr="00226C04">
              <w:rPr>
                <w:color w:val="auto"/>
                <w:sz w:val="20"/>
                <w:szCs w:val="20"/>
                <w:lang w:val="ka-GE"/>
              </w:rPr>
              <w:t xml:space="preserve"> უნარები (ქართულ ენაზე)</w:t>
            </w:r>
          </w:p>
        </w:tc>
        <w:tc>
          <w:tcPr>
            <w:tcW w:w="2341" w:type="pct"/>
            <w:shd w:val="clear" w:color="auto" w:fill="auto"/>
          </w:tcPr>
          <w:p w14:paraId="63404964" w14:textId="77777777" w:rsidR="00D526FB" w:rsidRPr="00D526FB" w:rsidRDefault="00FE3C9D" w:rsidP="00D526FB">
            <w:pPr>
              <w:pStyle w:val="Default"/>
              <w:widowControl w:val="0"/>
              <w:numPr>
                <w:ilvl w:val="0"/>
                <w:numId w:val="14"/>
              </w:numPr>
              <w:spacing w:after="138"/>
              <w:jc w:val="both"/>
              <w:rPr>
                <w:color w:val="auto"/>
                <w:sz w:val="20"/>
                <w:szCs w:val="20"/>
                <w:lang w:val="en-GB"/>
              </w:rPr>
            </w:pPr>
            <w:r w:rsidRPr="00D13DF6">
              <w:rPr>
                <w:color w:val="auto"/>
                <w:sz w:val="20"/>
                <w:szCs w:val="20"/>
                <w:lang w:val="en-GB"/>
              </w:rPr>
              <w:t>A</w:t>
            </w:r>
            <w:r w:rsidR="00D526FB" w:rsidRPr="00D526FB">
              <w:rPr>
                <w:color w:val="auto"/>
                <w:sz w:val="20"/>
                <w:szCs w:val="20"/>
                <w:lang w:val="en-GB"/>
              </w:rPr>
              <w:t xml:space="preserve"> Reliable and effective key expert with a master's degree in agricultural </w:t>
            </w:r>
            <w:proofErr w:type="spellStart"/>
            <w:r w:rsidR="00D526FB" w:rsidRPr="00D526FB">
              <w:rPr>
                <w:color w:val="auto"/>
                <w:sz w:val="20"/>
                <w:szCs w:val="20"/>
                <w:lang w:val="en-GB"/>
              </w:rPr>
              <w:t>hydromelioration</w:t>
            </w:r>
            <w:proofErr w:type="spellEnd"/>
            <w:r w:rsidR="00D526FB" w:rsidRPr="00D526FB">
              <w:rPr>
                <w:color w:val="auto"/>
                <w:sz w:val="20"/>
                <w:szCs w:val="20"/>
                <w:lang w:val="en-GB"/>
              </w:rPr>
              <w:t xml:space="preserve"> technology,</w:t>
            </w:r>
          </w:p>
          <w:p w14:paraId="217CE0DD" w14:textId="7AF4694E" w:rsidR="00FE3C9D" w:rsidRPr="00D526FB" w:rsidRDefault="00D526FB" w:rsidP="00D526FB">
            <w:pPr>
              <w:pStyle w:val="Default"/>
              <w:widowControl w:val="0"/>
              <w:numPr>
                <w:ilvl w:val="0"/>
                <w:numId w:val="14"/>
              </w:numPr>
              <w:spacing w:after="138"/>
              <w:jc w:val="both"/>
              <w:rPr>
                <w:color w:val="auto"/>
                <w:sz w:val="20"/>
                <w:szCs w:val="20"/>
                <w:lang w:val="en-GB"/>
              </w:rPr>
            </w:pPr>
            <w:r w:rsidRPr="00D526FB">
              <w:rPr>
                <w:color w:val="auto"/>
                <w:sz w:val="20"/>
                <w:szCs w:val="20"/>
                <w:lang w:val="en-GB"/>
              </w:rPr>
              <w:t>Minimum 5 years of experience in design/installation of water supply/</w:t>
            </w:r>
            <w:proofErr w:type="spellStart"/>
            <w:r w:rsidRPr="00D526FB">
              <w:rPr>
                <w:color w:val="auto"/>
                <w:sz w:val="20"/>
                <w:szCs w:val="20"/>
                <w:lang w:val="en-GB"/>
              </w:rPr>
              <w:t>hydromelioration</w:t>
            </w:r>
            <w:proofErr w:type="spellEnd"/>
            <w:r w:rsidRPr="00D526FB">
              <w:rPr>
                <w:color w:val="auto"/>
                <w:sz w:val="20"/>
                <w:szCs w:val="20"/>
                <w:lang w:val="en-GB"/>
              </w:rPr>
              <w:t xml:space="preserve"> systems and a proven track record of delivering professional results;</w:t>
            </w:r>
          </w:p>
          <w:p w14:paraId="1FE7267C" w14:textId="77777777" w:rsidR="00386F8D" w:rsidRPr="00116B08" w:rsidRDefault="00386F8D" w:rsidP="00386F8D">
            <w:pPr>
              <w:pStyle w:val="Default"/>
              <w:widowControl w:val="0"/>
              <w:numPr>
                <w:ilvl w:val="0"/>
                <w:numId w:val="14"/>
              </w:numPr>
              <w:spacing w:after="138"/>
              <w:jc w:val="both"/>
              <w:rPr>
                <w:color w:val="auto"/>
                <w:sz w:val="20"/>
                <w:szCs w:val="20"/>
                <w:lang w:val="en-GB"/>
              </w:rPr>
            </w:pPr>
            <w:r w:rsidRPr="00116B08">
              <w:rPr>
                <w:color w:val="auto"/>
                <w:sz w:val="20"/>
                <w:szCs w:val="20"/>
              </w:rPr>
              <w:t>Must be an enterprise registered in Georgia in accordance with the Law of Georgia "On Entrepreneurs".</w:t>
            </w:r>
          </w:p>
          <w:p w14:paraId="11E21D56" w14:textId="77777777" w:rsidR="00FE3C9D" w:rsidRPr="00226C04" w:rsidRDefault="00FE3C9D" w:rsidP="00D13DF6">
            <w:pPr>
              <w:pStyle w:val="Default"/>
              <w:widowControl w:val="0"/>
              <w:numPr>
                <w:ilvl w:val="0"/>
                <w:numId w:val="14"/>
              </w:numPr>
              <w:spacing w:after="138"/>
              <w:rPr>
                <w:color w:val="auto"/>
                <w:sz w:val="20"/>
                <w:szCs w:val="20"/>
                <w:lang w:val="en-GB"/>
              </w:rPr>
            </w:pPr>
            <w:r w:rsidRPr="00226C04">
              <w:rPr>
                <w:color w:val="auto"/>
                <w:sz w:val="20"/>
                <w:szCs w:val="20"/>
                <w:lang w:val="en-GB"/>
              </w:rPr>
              <w:t>Excellent computer</w:t>
            </w:r>
            <w:r w:rsidR="00FB4D7E" w:rsidRPr="00226C04">
              <w:rPr>
                <w:color w:val="auto"/>
                <w:sz w:val="20"/>
                <w:szCs w:val="20"/>
                <w:lang w:val="en-GB"/>
              </w:rPr>
              <w:t xml:space="preserve"> skills and desirable skills in engineering </w:t>
            </w:r>
            <w:proofErr w:type="spellStart"/>
            <w:r w:rsidRPr="00226C04">
              <w:rPr>
                <w:color w:val="auto"/>
                <w:sz w:val="20"/>
                <w:szCs w:val="20"/>
                <w:lang w:val="en-GB"/>
              </w:rPr>
              <w:t>softwares</w:t>
            </w:r>
            <w:proofErr w:type="spellEnd"/>
            <w:r w:rsidRPr="00226C04">
              <w:rPr>
                <w:color w:val="auto"/>
                <w:sz w:val="20"/>
                <w:szCs w:val="20"/>
                <w:lang w:val="en-GB"/>
              </w:rPr>
              <w:t>.</w:t>
            </w:r>
          </w:p>
          <w:p w14:paraId="5F6FA792" w14:textId="2F04C92E" w:rsidR="00FE3C9D" w:rsidRPr="00BF709B" w:rsidRDefault="00FE3C9D" w:rsidP="00351E1B">
            <w:pPr>
              <w:pStyle w:val="Default"/>
              <w:widowControl w:val="0"/>
              <w:numPr>
                <w:ilvl w:val="0"/>
                <w:numId w:val="14"/>
              </w:numPr>
              <w:rPr>
                <w:color w:val="auto"/>
                <w:sz w:val="20"/>
                <w:szCs w:val="20"/>
                <w:lang w:val="en-GB"/>
              </w:rPr>
            </w:pPr>
            <w:r w:rsidRPr="00226C04">
              <w:rPr>
                <w:color w:val="auto"/>
                <w:sz w:val="20"/>
                <w:szCs w:val="20"/>
                <w:lang w:val="en-GB"/>
              </w:rPr>
              <w:t>Excellent presentation and report writing skills (</w:t>
            </w:r>
            <w:r w:rsidRPr="00226C04">
              <w:rPr>
                <w:i/>
                <w:iCs/>
                <w:color w:val="auto"/>
                <w:sz w:val="20"/>
                <w:szCs w:val="20"/>
                <w:lang w:val="en-GB"/>
              </w:rPr>
              <w:t>in Georgian</w:t>
            </w:r>
            <w:r w:rsidRPr="00226C04">
              <w:rPr>
                <w:color w:val="auto"/>
                <w:sz w:val="20"/>
                <w:szCs w:val="20"/>
                <w:lang w:val="en-GB"/>
              </w:rPr>
              <w:t xml:space="preserve">) </w:t>
            </w:r>
          </w:p>
        </w:tc>
      </w:tr>
      <w:tr w:rsidR="00FE3C9D" w:rsidRPr="00D13DF6" w14:paraId="08E5075E" w14:textId="77777777" w:rsidTr="00BF709B">
        <w:trPr>
          <w:trHeight w:val="807"/>
        </w:trPr>
        <w:tc>
          <w:tcPr>
            <w:tcW w:w="2659" w:type="pct"/>
            <w:shd w:val="clear" w:color="auto" w:fill="auto"/>
          </w:tcPr>
          <w:p w14:paraId="35AD080F" w14:textId="58772DCB" w:rsidR="00FE3C9D" w:rsidRPr="00BF709B" w:rsidRDefault="00FB4D7E" w:rsidP="00BF709B">
            <w:pPr>
              <w:pStyle w:val="Default"/>
              <w:rPr>
                <w:b/>
                <w:bCs/>
                <w:color w:val="0070C0"/>
                <w:sz w:val="20"/>
                <w:szCs w:val="20"/>
                <w:lang w:val="ka-GE"/>
              </w:rPr>
            </w:pPr>
            <w:r>
              <w:rPr>
                <w:b/>
                <w:bCs/>
                <w:color w:val="0070C0"/>
                <w:sz w:val="20"/>
                <w:szCs w:val="20"/>
                <w:lang w:val="ka-GE"/>
              </w:rPr>
              <w:t>9</w:t>
            </w:r>
            <w:r w:rsidR="00FE3C9D" w:rsidRPr="00D13DF6">
              <w:rPr>
                <w:b/>
                <w:bCs/>
                <w:color w:val="0070C0"/>
                <w:sz w:val="20"/>
                <w:szCs w:val="20"/>
                <w:lang w:val="ka-GE"/>
              </w:rPr>
              <w:t>. კონტაქტი, კომუნიკაცია და ზედამხედველობა</w:t>
            </w:r>
          </w:p>
        </w:tc>
        <w:tc>
          <w:tcPr>
            <w:tcW w:w="2341" w:type="pct"/>
            <w:shd w:val="clear" w:color="auto" w:fill="auto"/>
          </w:tcPr>
          <w:p w14:paraId="4A1B003D" w14:textId="0A361959" w:rsidR="00FE3C9D" w:rsidRPr="00D13DF6" w:rsidRDefault="00FB4D7E" w:rsidP="00D13DF6">
            <w:pPr>
              <w:jc w:val="both"/>
              <w:rPr>
                <w:rFonts w:ascii="Sylfaen" w:hAnsi="Sylfaen" w:cs="Sylfaen"/>
                <w:sz w:val="20"/>
                <w:szCs w:val="20"/>
                <w:lang w:val="ka-GE"/>
              </w:rPr>
            </w:pPr>
            <w:r>
              <w:rPr>
                <w:rFonts w:ascii="Sylfaen" w:hAnsi="Sylfaen" w:cs="Sylfaen"/>
                <w:b/>
                <w:bCs/>
                <w:color w:val="0070C0"/>
                <w:sz w:val="20"/>
                <w:szCs w:val="20"/>
                <w:lang w:val="en-GB"/>
              </w:rPr>
              <w:t>9</w:t>
            </w:r>
            <w:r w:rsidR="00FE3C9D" w:rsidRPr="00D13DF6">
              <w:rPr>
                <w:rFonts w:ascii="Sylfaen" w:hAnsi="Sylfaen" w:cs="Sylfaen"/>
                <w:b/>
                <w:bCs/>
                <w:color w:val="0070C0"/>
                <w:sz w:val="20"/>
                <w:szCs w:val="20"/>
                <w:lang w:val="en-GB"/>
              </w:rPr>
              <w:t>.CONTACTS,</w:t>
            </w:r>
            <w:r w:rsidR="00BF709B">
              <w:rPr>
                <w:rFonts w:ascii="Sylfaen" w:hAnsi="Sylfaen" w:cs="Sylfaen"/>
                <w:b/>
                <w:bCs/>
                <w:color w:val="0070C0"/>
                <w:sz w:val="20"/>
                <w:szCs w:val="20"/>
                <w:lang w:val="ka-GE"/>
              </w:rPr>
              <w:t xml:space="preserve"> </w:t>
            </w:r>
            <w:r w:rsidR="00FE3C9D" w:rsidRPr="00D13DF6">
              <w:rPr>
                <w:rFonts w:ascii="Sylfaen" w:hAnsi="Sylfaen" w:cs="Sylfaen"/>
                <w:b/>
                <w:bCs/>
                <w:color w:val="0070C0"/>
                <w:sz w:val="20"/>
                <w:szCs w:val="20"/>
                <w:lang w:val="en-GB"/>
              </w:rPr>
              <w:t>COMMUNICATION AND SUPERVISION</w:t>
            </w:r>
          </w:p>
        </w:tc>
      </w:tr>
      <w:tr w:rsidR="00FE3C9D" w:rsidRPr="00D13DF6" w14:paraId="41D1C64F" w14:textId="77777777" w:rsidTr="00BF709B">
        <w:trPr>
          <w:trHeight w:val="1844"/>
        </w:trPr>
        <w:tc>
          <w:tcPr>
            <w:tcW w:w="2659" w:type="pct"/>
            <w:shd w:val="clear" w:color="auto" w:fill="auto"/>
          </w:tcPr>
          <w:p w14:paraId="3B87AF35" w14:textId="46BD1B15" w:rsidR="00FE3C9D" w:rsidRPr="00BF709B" w:rsidRDefault="00FE3C9D" w:rsidP="00BF709B">
            <w:pPr>
              <w:pStyle w:val="Default"/>
              <w:jc w:val="both"/>
              <w:rPr>
                <w:color w:val="auto"/>
                <w:sz w:val="20"/>
                <w:szCs w:val="20"/>
                <w:lang w:val="en-GB"/>
              </w:rPr>
            </w:pPr>
            <w:proofErr w:type="spellStart"/>
            <w:r w:rsidRPr="00D13DF6">
              <w:rPr>
                <w:color w:val="auto"/>
                <w:sz w:val="20"/>
                <w:szCs w:val="20"/>
                <w:lang w:val="en-GB"/>
              </w:rPr>
              <w:t>მომსახურების</w:t>
            </w:r>
            <w:proofErr w:type="spellEnd"/>
            <w:r w:rsidRPr="00D13DF6">
              <w:rPr>
                <w:color w:val="auto"/>
                <w:sz w:val="20"/>
                <w:szCs w:val="20"/>
                <w:lang w:val="en-GB"/>
              </w:rPr>
              <w:t xml:space="preserve"> </w:t>
            </w:r>
            <w:proofErr w:type="spellStart"/>
            <w:r w:rsidRPr="00D13DF6">
              <w:rPr>
                <w:color w:val="auto"/>
                <w:sz w:val="20"/>
                <w:szCs w:val="20"/>
                <w:lang w:val="en-GB"/>
              </w:rPr>
              <w:t>ხანგრძლივობის</w:t>
            </w:r>
            <w:proofErr w:type="spellEnd"/>
            <w:r w:rsidRPr="00D13DF6">
              <w:rPr>
                <w:color w:val="auto"/>
                <w:sz w:val="20"/>
                <w:szCs w:val="20"/>
                <w:lang w:val="en-GB"/>
              </w:rPr>
              <w:t xml:space="preserve"> </w:t>
            </w:r>
            <w:proofErr w:type="spellStart"/>
            <w:r w:rsidRPr="00D13DF6">
              <w:rPr>
                <w:color w:val="auto"/>
                <w:sz w:val="20"/>
                <w:szCs w:val="20"/>
                <w:lang w:val="en-GB"/>
              </w:rPr>
              <w:t>განმავლობაში</w:t>
            </w:r>
            <w:proofErr w:type="spellEnd"/>
            <w:r w:rsidRPr="00D13DF6">
              <w:rPr>
                <w:color w:val="auto"/>
                <w:sz w:val="20"/>
                <w:szCs w:val="20"/>
                <w:lang w:val="en-GB"/>
              </w:rPr>
              <w:t xml:space="preserve"> </w:t>
            </w:r>
            <w:proofErr w:type="spellStart"/>
            <w:r w:rsidRPr="00D13DF6">
              <w:rPr>
                <w:color w:val="auto"/>
                <w:sz w:val="20"/>
                <w:szCs w:val="20"/>
                <w:lang w:val="en-GB"/>
              </w:rPr>
              <w:t>საკონსულტაციო</w:t>
            </w:r>
            <w:proofErr w:type="spellEnd"/>
            <w:r w:rsidRPr="00D13DF6">
              <w:rPr>
                <w:color w:val="auto"/>
                <w:sz w:val="20"/>
                <w:szCs w:val="20"/>
                <w:lang w:val="en-GB"/>
              </w:rPr>
              <w:t xml:space="preserve"> </w:t>
            </w:r>
            <w:r w:rsidRPr="00D13DF6">
              <w:rPr>
                <w:color w:val="auto"/>
                <w:sz w:val="20"/>
                <w:szCs w:val="20"/>
                <w:lang w:val="ka-GE"/>
              </w:rPr>
              <w:t>ორგანიზაცია</w:t>
            </w:r>
            <w:r w:rsidRPr="00D13DF6">
              <w:rPr>
                <w:color w:val="auto"/>
                <w:sz w:val="20"/>
                <w:szCs w:val="20"/>
                <w:lang w:val="en-GB"/>
              </w:rPr>
              <w:t xml:space="preserve"> </w:t>
            </w:r>
            <w:proofErr w:type="spellStart"/>
            <w:r w:rsidRPr="00D13DF6">
              <w:rPr>
                <w:color w:val="auto"/>
                <w:sz w:val="20"/>
                <w:szCs w:val="20"/>
                <w:lang w:val="en-GB"/>
              </w:rPr>
              <w:t>იქნება</w:t>
            </w:r>
            <w:proofErr w:type="spellEnd"/>
            <w:r w:rsidRPr="00D13DF6">
              <w:rPr>
                <w:color w:val="auto"/>
                <w:sz w:val="20"/>
                <w:szCs w:val="20"/>
                <w:lang w:val="en-GB"/>
              </w:rPr>
              <w:t xml:space="preserve"> </w:t>
            </w:r>
            <w:proofErr w:type="spellStart"/>
            <w:r w:rsidRPr="00D13DF6">
              <w:rPr>
                <w:color w:val="auto"/>
                <w:sz w:val="20"/>
                <w:szCs w:val="20"/>
                <w:lang w:val="en-GB"/>
              </w:rPr>
              <w:t>თბილისის</w:t>
            </w:r>
            <w:proofErr w:type="spellEnd"/>
            <w:r w:rsidRPr="00D13DF6">
              <w:rPr>
                <w:color w:val="auto"/>
                <w:sz w:val="20"/>
                <w:szCs w:val="20"/>
                <w:lang w:val="en-GB"/>
              </w:rPr>
              <w:t xml:space="preserve"> </w:t>
            </w:r>
            <w:proofErr w:type="spellStart"/>
            <w:r w:rsidRPr="00D13DF6">
              <w:rPr>
                <w:color w:val="auto"/>
                <w:sz w:val="20"/>
                <w:szCs w:val="20"/>
                <w:lang w:val="en-GB"/>
              </w:rPr>
              <w:t>სათაო</w:t>
            </w:r>
            <w:proofErr w:type="spellEnd"/>
            <w:r w:rsidRPr="00D13DF6">
              <w:rPr>
                <w:color w:val="auto"/>
                <w:sz w:val="20"/>
                <w:szCs w:val="20"/>
                <w:lang w:val="en-GB"/>
              </w:rPr>
              <w:t xml:space="preserve"> </w:t>
            </w:r>
            <w:proofErr w:type="spellStart"/>
            <w:r w:rsidRPr="00D13DF6">
              <w:rPr>
                <w:color w:val="auto"/>
                <w:sz w:val="20"/>
                <w:szCs w:val="20"/>
                <w:lang w:val="en-GB"/>
              </w:rPr>
              <w:t>ოფისში</w:t>
            </w:r>
            <w:proofErr w:type="spellEnd"/>
            <w:r w:rsidRPr="00D13DF6">
              <w:rPr>
                <w:color w:val="auto"/>
                <w:sz w:val="20"/>
                <w:szCs w:val="20"/>
                <w:lang w:val="en-GB"/>
              </w:rPr>
              <w:t xml:space="preserve"> </w:t>
            </w:r>
            <w:proofErr w:type="spellStart"/>
            <w:r w:rsidRPr="00D13DF6">
              <w:rPr>
                <w:color w:val="auto"/>
                <w:sz w:val="20"/>
                <w:szCs w:val="20"/>
                <w:lang w:val="en-GB"/>
              </w:rPr>
              <w:t>მყოფი</w:t>
            </w:r>
            <w:proofErr w:type="spellEnd"/>
            <w:r w:rsidRPr="00D13DF6">
              <w:rPr>
                <w:color w:val="auto"/>
                <w:sz w:val="20"/>
                <w:szCs w:val="20"/>
                <w:lang w:val="en-GB"/>
              </w:rPr>
              <w:t xml:space="preserve"> RECC </w:t>
            </w:r>
            <w:proofErr w:type="spellStart"/>
            <w:r w:rsidRPr="00D13DF6">
              <w:rPr>
                <w:color w:val="auto"/>
                <w:sz w:val="20"/>
                <w:szCs w:val="20"/>
                <w:lang w:val="en-GB"/>
              </w:rPr>
              <w:t>პროექტის</w:t>
            </w:r>
            <w:proofErr w:type="spellEnd"/>
            <w:r w:rsidRPr="00D13DF6">
              <w:rPr>
                <w:color w:val="auto"/>
                <w:sz w:val="20"/>
                <w:szCs w:val="20"/>
                <w:lang w:val="en-GB"/>
              </w:rPr>
              <w:t xml:space="preserve"> </w:t>
            </w:r>
            <w:proofErr w:type="spellStart"/>
            <w:r w:rsidRPr="00D13DF6">
              <w:rPr>
                <w:color w:val="auto"/>
                <w:sz w:val="20"/>
                <w:szCs w:val="20"/>
                <w:lang w:val="en-GB"/>
              </w:rPr>
              <w:t>ძირითადი</w:t>
            </w:r>
            <w:proofErr w:type="spellEnd"/>
            <w:r w:rsidRPr="00D13DF6">
              <w:rPr>
                <w:color w:val="auto"/>
                <w:sz w:val="20"/>
                <w:szCs w:val="20"/>
                <w:lang w:val="en-GB"/>
              </w:rPr>
              <w:t xml:space="preserve"> </w:t>
            </w:r>
            <w:proofErr w:type="spellStart"/>
            <w:r w:rsidRPr="00D13DF6">
              <w:rPr>
                <w:color w:val="auto"/>
                <w:sz w:val="20"/>
                <w:szCs w:val="20"/>
                <w:lang w:val="en-GB"/>
              </w:rPr>
              <w:t>გუნდის</w:t>
            </w:r>
            <w:proofErr w:type="spellEnd"/>
            <w:r w:rsidRPr="00D13DF6">
              <w:rPr>
                <w:color w:val="auto"/>
                <w:sz w:val="20"/>
                <w:szCs w:val="20"/>
                <w:lang w:val="en-GB"/>
              </w:rPr>
              <w:t xml:space="preserve"> </w:t>
            </w:r>
            <w:proofErr w:type="spellStart"/>
            <w:r w:rsidRPr="00D13DF6">
              <w:rPr>
                <w:color w:val="auto"/>
                <w:sz w:val="20"/>
                <w:szCs w:val="20"/>
                <w:lang w:val="en-GB"/>
              </w:rPr>
              <w:t>უშუალო</w:t>
            </w:r>
            <w:proofErr w:type="spellEnd"/>
            <w:r w:rsidRPr="00D13DF6">
              <w:rPr>
                <w:color w:val="auto"/>
                <w:sz w:val="20"/>
                <w:szCs w:val="20"/>
                <w:lang w:val="en-GB"/>
              </w:rPr>
              <w:t xml:space="preserve"> </w:t>
            </w:r>
            <w:proofErr w:type="spellStart"/>
            <w:r w:rsidRPr="00D13DF6">
              <w:rPr>
                <w:color w:val="auto"/>
                <w:sz w:val="20"/>
                <w:szCs w:val="20"/>
                <w:lang w:val="en-GB"/>
              </w:rPr>
              <w:t>ზედამხედველობის</w:t>
            </w:r>
            <w:proofErr w:type="spellEnd"/>
            <w:r w:rsidRPr="00D13DF6">
              <w:rPr>
                <w:color w:val="auto"/>
                <w:sz w:val="20"/>
                <w:szCs w:val="20"/>
                <w:lang w:val="en-GB"/>
              </w:rPr>
              <w:t xml:space="preserve"> </w:t>
            </w:r>
            <w:proofErr w:type="spellStart"/>
            <w:r w:rsidRPr="00D13DF6">
              <w:rPr>
                <w:color w:val="auto"/>
                <w:sz w:val="20"/>
                <w:szCs w:val="20"/>
                <w:lang w:val="en-GB"/>
              </w:rPr>
              <w:t>ქვეშ</w:t>
            </w:r>
            <w:proofErr w:type="spellEnd"/>
            <w:r w:rsidRPr="00D13DF6">
              <w:rPr>
                <w:color w:val="auto"/>
                <w:sz w:val="20"/>
                <w:szCs w:val="20"/>
                <w:lang w:val="en-GB"/>
              </w:rPr>
              <w:t xml:space="preserve">. </w:t>
            </w:r>
            <w:proofErr w:type="spellStart"/>
            <w:r w:rsidRPr="00D13DF6">
              <w:rPr>
                <w:color w:val="auto"/>
                <w:sz w:val="20"/>
                <w:szCs w:val="20"/>
                <w:lang w:val="en-GB"/>
              </w:rPr>
              <w:t>საკონსულტაციო</w:t>
            </w:r>
            <w:proofErr w:type="spellEnd"/>
            <w:r w:rsidRPr="00D13DF6">
              <w:rPr>
                <w:color w:val="auto"/>
                <w:sz w:val="20"/>
                <w:szCs w:val="20"/>
                <w:lang w:val="en-GB"/>
              </w:rPr>
              <w:t xml:space="preserve"> </w:t>
            </w:r>
            <w:proofErr w:type="spellStart"/>
            <w:r w:rsidRPr="00D13DF6">
              <w:rPr>
                <w:color w:val="auto"/>
                <w:sz w:val="20"/>
                <w:szCs w:val="20"/>
                <w:lang w:val="en-GB"/>
              </w:rPr>
              <w:t>ერთეული</w:t>
            </w:r>
            <w:proofErr w:type="spellEnd"/>
            <w:r w:rsidRPr="00D13DF6">
              <w:rPr>
                <w:color w:val="auto"/>
                <w:sz w:val="20"/>
                <w:szCs w:val="20"/>
                <w:lang w:val="en-GB"/>
              </w:rPr>
              <w:t xml:space="preserve"> </w:t>
            </w:r>
            <w:proofErr w:type="spellStart"/>
            <w:r w:rsidRPr="00D13DF6">
              <w:rPr>
                <w:color w:val="auto"/>
                <w:sz w:val="20"/>
                <w:szCs w:val="20"/>
                <w:lang w:val="en-GB"/>
              </w:rPr>
              <w:t>შეინარჩუნებს</w:t>
            </w:r>
            <w:proofErr w:type="spellEnd"/>
            <w:r w:rsidRPr="00D13DF6">
              <w:rPr>
                <w:color w:val="auto"/>
                <w:sz w:val="20"/>
                <w:szCs w:val="20"/>
                <w:lang w:val="en-GB"/>
              </w:rPr>
              <w:t xml:space="preserve"> </w:t>
            </w:r>
            <w:proofErr w:type="spellStart"/>
            <w:r w:rsidRPr="00D13DF6">
              <w:rPr>
                <w:color w:val="auto"/>
                <w:sz w:val="20"/>
                <w:szCs w:val="20"/>
                <w:lang w:val="en-GB"/>
              </w:rPr>
              <w:t>ოფიციალურ</w:t>
            </w:r>
            <w:proofErr w:type="spellEnd"/>
            <w:r w:rsidRPr="00D13DF6">
              <w:rPr>
                <w:color w:val="auto"/>
                <w:sz w:val="20"/>
                <w:szCs w:val="20"/>
                <w:lang w:val="en-GB"/>
              </w:rPr>
              <w:t xml:space="preserve"> </w:t>
            </w:r>
            <w:proofErr w:type="spellStart"/>
            <w:r w:rsidRPr="00D13DF6">
              <w:rPr>
                <w:color w:val="auto"/>
                <w:sz w:val="20"/>
                <w:szCs w:val="20"/>
                <w:lang w:val="en-GB"/>
              </w:rPr>
              <w:t>კომუნიკაციას</w:t>
            </w:r>
            <w:proofErr w:type="spellEnd"/>
            <w:r w:rsidRPr="00D13DF6">
              <w:rPr>
                <w:color w:val="auto"/>
                <w:sz w:val="20"/>
                <w:szCs w:val="20"/>
                <w:lang w:val="en-GB"/>
              </w:rPr>
              <w:t xml:space="preserve"> RECC </w:t>
            </w:r>
            <w:proofErr w:type="spellStart"/>
            <w:r w:rsidRPr="00D13DF6">
              <w:rPr>
                <w:color w:val="auto"/>
                <w:sz w:val="20"/>
                <w:szCs w:val="20"/>
                <w:lang w:val="en-GB"/>
              </w:rPr>
              <w:t>პროექტის</w:t>
            </w:r>
            <w:proofErr w:type="spellEnd"/>
            <w:r w:rsidRPr="00D13DF6">
              <w:rPr>
                <w:color w:val="auto"/>
                <w:sz w:val="20"/>
                <w:szCs w:val="20"/>
                <w:lang w:val="en-GB"/>
              </w:rPr>
              <w:t xml:space="preserve"> </w:t>
            </w:r>
            <w:proofErr w:type="spellStart"/>
            <w:r w:rsidRPr="00D13DF6">
              <w:rPr>
                <w:color w:val="auto"/>
                <w:sz w:val="20"/>
                <w:szCs w:val="20"/>
                <w:lang w:val="en-GB"/>
              </w:rPr>
              <w:t>ძირითად</w:t>
            </w:r>
            <w:proofErr w:type="spellEnd"/>
            <w:r w:rsidRPr="00D13DF6">
              <w:rPr>
                <w:color w:val="auto"/>
                <w:sz w:val="20"/>
                <w:szCs w:val="20"/>
                <w:lang w:val="en-GB"/>
              </w:rPr>
              <w:t xml:space="preserve"> </w:t>
            </w:r>
            <w:proofErr w:type="spellStart"/>
            <w:r w:rsidRPr="00D13DF6">
              <w:rPr>
                <w:color w:val="auto"/>
                <w:sz w:val="20"/>
                <w:szCs w:val="20"/>
                <w:lang w:val="en-GB"/>
              </w:rPr>
              <w:t>გუნდთან</w:t>
            </w:r>
            <w:proofErr w:type="spellEnd"/>
            <w:r w:rsidRPr="00D13DF6">
              <w:rPr>
                <w:color w:val="auto"/>
                <w:sz w:val="20"/>
                <w:szCs w:val="20"/>
                <w:lang w:val="en-GB"/>
              </w:rPr>
              <w:t>.</w:t>
            </w:r>
          </w:p>
        </w:tc>
        <w:tc>
          <w:tcPr>
            <w:tcW w:w="2341" w:type="pct"/>
            <w:shd w:val="clear" w:color="auto" w:fill="auto"/>
          </w:tcPr>
          <w:p w14:paraId="0202D5D4" w14:textId="5FC4CFF7" w:rsidR="00FE3C9D" w:rsidRPr="00BF709B" w:rsidRDefault="00FE3C9D" w:rsidP="00BF709B">
            <w:pPr>
              <w:pStyle w:val="Default"/>
              <w:jc w:val="both"/>
              <w:rPr>
                <w:color w:val="auto"/>
                <w:sz w:val="20"/>
                <w:szCs w:val="20"/>
                <w:lang w:val="en-GB"/>
              </w:rPr>
            </w:pPr>
            <w:r w:rsidRPr="00D13DF6">
              <w:rPr>
                <w:color w:val="auto"/>
                <w:sz w:val="20"/>
                <w:szCs w:val="20"/>
                <w:lang w:val="en-GB"/>
              </w:rPr>
              <w:t>The Consulting Entity will be under the direct supervision of the RECC Project Core Team based in Tbilisi Head Office for the duration of the service. The Consulting Entity will maintain official communication with the RECC Project Core Team.</w:t>
            </w:r>
          </w:p>
        </w:tc>
      </w:tr>
      <w:tr w:rsidR="00FE3C9D" w:rsidRPr="00D13DF6" w14:paraId="27822E8A" w14:textId="77777777" w:rsidTr="00BF709B">
        <w:trPr>
          <w:trHeight w:val="529"/>
        </w:trPr>
        <w:tc>
          <w:tcPr>
            <w:tcW w:w="2659" w:type="pct"/>
            <w:shd w:val="clear" w:color="auto" w:fill="auto"/>
          </w:tcPr>
          <w:p w14:paraId="65C289CB" w14:textId="1FF9160F" w:rsidR="00FE3C9D" w:rsidRPr="00270A58" w:rsidRDefault="00FE3078" w:rsidP="00FE3C9D">
            <w:pPr>
              <w:pStyle w:val="Default"/>
              <w:rPr>
                <w:b/>
                <w:bCs/>
                <w:caps/>
                <w:color w:val="0070C0"/>
                <w:sz w:val="20"/>
                <w:szCs w:val="20"/>
                <w:lang w:val="ka-GE"/>
              </w:rPr>
            </w:pPr>
            <w:r>
              <w:rPr>
                <w:b/>
                <w:bCs/>
                <w:caps/>
                <w:color w:val="0070C0"/>
                <w:sz w:val="20"/>
                <w:szCs w:val="20"/>
                <w:lang w:val="ka-GE"/>
              </w:rPr>
              <w:t>10.</w:t>
            </w:r>
            <w:r w:rsidR="00FE3C9D" w:rsidRPr="00D13DF6">
              <w:rPr>
                <w:b/>
                <w:bCs/>
                <w:caps/>
                <w:color w:val="0070C0"/>
                <w:sz w:val="20"/>
                <w:szCs w:val="20"/>
                <w:lang w:val="ka-GE"/>
              </w:rPr>
              <w:t xml:space="preserve"> შეფასების კრიტერიუმები</w:t>
            </w:r>
          </w:p>
        </w:tc>
        <w:tc>
          <w:tcPr>
            <w:tcW w:w="2341" w:type="pct"/>
            <w:shd w:val="clear" w:color="auto" w:fill="auto"/>
          </w:tcPr>
          <w:p w14:paraId="732D2F72" w14:textId="77777777" w:rsidR="00FE3C9D" w:rsidRPr="00D13DF6" w:rsidRDefault="00FE3078" w:rsidP="00FE3C9D">
            <w:pPr>
              <w:pStyle w:val="Default"/>
              <w:rPr>
                <w:i/>
                <w:iCs/>
                <w:sz w:val="20"/>
                <w:szCs w:val="20"/>
              </w:rPr>
            </w:pPr>
            <w:r>
              <w:rPr>
                <w:b/>
                <w:bCs/>
                <w:caps/>
                <w:color w:val="0070C0"/>
                <w:sz w:val="20"/>
                <w:szCs w:val="20"/>
                <w:lang w:val="en-GB"/>
              </w:rPr>
              <w:t>10</w:t>
            </w:r>
            <w:r w:rsidR="00FE3C9D" w:rsidRPr="00D13DF6">
              <w:rPr>
                <w:b/>
                <w:bCs/>
                <w:caps/>
                <w:color w:val="0070C0"/>
                <w:sz w:val="20"/>
                <w:szCs w:val="20"/>
                <w:lang w:val="en-GB"/>
              </w:rPr>
              <w:t>. AWARD CRITERIA</w:t>
            </w:r>
          </w:p>
        </w:tc>
      </w:tr>
      <w:tr w:rsidR="00FE3C9D" w:rsidRPr="00D13DF6" w14:paraId="24E3EBA0" w14:textId="77777777" w:rsidTr="00BF709B">
        <w:trPr>
          <w:trHeight w:val="1844"/>
        </w:trPr>
        <w:tc>
          <w:tcPr>
            <w:tcW w:w="2659" w:type="pct"/>
            <w:shd w:val="clear" w:color="auto" w:fill="auto"/>
          </w:tcPr>
          <w:p w14:paraId="5EA58408" w14:textId="78217F85" w:rsidR="00FE3C9D" w:rsidRPr="00BF709B" w:rsidRDefault="00FE3C9D" w:rsidP="00BF709B">
            <w:pPr>
              <w:pStyle w:val="NormalWeb"/>
              <w:spacing w:before="0" w:beforeAutospacing="0" w:after="0" w:afterAutospacing="0" w:line="240" w:lineRule="auto"/>
              <w:jc w:val="both"/>
              <w:rPr>
                <w:rFonts w:ascii="Sylfaen" w:hAnsi="Sylfaen" w:cs="Sylfaen"/>
                <w:sz w:val="20"/>
                <w:szCs w:val="20"/>
                <w:highlight w:val="yellow"/>
              </w:rPr>
            </w:pPr>
            <w:proofErr w:type="spellStart"/>
            <w:r w:rsidRPr="00D13DF6">
              <w:rPr>
                <w:rFonts w:ascii="Sylfaen" w:hAnsi="Sylfaen" w:cs="Sylfaen"/>
                <w:sz w:val="20"/>
                <w:szCs w:val="20"/>
              </w:rPr>
              <w:t>შეფასება</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განხორციელდება</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ხარისხზე</w:t>
            </w:r>
            <w:proofErr w:type="spellEnd"/>
            <w:r w:rsidRPr="00D13DF6">
              <w:rPr>
                <w:rFonts w:ascii="Sylfaen" w:hAnsi="Sylfaen" w:cs="Sylfaen"/>
                <w:sz w:val="20"/>
                <w:szCs w:val="20"/>
              </w:rPr>
              <w:t>/</w:t>
            </w:r>
            <w:proofErr w:type="spellStart"/>
            <w:r w:rsidRPr="00D13DF6">
              <w:rPr>
                <w:rFonts w:ascii="Sylfaen" w:hAnsi="Sylfaen" w:cs="Sylfaen"/>
                <w:sz w:val="20"/>
                <w:szCs w:val="20"/>
              </w:rPr>
              <w:t>ფასზე</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დაფუძნებული</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შერჩევის</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მეთოდის</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შესაბამისად</w:t>
            </w:r>
            <w:proofErr w:type="spellEnd"/>
            <w:r w:rsidRPr="00D13DF6">
              <w:rPr>
                <w:rFonts w:ascii="Sylfaen" w:hAnsi="Sylfaen" w:cs="Sylfaen"/>
                <w:sz w:val="20"/>
                <w:szCs w:val="20"/>
              </w:rPr>
              <w:t xml:space="preserve"> REC </w:t>
            </w:r>
            <w:proofErr w:type="spellStart"/>
            <w:r w:rsidRPr="00D13DF6">
              <w:rPr>
                <w:rFonts w:ascii="Sylfaen" w:hAnsi="Sylfaen" w:cs="Sylfaen"/>
                <w:sz w:val="20"/>
                <w:szCs w:val="20"/>
              </w:rPr>
              <w:t>კავკასიის</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პროცედურებისა</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და</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წესების</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მიხედვით</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საუკეთესო</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ღირებულება</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დადგინდება</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ტექნიკური</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ხარისხის</w:t>
            </w:r>
            <w:proofErr w:type="spellEnd"/>
            <w:r w:rsidRPr="00D13DF6">
              <w:rPr>
                <w:rFonts w:ascii="Sylfaen" w:hAnsi="Sylfaen" w:cs="Sylfaen"/>
                <w:sz w:val="20"/>
                <w:szCs w:val="20"/>
              </w:rPr>
              <w:t xml:space="preserve"> </w:t>
            </w:r>
            <w:proofErr w:type="spellStart"/>
            <w:r w:rsidRPr="00C41117">
              <w:rPr>
                <w:rFonts w:ascii="Sylfaen" w:hAnsi="Sylfaen" w:cs="Sylfaen"/>
                <w:sz w:val="20"/>
                <w:szCs w:val="20"/>
              </w:rPr>
              <w:t>ფასთან</w:t>
            </w:r>
            <w:proofErr w:type="spellEnd"/>
            <w:r w:rsidRPr="00C41117">
              <w:rPr>
                <w:rFonts w:ascii="Sylfaen" w:hAnsi="Sylfaen" w:cs="Sylfaen"/>
                <w:sz w:val="20"/>
                <w:szCs w:val="20"/>
                <w:lang w:val="ka-GE"/>
              </w:rPr>
              <w:t xml:space="preserve"> </w:t>
            </w:r>
            <w:r w:rsidRPr="00C41117">
              <w:rPr>
                <w:rFonts w:ascii="Sylfaen" w:hAnsi="Sylfaen" w:cs="Sylfaen"/>
                <w:sz w:val="20"/>
                <w:szCs w:val="20"/>
              </w:rPr>
              <w:t xml:space="preserve">80/20 </w:t>
            </w:r>
            <w:proofErr w:type="spellStart"/>
            <w:r w:rsidRPr="00C41117">
              <w:rPr>
                <w:rFonts w:ascii="Sylfaen" w:hAnsi="Sylfaen" w:cs="Sylfaen"/>
                <w:sz w:val="20"/>
                <w:szCs w:val="20"/>
              </w:rPr>
              <w:t>შეწონვის</w:t>
            </w:r>
            <w:proofErr w:type="spellEnd"/>
            <w:r w:rsidRPr="00D13DF6">
              <w:rPr>
                <w:rFonts w:ascii="Sylfaen" w:hAnsi="Sylfaen" w:cs="Sylfaen"/>
                <w:sz w:val="20"/>
                <w:szCs w:val="20"/>
              </w:rPr>
              <w:t xml:space="preserve"> </w:t>
            </w:r>
            <w:proofErr w:type="spellStart"/>
            <w:r w:rsidRPr="00D13DF6">
              <w:rPr>
                <w:rFonts w:ascii="Sylfaen" w:hAnsi="Sylfaen" w:cs="Sylfaen"/>
                <w:sz w:val="20"/>
                <w:szCs w:val="20"/>
              </w:rPr>
              <w:t>საფუძველზე</w:t>
            </w:r>
            <w:proofErr w:type="spellEnd"/>
            <w:r w:rsidRPr="00D13DF6">
              <w:rPr>
                <w:rFonts w:ascii="Sylfaen" w:hAnsi="Sylfaen" w:cs="Sylfaen"/>
                <w:sz w:val="20"/>
                <w:szCs w:val="20"/>
              </w:rPr>
              <w:t>.</w:t>
            </w:r>
          </w:p>
        </w:tc>
        <w:tc>
          <w:tcPr>
            <w:tcW w:w="2341" w:type="pct"/>
            <w:shd w:val="clear" w:color="auto" w:fill="auto"/>
          </w:tcPr>
          <w:p w14:paraId="04EA2040" w14:textId="4FF8046C" w:rsidR="00BF709B" w:rsidRPr="00BF709B" w:rsidRDefault="00FE3C9D" w:rsidP="00BF709B">
            <w:pPr>
              <w:pStyle w:val="NormalWeb"/>
              <w:spacing w:before="0" w:beforeAutospacing="0" w:after="0" w:afterAutospacing="0" w:line="240" w:lineRule="auto"/>
              <w:jc w:val="both"/>
              <w:rPr>
                <w:rFonts w:ascii="Sylfaen" w:hAnsi="Sylfaen" w:cs="Sylfaen"/>
                <w:sz w:val="20"/>
                <w:szCs w:val="20"/>
              </w:rPr>
            </w:pPr>
            <w:r w:rsidRPr="00D13DF6">
              <w:rPr>
                <w:rFonts w:ascii="Sylfaen" w:hAnsi="Sylfaen" w:cs="Sylfaen"/>
                <w:color w:val="000000"/>
                <w:sz w:val="20"/>
                <w:szCs w:val="20"/>
              </w:rPr>
              <w:t>Evaluation will be made in accordance with the quality</w:t>
            </w:r>
            <w:r w:rsidR="00D526FB">
              <w:rPr>
                <w:rFonts w:ascii="Sylfaen" w:hAnsi="Sylfaen" w:cs="Sylfaen"/>
                <w:color w:val="000000"/>
                <w:sz w:val="20"/>
                <w:szCs w:val="20"/>
              </w:rPr>
              <w:t xml:space="preserve"> </w:t>
            </w:r>
            <w:r w:rsidRPr="00D13DF6">
              <w:rPr>
                <w:rFonts w:ascii="Sylfaen" w:hAnsi="Sylfaen" w:cs="Sylfaen"/>
                <w:color w:val="000000"/>
                <w:sz w:val="20"/>
                <w:szCs w:val="20"/>
              </w:rPr>
              <w:t>/</w:t>
            </w:r>
            <w:r w:rsidR="00D526FB">
              <w:rPr>
                <w:rFonts w:ascii="Sylfaen" w:hAnsi="Sylfaen" w:cs="Sylfaen"/>
                <w:color w:val="000000"/>
                <w:sz w:val="20"/>
                <w:szCs w:val="20"/>
              </w:rPr>
              <w:t xml:space="preserve"> </w:t>
            </w:r>
            <w:proofErr w:type="gramStart"/>
            <w:r w:rsidRPr="00D13DF6">
              <w:rPr>
                <w:rFonts w:ascii="Sylfaen" w:hAnsi="Sylfaen" w:cs="Sylfaen"/>
                <w:sz w:val="20"/>
                <w:szCs w:val="20"/>
              </w:rPr>
              <w:t>price</w:t>
            </w:r>
            <w:r w:rsidR="00D526FB">
              <w:rPr>
                <w:rFonts w:ascii="Sylfaen" w:hAnsi="Sylfaen" w:cs="Sylfaen"/>
                <w:sz w:val="20"/>
                <w:szCs w:val="20"/>
              </w:rPr>
              <w:t xml:space="preserve"> </w:t>
            </w:r>
            <w:r w:rsidRPr="00D13DF6">
              <w:rPr>
                <w:rFonts w:ascii="Sylfaen" w:hAnsi="Sylfaen" w:cs="Sylfaen"/>
                <w:color w:val="000000"/>
                <w:sz w:val="20"/>
                <w:szCs w:val="20"/>
              </w:rPr>
              <w:t>based</w:t>
            </w:r>
            <w:proofErr w:type="gramEnd"/>
            <w:r w:rsidRPr="00D13DF6">
              <w:rPr>
                <w:rFonts w:ascii="Sylfaen" w:hAnsi="Sylfaen" w:cs="Sylfaen"/>
                <w:color w:val="000000"/>
                <w:sz w:val="20"/>
                <w:szCs w:val="20"/>
              </w:rPr>
              <w:t xml:space="preserve"> selection method per REC Caucasus procedures and rules. </w:t>
            </w:r>
            <w:r w:rsidRPr="00D13DF6">
              <w:rPr>
                <w:rFonts w:ascii="Sylfaen" w:hAnsi="Sylfaen" w:cs="Sylfaen"/>
                <w:sz w:val="20"/>
                <w:szCs w:val="20"/>
              </w:rPr>
              <w:t>The best value for money will be established by weighing technical quality against price on an 80/20 basis.</w:t>
            </w:r>
          </w:p>
        </w:tc>
      </w:tr>
      <w:tr w:rsidR="00FE3C9D" w:rsidRPr="00D13DF6" w14:paraId="501459A2" w14:textId="77777777" w:rsidTr="00BF709B">
        <w:trPr>
          <w:trHeight w:val="1073"/>
        </w:trPr>
        <w:tc>
          <w:tcPr>
            <w:tcW w:w="2659" w:type="pct"/>
            <w:shd w:val="clear" w:color="auto" w:fill="auto"/>
          </w:tcPr>
          <w:p w14:paraId="7F262199" w14:textId="31CFF725" w:rsidR="00FB4D7E" w:rsidRPr="00270A58" w:rsidRDefault="00FE3C9D" w:rsidP="00FE3C9D">
            <w:pPr>
              <w:pStyle w:val="Default"/>
              <w:rPr>
                <w:i/>
                <w:sz w:val="20"/>
                <w:szCs w:val="20"/>
                <w:lang w:val="ka-GE"/>
              </w:rPr>
            </w:pPr>
            <w:proofErr w:type="spellStart"/>
            <w:r w:rsidRPr="00D13DF6">
              <w:rPr>
                <w:sz w:val="20"/>
                <w:szCs w:val="20"/>
              </w:rPr>
              <w:t>კანდიდატის</w:t>
            </w:r>
            <w:proofErr w:type="spellEnd"/>
            <w:r w:rsidRPr="00D13DF6">
              <w:rPr>
                <w:sz w:val="20"/>
                <w:szCs w:val="20"/>
              </w:rPr>
              <w:t xml:space="preserve"> </w:t>
            </w:r>
            <w:proofErr w:type="spellStart"/>
            <w:r w:rsidRPr="00D13DF6">
              <w:rPr>
                <w:sz w:val="20"/>
                <w:szCs w:val="20"/>
              </w:rPr>
              <w:t>ტექნიკური</w:t>
            </w:r>
            <w:proofErr w:type="spellEnd"/>
            <w:r w:rsidRPr="00D13DF6">
              <w:rPr>
                <w:sz w:val="20"/>
                <w:szCs w:val="20"/>
              </w:rPr>
              <w:t xml:space="preserve"> </w:t>
            </w:r>
            <w:proofErr w:type="spellStart"/>
            <w:r w:rsidRPr="00D13DF6">
              <w:rPr>
                <w:sz w:val="20"/>
                <w:szCs w:val="20"/>
              </w:rPr>
              <w:t>შეთავაზების</w:t>
            </w:r>
            <w:proofErr w:type="spellEnd"/>
            <w:r w:rsidRPr="00D13DF6">
              <w:rPr>
                <w:sz w:val="20"/>
                <w:szCs w:val="20"/>
              </w:rPr>
              <w:t xml:space="preserve"> </w:t>
            </w:r>
            <w:proofErr w:type="spellStart"/>
            <w:r w:rsidRPr="00D13DF6">
              <w:rPr>
                <w:sz w:val="20"/>
                <w:szCs w:val="20"/>
              </w:rPr>
              <w:t>შეფასებისას</w:t>
            </w:r>
            <w:proofErr w:type="spellEnd"/>
            <w:r w:rsidRPr="00D13DF6">
              <w:rPr>
                <w:sz w:val="20"/>
                <w:szCs w:val="20"/>
              </w:rPr>
              <w:t xml:space="preserve">, </w:t>
            </w:r>
            <w:r w:rsidRPr="00D13DF6">
              <w:rPr>
                <w:sz w:val="20"/>
                <w:szCs w:val="20"/>
                <w:lang w:val="ka-GE"/>
              </w:rPr>
              <w:t xml:space="preserve">შესაძლებელია </w:t>
            </w:r>
            <w:proofErr w:type="spellStart"/>
            <w:r w:rsidRPr="00D13DF6">
              <w:rPr>
                <w:sz w:val="20"/>
                <w:szCs w:val="20"/>
              </w:rPr>
              <w:t>მაქსიმუმ</w:t>
            </w:r>
            <w:proofErr w:type="spellEnd"/>
            <w:r w:rsidRPr="00D13DF6">
              <w:rPr>
                <w:sz w:val="20"/>
                <w:szCs w:val="20"/>
              </w:rPr>
              <w:t xml:space="preserve"> 100 </w:t>
            </w:r>
            <w:proofErr w:type="spellStart"/>
            <w:r w:rsidRPr="00D13DF6">
              <w:rPr>
                <w:sz w:val="20"/>
                <w:szCs w:val="20"/>
              </w:rPr>
              <w:t>ქულის</w:t>
            </w:r>
            <w:proofErr w:type="spellEnd"/>
            <w:r w:rsidRPr="00D13DF6">
              <w:rPr>
                <w:sz w:val="20"/>
                <w:szCs w:val="20"/>
              </w:rPr>
              <w:t xml:space="preserve"> </w:t>
            </w:r>
            <w:proofErr w:type="spellStart"/>
            <w:r w:rsidRPr="00D13DF6">
              <w:rPr>
                <w:sz w:val="20"/>
                <w:szCs w:val="20"/>
              </w:rPr>
              <w:t>მიღება</w:t>
            </w:r>
            <w:proofErr w:type="spellEnd"/>
            <w:r w:rsidRPr="00D13DF6">
              <w:rPr>
                <w:sz w:val="20"/>
                <w:szCs w:val="20"/>
                <w:lang w:val="ka-GE"/>
              </w:rPr>
              <w:t>,</w:t>
            </w:r>
            <w:r w:rsidRPr="00D13DF6">
              <w:rPr>
                <w:sz w:val="20"/>
                <w:szCs w:val="20"/>
              </w:rPr>
              <w:t xml:space="preserve"> </w:t>
            </w:r>
            <w:proofErr w:type="spellStart"/>
            <w:r w:rsidRPr="00D13DF6">
              <w:rPr>
                <w:sz w:val="20"/>
                <w:szCs w:val="20"/>
              </w:rPr>
              <w:t>ტექნიკური</w:t>
            </w:r>
            <w:proofErr w:type="spellEnd"/>
            <w:r w:rsidRPr="00D13DF6">
              <w:rPr>
                <w:sz w:val="20"/>
                <w:szCs w:val="20"/>
              </w:rPr>
              <w:t xml:space="preserve"> </w:t>
            </w:r>
            <w:proofErr w:type="spellStart"/>
            <w:r w:rsidRPr="00D13DF6">
              <w:rPr>
                <w:sz w:val="20"/>
                <w:szCs w:val="20"/>
              </w:rPr>
              <w:t>შეფასების</w:t>
            </w:r>
            <w:proofErr w:type="spellEnd"/>
            <w:r w:rsidRPr="00D13DF6">
              <w:rPr>
                <w:sz w:val="20"/>
                <w:szCs w:val="20"/>
              </w:rPr>
              <w:t xml:space="preserve"> </w:t>
            </w:r>
            <w:proofErr w:type="spellStart"/>
            <w:r w:rsidRPr="00D13DF6">
              <w:rPr>
                <w:sz w:val="20"/>
                <w:szCs w:val="20"/>
              </w:rPr>
              <w:t>ბადის</w:t>
            </w:r>
            <w:proofErr w:type="spellEnd"/>
            <w:r w:rsidRPr="00D13DF6">
              <w:rPr>
                <w:sz w:val="20"/>
                <w:szCs w:val="20"/>
              </w:rPr>
              <w:t xml:space="preserve"> </w:t>
            </w:r>
            <w:r w:rsidRPr="00D13DF6">
              <w:rPr>
                <w:sz w:val="20"/>
                <w:szCs w:val="20"/>
                <w:lang w:val="ka-GE"/>
              </w:rPr>
              <w:t>გამოყენებით</w:t>
            </w:r>
            <w:r w:rsidRPr="00D13DF6">
              <w:rPr>
                <w:sz w:val="20"/>
                <w:szCs w:val="20"/>
              </w:rPr>
              <w:t xml:space="preserve"> (</w:t>
            </w:r>
            <w:proofErr w:type="spellStart"/>
            <w:r w:rsidRPr="00D13DF6">
              <w:rPr>
                <w:sz w:val="20"/>
                <w:szCs w:val="20"/>
              </w:rPr>
              <w:t>ტექნიკური</w:t>
            </w:r>
            <w:proofErr w:type="spellEnd"/>
            <w:r w:rsidRPr="00D13DF6">
              <w:rPr>
                <w:sz w:val="20"/>
                <w:szCs w:val="20"/>
              </w:rPr>
              <w:t xml:space="preserve"> </w:t>
            </w:r>
            <w:proofErr w:type="spellStart"/>
            <w:r w:rsidRPr="00D13DF6">
              <w:rPr>
                <w:sz w:val="20"/>
                <w:szCs w:val="20"/>
              </w:rPr>
              <w:t>კრიტერიუმების</w:t>
            </w:r>
            <w:proofErr w:type="spellEnd"/>
            <w:r w:rsidRPr="00D13DF6">
              <w:rPr>
                <w:sz w:val="20"/>
                <w:szCs w:val="20"/>
              </w:rPr>
              <w:t xml:space="preserve">, </w:t>
            </w:r>
            <w:proofErr w:type="spellStart"/>
            <w:r w:rsidRPr="00D13DF6">
              <w:rPr>
                <w:sz w:val="20"/>
                <w:szCs w:val="20"/>
              </w:rPr>
              <w:t>ქვეკრიტერიუმების</w:t>
            </w:r>
            <w:proofErr w:type="spellEnd"/>
            <w:r w:rsidRPr="00D13DF6">
              <w:rPr>
                <w:sz w:val="20"/>
                <w:szCs w:val="20"/>
              </w:rPr>
              <w:t xml:space="preserve"> </w:t>
            </w:r>
            <w:proofErr w:type="spellStart"/>
            <w:r w:rsidRPr="00D13DF6">
              <w:rPr>
                <w:sz w:val="20"/>
                <w:szCs w:val="20"/>
              </w:rPr>
              <w:t>და</w:t>
            </w:r>
            <w:proofErr w:type="spellEnd"/>
            <w:r w:rsidRPr="00D13DF6">
              <w:rPr>
                <w:sz w:val="20"/>
                <w:szCs w:val="20"/>
              </w:rPr>
              <w:t xml:space="preserve"> </w:t>
            </w:r>
            <w:proofErr w:type="spellStart"/>
            <w:r w:rsidRPr="00D13DF6">
              <w:rPr>
                <w:sz w:val="20"/>
                <w:szCs w:val="20"/>
              </w:rPr>
              <w:t>შეწონილებების</w:t>
            </w:r>
            <w:proofErr w:type="spellEnd"/>
            <w:r w:rsidRPr="00D13DF6">
              <w:rPr>
                <w:sz w:val="20"/>
                <w:szCs w:val="20"/>
              </w:rPr>
              <w:t xml:space="preserve"> </w:t>
            </w:r>
            <w:proofErr w:type="spellStart"/>
            <w:r w:rsidRPr="00D13DF6">
              <w:rPr>
                <w:sz w:val="20"/>
                <w:szCs w:val="20"/>
              </w:rPr>
              <w:t>დადგენა</w:t>
            </w:r>
            <w:proofErr w:type="spellEnd"/>
            <w:r w:rsidRPr="00D13DF6">
              <w:rPr>
                <w:sz w:val="20"/>
                <w:szCs w:val="20"/>
              </w:rPr>
              <w:t xml:space="preserve">), </w:t>
            </w:r>
            <w:proofErr w:type="spellStart"/>
            <w:r w:rsidRPr="00D13DF6">
              <w:rPr>
                <w:sz w:val="20"/>
                <w:szCs w:val="20"/>
              </w:rPr>
              <w:t>რომელიც</w:t>
            </w:r>
            <w:proofErr w:type="spellEnd"/>
            <w:r w:rsidRPr="00D13DF6">
              <w:rPr>
                <w:sz w:val="20"/>
                <w:szCs w:val="20"/>
              </w:rPr>
              <w:t xml:space="preserve"> </w:t>
            </w:r>
            <w:r w:rsidRPr="00D13DF6">
              <w:rPr>
                <w:sz w:val="20"/>
                <w:szCs w:val="20"/>
                <w:lang w:val="ka-GE"/>
              </w:rPr>
              <w:t>მოცემულია</w:t>
            </w:r>
            <w:r w:rsidRPr="00D13DF6">
              <w:rPr>
                <w:sz w:val="20"/>
                <w:szCs w:val="20"/>
              </w:rPr>
              <w:t xml:space="preserve"> </w:t>
            </w:r>
            <w:proofErr w:type="spellStart"/>
            <w:r w:rsidRPr="00D13DF6">
              <w:rPr>
                <w:sz w:val="20"/>
                <w:szCs w:val="20"/>
              </w:rPr>
              <w:t>წინამდებარე</w:t>
            </w:r>
            <w:proofErr w:type="spellEnd"/>
            <w:r w:rsidRPr="00D13DF6">
              <w:rPr>
                <w:sz w:val="20"/>
                <w:szCs w:val="20"/>
              </w:rPr>
              <w:t xml:space="preserve"> </w:t>
            </w:r>
            <w:r w:rsidRPr="00D13DF6">
              <w:rPr>
                <w:sz w:val="20"/>
                <w:szCs w:val="20"/>
                <w:lang w:val="ka-GE"/>
              </w:rPr>
              <w:t>ტექნიკურ დავალებაში</w:t>
            </w:r>
            <w:r w:rsidRPr="00D13DF6">
              <w:rPr>
                <w:sz w:val="20"/>
                <w:szCs w:val="20"/>
              </w:rPr>
              <w:t xml:space="preserve"> </w:t>
            </w:r>
            <w:r w:rsidRPr="00D13DF6">
              <w:rPr>
                <w:i/>
                <w:sz w:val="20"/>
                <w:szCs w:val="20"/>
              </w:rPr>
              <w:t>(</w:t>
            </w:r>
            <w:proofErr w:type="spellStart"/>
            <w:r w:rsidRPr="00D13DF6">
              <w:rPr>
                <w:i/>
                <w:sz w:val="20"/>
                <w:szCs w:val="20"/>
              </w:rPr>
              <w:t>იხილეთ</w:t>
            </w:r>
            <w:proofErr w:type="spellEnd"/>
            <w:r w:rsidRPr="00D13DF6">
              <w:rPr>
                <w:i/>
                <w:sz w:val="20"/>
                <w:szCs w:val="20"/>
              </w:rPr>
              <w:t xml:space="preserve"> </w:t>
            </w:r>
            <w:proofErr w:type="spellStart"/>
            <w:r w:rsidRPr="00D13DF6">
              <w:rPr>
                <w:i/>
                <w:sz w:val="20"/>
                <w:szCs w:val="20"/>
              </w:rPr>
              <w:t>ქვემოთ</w:t>
            </w:r>
            <w:proofErr w:type="spellEnd"/>
            <w:r w:rsidRPr="00D13DF6">
              <w:rPr>
                <w:i/>
                <w:sz w:val="20"/>
                <w:szCs w:val="20"/>
              </w:rPr>
              <w:t>).</w:t>
            </w:r>
          </w:p>
          <w:p w14:paraId="74E3E3AA" w14:textId="77777777" w:rsidR="00FE3C9D" w:rsidRPr="00D13DF6" w:rsidRDefault="00FE3C9D" w:rsidP="00FE3C9D">
            <w:pPr>
              <w:pStyle w:val="Default"/>
              <w:rPr>
                <w:i/>
                <w:sz w:val="20"/>
                <w:szCs w:val="20"/>
                <w:lang w:val="ka-GE"/>
              </w:rPr>
            </w:pPr>
            <w:r w:rsidRPr="00D13DF6">
              <w:rPr>
                <w:sz w:val="20"/>
                <w:szCs w:val="20"/>
                <w:lang w:val="ka-GE"/>
              </w:rPr>
              <w:lastRenderedPageBreak/>
              <w:t>მხოლოდ შეთავაზება, რომელმაც მიაღწია 75 ან მეტ ქულას, გამოცხადდება, როგორც "ტექნიკურად მიღებული".</w:t>
            </w:r>
          </w:p>
        </w:tc>
        <w:tc>
          <w:tcPr>
            <w:tcW w:w="2341" w:type="pct"/>
            <w:shd w:val="clear" w:color="auto" w:fill="auto"/>
          </w:tcPr>
          <w:p w14:paraId="65A1DEFA" w14:textId="77777777" w:rsidR="00FB4D7E" w:rsidRDefault="00FE3C9D" w:rsidP="00D13DF6">
            <w:pPr>
              <w:jc w:val="both"/>
              <w:rPr>
                <w:rFonts w:ascii="Sylfaen" w:hAnsi="Sylfaen" w:cs="Sylfaen"/>
                <w:sz w:val="20"/>
                <w:szCs w:val="20"/>
                <w:lang w:val="ka-GE"/>
              </w:rPr>
            </w:pPr>
            <w:r w:rsidRPr="00D13DF6">
              <w:rPr>
                <w:rFonts w:ascii="Sylfaen" w:hAnsi="Sylfaen" w:cs="Sylfaen"/>
                <w:sz w:val="20"/>
                <w:szCs w:val="20"/>
              </w:rPr>
              <w:lastRenderedPageBreak/>
              <w:t xml:space="preserve">When evaluating technical offer of a candidate, a score out of a maximum 100 points could be </w:t>
            </w:r>
            <w:proofErr w:type="spellStart"/>
            <w:r w:rsidRPr="00D13DF6">
              <w:rPr>
                <w:rFonts w:ascii="Sylfaen" w:hAnsi="Sylfaen" w:cs="Sylfaen"/>
                <w:sz w:val="20"/>
                <w:szCs w:val="20"/>
              </w:rPr>
              <w:t>recievied</w:t>
            </w:r>
            <w:proofErr w:type="spellEnd"/>
            <w:r w:rsidRPr="00D13DF6">
              <w:rPr>
                <w:rFonts w:ascii="Sylfaen" w:hAnsi="Sylfaen" w:cs="Sylfaen"/>
                <w:sz w:val="20"/>
                <w:szCs w:val="20"/>
              </w:rPr>
              <w:t xml:space="preserve"> by the offer in accordance with the technical evaluation grid (setting out the technical criteria, sub-criteria and weightings) laid down in this Terms of Reference (</w:t>
            </w:r>
            <w:r w:rsidRPr="00D13DF6">
              <w:rPr>
                <w:rFonts w:ascii="Sylfaen" w:hAnsi="Sylfaen" w:cs="Sylfaen"/>
                <w:i/>
                <w:iCs/>
                <w:sz w:val="20"/>
                <w:szCs w:val="20"/>
              </w:rPr>
              <w:t>see below</w:t>
            </w:r>
            <w:r w:rsidRPr="00D13DF6">
              <w:rPr>
                <w:rFonts w:ascii="Sylfaen" w:hAnsi="Sylfaen" w:cs="Sylfaen"/>
                <w:sz w:val="20"/>
                <w:szCs w:val="20"/>
              </w:rPr>
              <w:t>).</w:t>
            </w:r>
          </w:p>
          <w:p w14:paraId="6469F622" w14:textId="4D5C28D7" w:rsidR="00FE3C9D" w:rsidRPr="00BF709B" w:rsidRDefault="00FE3C9D" w:rsidP="00BF709B">
            <w:pPr>
              <w:jc w:val="both"/>
              <w:rPr>
                <w:rFonts w:ascii="Sylfaen" w:hAnsi="Sylfaen" w:cs="Sylfaen"/>
                <w:sz w:val="20"/>
                <w:szCs w:val="20"/>
                <w:highlight w:val="yellow"/>
              </w:rPr>
            </w:pPr>
            <w:r w:rsidRPr="00D13DF6">
              <w:rPr>
                <w:rFonts w:ascii="Sylfaen" w:hAnsi="Sylfaen" w:cs="Sylfaen"/>
                <w:sz w:val="20"/>
                <w:szCs w:val="20"/>
              </w:rPr>
              <w:lastRenderedPageBreak/>
              <w:t xml:space="preserve">Only offer that achieved a score of 75 or more shall be declared 'technically accepted'. </w:t>
            </w:r>
          </w:p>
        </w:tc>
      </w:tr>
      <w:tr w:rsidR="00FE3C9D" w:rsidRPr="00D13DF6" w14:paraId="26F77E32" w14:textId="77777777" w:rsidTr="00BF709B">
        <w:trPr>
          <w:trHeight w:val="1578"/>
        </w:trPr>
        <w:tc>
          <w:tcPr>
            <w:tcW w:w="2659" w:type="pct"/>
            <w:shd w:val="clear" w:color="auto" w:fill="auto"/>
          </w:tcPr>
          <w:p w14:paraId="37BF692E" w14:textId="77777777" w:rsidR="00FE3C9D" w:rsidRPr="00D13DF6" w:rsidRDefault="00FE3C9D" w:rsidP="00FE3C9D">
            <w:pPr>
              <w:pStyle w:val="Default"/>
              <w:rPr>
                <w:i/>
                <w:sz w:val="20"/>
                <w:szCs w:val="20"/>
                <w:lang w:val="ka-GE"/>
              </w:rPr>
            </w:pPr>
            <w:proofErr w:type="spellStart"/>
            <w:r w:rsidRPr="00D13DF6">
              <w:rPr>
                <w:sz w:val="20"/>
                <w:szCs w:val="20"/>
              </w:rPr>
              <w:lastRenderedPageBreak/>
              <w:t>ტექნიკური</w:t>
            </w:r>
            <w:proofErr w:type="spellEnd"/>
            <w:r w:rsidRPr="00D13DF6">
              <w:rPr>
                <w:sz w:val="20"/>
                <w:szCs w:val="20"/>
              </w:rPr>
              <w:t xml:space="preserve"> </w:t>
            </w:r>
            <w:proofErr w:type="spellStart"/>
            <w:r w:rsidRPr="00D13DF6">
              <w:rPr>
                <w:sz w:val="20"/>
                <w:szCs w:val="20"/>
              </w:rPr>
              <w:t>შეთავაზების</w:t>
            </w:r>
            <w:proofErr w:type="spellEnd"/>
            <w:r w:rsidRPr="00D13DF6">
              <w:rPr>
                <w:sz w:val="20"/>
                <w:szCs w:val="20"/>
              </w:rPr>
              <w:t xml:space="preserve"> </w:t>
            </w:r>
            <w:proofErr w:type="spellStart"/>
            <w:r w:rsidRPr="00D13DF6">
              <w:rPr>
                <w:sz w:val="20"/>
                <w:szCs w:val="20"/>
              </w:rPr>
              <w:t>ხარისხი</w:t>
            </w:r>
            <w:proofErr w:type="spellEnd"/>
            <w:r w:rsidRPr="00D13DF6">
              <w:rPr>
                <w:sz w:val="20"/>
                <w:szCs w:val="20"/>
              </w:rPr>
              <w:t xml:space="preserve"> </w:t>
            </w:r>
            <w:proofErr w:type="spellStart"/>
            <w:r w:rsidRPr="00D13DF6">
              <w:rPr>
                <w:sz w:val="20"/>
                <w:szCs w:val="20"/>
              </w:rPr>
              <w:t>შეფასდება</w:t>
            </w:r>
            <w:proofErr w:type="spellEnd"/>
            <w:r w:rsidRPr="00D13DF6">
              <w:rPr>
                <w:sz w:val="20"/>
                <w:szCs w:val="20"/>
              </w:rPr>
              <w:t xml:space="preserve"> </w:t>
            </w:r>
            <w:proofErr w:type="spellStart"/>
            <w:r w:rsidRPr="00D13DF6">
              <w:rPr>
                <w:sz w:val="20"/>
                <w:szCs w:val="20"/>
              </w:rPr>
              <w:t>დაჯილდოების</w:t>
            </w:r>
            <w:proofErr w:type="spellEnd"/>
            <w:r w:rsidRPr="00D13DF6">
              <w:rPr>
                <w:sz w:val="20"/>
                <w:szCs w:val="20"/>
              </w:rPr>
              <w:t xml:space="preserve"> </w:t>
            </w:r>
            <w:proofErr w:type="spellStart"/>
            <w:r w:rsidRPr="00D13DF6">
              <w:rPr>
                <w:sz w:val="20"/>
                <w:szCs w:val="20"/>
              </w:rPr>
              <w:t>კრიტერიუმებისა</w:t>
            </w:r>
            <w:proofErr w:type="spellEnd"/>
            <w:r w:rsidRPr="00D13DF6">
              <w:rPr>
                <w:sz w:val="20"/>
                <w:szCs w:val="20"/>
              </w:rPr>
              <w:t xml:space="preserve"> </w:t>
            </w:r>
            <w:proofErr w:type="spellStart"/>
            <w:r w:rsidRPr="00D13DF6">
              <w:rPr>
                <w:sz w:val="20"/>
                <w:szCs w:val="20"/>
              </w:rPr>
              <w:t>და</w:t>
            </w:r>
            <w:proofErr w:type="spellEnd"/>
            <w:r w:rsidRPr="00D13DF6">
              <w:rPr>
                <w:sz w:val="20"/>
                <w:szCs w:val="20"/>
              </w:rPr>
              <w:t xml:space="preserve"> </w:t>
            </w:r>
            <w:proofErr w:type="spellStart"/>
            <w:r w:rsidRPr="00D13DF6">
              <w:rPr>
                <w:sz w:val="20"/>
                <w:szCs w:val="20"/>
              </w:rPr>
              <w:t>შესაბამისი</w:t>
            </w:r>
            <w:proofErr w:type="spellEnd"/>
            <w:r w:rsidRPr="00D13DF6">
              <w:rPr>
                <w:sz w:val="20"/>
                <w:szCs w:val="20"/>
              </w:rPr>
              <w:t xml:space="preserve"> </w:t>
            </w:r>
            <w:proofErr w:type="spellStart"/>
            <w:r w:rsidRPr="00D13DF6">
              <w:rPr>
                <w:sz w:val="20"/>
                <w:szCs w:val="20"/>
              </w:rPr>
              <w:t>წონების</w:t>
            </w:r>
            <w:proofErr w:type="spellEnd"/>
            <w:r w:rsidRPr="00D13DF6">
              <w:rPr>
                <w:sz w:val="20"/>
                <w:szCs w:val="20"/>
              </w:rPr>
              <w:t xml:space="preserve"> </w:t>
            </w:r>
            <w:proofErr w:type="spellStart"/>
            <w:r w:rsidRPr="00D13DF6">
              <w:rPr>
                <w:sz w:val="20"/>
                <w:szCs w:val="20"/>
              </w:rPr>
              <w:t>შესაბამისად</w:t>
            </w:r>
            <w:proofErr w:type="spellEnd"/>
            <w:r w:rsidRPr="00D13DF6">
              <w:rPr>
                <w:sz w:val="20"/>
                <w:szCs w:val="20"/>
              </w:rPr>
              <w:t xml:space="preserve">, </w:t>
            </w:r>
            <w:proofErr w:type="spellStart"/>
            <w:r w:rsidRPr="00D13DF6">
              <w:rPr>
                <w:sz w:val="20"/>
                <w:szCs w:val="20"/>
              </w:rPr>
              <w:t>როგორც</w:t>
            </w:r>
            <w:proofErr w:type="spellEnd"/>
            <w:r w:rsidRPr="00D13DF6">
              <w:rPr>
                <w:sz w:val="20"/>
                <w:szCs w:val="20"/>
              </w:rPr>
              <w:t xml:space="preserve"> </w:t>
            </w:r>
            <w:proofErr w:type="spellStart"/>
            <w:r w:rsidRPr="00D13DF6">
              <w:rPr>
                <w:sz w:val="20"/>
                <w:szCs w:val="20"/>
              </w:rPr>
              <w:t>ეს</w:t>
            </w:r>
            <w:proofErr w:type="spellEnd"/>
            <w:r w:rsidRPr="00D13DF6">
              <w:rPr>
                <w:sz w:val="20"/>
                <w:szCs w:val="20"/>
              </w:rPr>
              <w:t xml:space="preserve"> </w:t>
            </w:r>
            <w:proofErr w:type="spellStart"/>
            <w:r w:rsidRPr="00D13DF6">
              <w:rPr>
                <w:sz w:val="20"/>
                <w:szCs w:val="20"/>
              </w:rPr>
              <w:t>დეტალურადაა</w:t>
            </w:r>
            <w:proofErr w:type="spellEnd"/>
            <w:r w:rsidRPr="00D13DF6">
              <w:rPr>
                <w:sz w:val="20"/>
                <w:szCs w:val="20"/>
              </w:rPr>
              <w:t xml:space="preserve"> </w:t>
            </w:r>
            <w:proofErr w:type="spellStart"/>
            <w:r w:rsidRPr="00D13DF6">
              <w:rPr>
                <w:sz w:val="20"/>
                <w:szCs w:val="20"/>
              </w:rPr>
              <w:t>აღწერილი</w:t>
            </w:r>
            <w:proofErr w:type="spellEnd"/>
            <w:r w:rsidRPr="00D13DF6">
              <w:rPr>
                <w:sz w:val="20"/>
                <w:szCs w:val="20"/>
              </w:rPr>
              <w:t xml:space="preserve"> </w:t>
            </w:r>
            <w:proofErr w:type="spellStart"/>
            <w:r w:rsidRPr="00D13DF6">
              <w:rPr>
                <w:sz w:val="20"/>
                <w:szCs w:val="20"/>
              </w:rPr>
              <w:t>წინამდებარე</w:t>
            </w:r>
            <w:proofErr w:type="spellEnd"/>
            <w:r w:rsidRPr="00D13DF6">
              <w:rPr>
                <w:sz w:val="20"/>
                <w:szCs w:val="20"/>
              </w:rPr>
              <w:t xml:space="preserve"> </w:t>
            </w:r>
            <w:proofErr w:type="spellStart"/>
            <w:r w:rsidRPr="00D13DF6">
              <w:rPr>
                <w:sz w:val="20"/>
                <w:szCs w:val="20"/>
              </w:rPr>
              <w:t>სამუშაო</w:t>
            </w:r>
            <w:proofErr w:type="spellEnd"/>
            <w:r w:rsidRPr="00D13DF6">
              <w:rPr>
                <w:sz w:val="20"/>
                <w:szCs w:val="20"/>
              </w:rPr>
              <w:t xml:space="preserve"> </w:t>
            </w:r>
            <w:proofErr w:type="spellStart"/>
            <w:r w:rsidRPr="00D13DF6">
              <w:rPr>
                <w:sz w:val="20"/>
                <w:szCs w:val="20"/>
              </w:rPr>
              <w:t>პირობების</w:t>
            </w:r>
            <w:proofErr w:type="spellEnd"/>
            <w:r w:rsidRPr="00D13DF6">
              <w:rPr>
                <w:sz w:val="20"/>
                <w:szCs w:val="20"/>
              </w:rPr>
              <w:t xml:space="preserve"> </w:t>
            </w:r>
            <w:proofErr w:type="spellStart"/>
            <w:r w:rsidRPr="00D13DF6">
              <w:rPr>
                <w:sz w:val="20"/>
                <w:szCs w:val="20"/>
              </w:rPr>
              <w:t>შეფასების</w:t>
            </w:r>
            <w:proofErr w:type="spellEnd"/>
            <w:r w:rsidRPr="00D13DF6">
              <w:rPr>
                <w:sz w:val="20"/>
                <w:szCs w:val="20"/>
              </w:rPr>
              <w:t xml:space="preserve"> </w:t>
            </w:r>
            <w:proofErr w:type="spellStart"/>
            <w:r w:rsidRPr="00D13DF6">
              <w:rPr>
                <w:sz w:val="20"/>
                <w:szCs w:val="20"/>
              </w:rPr>
              <w:t>ბადე</w:t>
            </w:r>
            <w:proofErr w:type="spellEnd"/>
            <w:r w:rsidRPr="00D13DF6">
              <w:rPr>
                <w:sz w:val="20"/>
                <w:szCs w:val="20"/>
                <w:lang w:val="ka-GE"/>
              </w:rPr>
              <w:t>ში ქვემოთ:</w:t>
            </w:r>
          </w:p>
        </w:tc>
        <w:tc>
          <w:tcPr>
            <w:tcW w:w="2341" w:type="pct"/>
            <w:shd w:val="clear" w:color="auto" w:fill="auto"/>
          </w:tcPr>
          <w:p w14:paraId="4532CE92" w14:textId="77777777" w:rsidR="00FE3C9D" w:rsidRPr="00D13DF6" w:rsidRDefault="00FE3C9D" w:rsidP="00D13DF6">
            <w:pPr>
              <w:pStyle w:val="NormalWeb"/>
              <w:spacing w:before="0" w:beforeAutospacing="0" w:after="0" w:afterAutospacing="0" w:line="240" w:lineRule="auto"/>
              <w:jc w:val="both"/>
              <w:rPr>
                <w:rFonts w:ascii="Sylfaen" w:hAnsi="Sylfaen" w:cs="Sylfaen"/>
                <w:sz w:val="20"/>
                <w:szCs w:val="20"/>
              </w:rPr>
            </w:pPr>
            <w:r w:rsidRPr="00D13DF6">
              <w:rPr>
                <w:rFonts w:ascii="Sylfaen" w:hAnsi="Sylfaen" w:cs="Sylfaen"/>
                <w:sz w:val="20"/>
                <w:szCs w:val="20"/>
              </w:rPr>
              <w:t>The quality of a technical offer will be evaluated in accordance with the award criteria and the associated weighting as detailed in the following evaluation grid of this Terms of Reference:</w:t>
            </w:r>
          </w:p>
          <w:p w14:paraId="492B8E1B" w14:textId="77777777" w:rsidR="00FE3C9D" w:rsidRPr="00D13DF6" w:rsidRDefault="00FE3C9D" w:rsidP="00FE3C9D">
            <w:pPr>
              <w:pStyle w:val="Default"/>
              <w:rPr>
                <w:i/>
                <w:iCs/>
                <w:sz w:val="20"/>
                <w:szCs w:val="20"/>
                <w:lang w:val="en-GB"/>
              </w:rPr>
            </w:pPr>
          </w:p>
        </w:tc>
      </w:tr>
    </w:tbl>
    <w:p w14:paraId="48A2407E" w14:textId="15A8813B" w:rsidR="00351E1B" w:rsidRDefault="00351E1B" w:rsidP="00BF709B">
      <w:pPr>
        <w:pStyle w:val="Default"/>
        <w:rPr>
          <w:color w:val="auto"/>
          <w:sz w:val="20"/>
          <w:szCs w:val="20"/>
          <w:lang w:val="en-GB"/>
        </w:rPr>
      </w:pPr>
    </w:p>
    <w:p w14:paraId="7C727A6A" w14:textId="483FB755" w:rsidR="007B068D" w:rsidRDefault="007B068D">
      <w:pPr>
        <w:spacing w:after="0" w:line="240" w:lineRule="auto"/>
        <w:rPr>
          <w:sz w:val="20"/>
          <w:szCs w:val="20"/>
          <w:lang w:val="en-GB"/>
        </w:rPr>
      </w:pPr>
      <w:r>
        <w:rPr>
          <w:sz w:val="20"/>
          <w:szCs w:val="20"/>
          <w:lang w:val="en-GB"/>
        </w:rPr>
        <w:br w:type="page"/>
      </w:r>
    </w:p>
    <w:p w14:paraId="4F691850" w14:textId="77777777" w:rsidR="00BF709B" w:rsidRDefault="00BF709B">
      <w:pPr>
        <w:spacing w:after="0" w:line="240" w:lineRule="auto"/>
        <w:rPr>
          <w:rFonts w:ascii="Sylfaen" w:eastAsia="Cambria" w:hAnsi="Sylfaen" w:cs="Sylfaen"/>
          <w:sz w:val="20"/>
          <w:szCs w:val="20"/>
          <w:lang w:val="en-GB"/>
        </w:rPr>
      </w:pPr>
    </w:p>
    <w:p w14:paraId="52FAFEF2" w14:textId="77777777" w:rsidR="00BF709B" w:rsidRPr="00FE3C9D" w:rsidRDefault="00BF709B" w:rsidP="00BF709B">
      <w:pPr>
        <w:pStyle w:val="Default"/>
        <w:rPr>
          <w:color w:val="auto"/>
          <w:sz w:val="20"/>
          <w:szCs w:val="20"/>
          <w:lang w:val="en-GB"/>
        </w:rPr>
      </w:pPr>
    </w:p>
    <w:tbl>
      <w:tblPr>
        <w:tblW w:w="4430" w:type="pct"/>
        <w:jc w:val="center"/>
        <w:tblCellMar>
          <w:left w:w="0" w:type="dxa"/>
          <w:right w:w="0" w:type="dxa"/>
        </w:tblCellMar>
        <w:tblLook w:val="01E0" w:firstRow="1" w:lastRow="1" w:firstColumn="1" w:lastColumn="1" w:noHBand="0" w:noVBand="0"/>
      </w:tblPr>
      <w:tblGrid>
        <w:gridCol w:w="7897"/>
        <w:gridCol w:w="1661"/>
      </w:tblGrid>
      <w:tr w:rsidR="00351E1B" w:rsidRPr="00FE3C9D" w14:paraId="6BF6A264" w14:textId="77777777" w:rsidTr="00BF709B">
        <w:trPr>
          <w:trHeight w:hRule="exact" w:val="803"/>
          <w:jc w:val="center"/>
        </w:trPr>
        <w:tc>
          <w:tcPr>
            <w:tcW w:w="4131" w:type="pct"/>
            <w:tcBorders>
              <w:top w:val="single" w:sz="5" w:space="0" w:color="000000"/>
              <w:left w:val="single" w:sz="5" w:space="0" w:color="000000"/>
              <w:bottom w:val="single" w:sz="5" w:space="0" w:color="000000"/>
              <w:right w:val="single" w:sz="5" w:space="0" w:color="000000"/>
            </w:tcBorders>
          </w:tcPr>
          <w:p w14:paraId="1390FCD0" w14:textId="77777777" w:rsidR="00351E1B" w:rsidRPr="00FE3C9D" w:rsidRDefault="00F00CC0" w:rsidP="00EC341D">
            <w:pPr>
              <w:ind w:left="100"/>
              <w:rPr>
                <w:rFonts w:ascii="Sylfaen" w:hAnsi="Sylfaen" w:cs="Sylfaen"/>
                <w:sz w:val="20"/>
                <w:szCs w:val="20"/>
              </w:rPr>
            </w:pPr>
            <w:r w:rsidRPr="00FE3C9D">
              <w:rPr>
                <w:rFonts w:ascii="Sylfaen" w:hAnsi="Sylfaen" w:cs="Sylfaen"/>
                <w:b/>
                <w:spacing w:val="1"/>
                <w:sz w:val="20"/>
                <w:szCs w:val="20"/>
                <w:lang w:val="ka-GE" w:eastAsia="it-IT"/>
              </w:rPr>
              <w:t xml:space="preserve">შეფასების ბადე / </w:t>
            </w:r>
            <w:r w:rsidR="00351E1B" w:rsidRPr="00FE3C9D">
              <w:rPr>
                <w:rFonts w:ascii="Sylfaen" w:hAnsi="Sylfaen" w:cs="Sylfaen"/>
                <w:b/>
                <w:spacing w:val="1"/>
                <w:sz w:val="20"/>
                <w:szCs w:val="20"/>
              </w:rPr>
              <w:t>E</w:t>
            </w:r>
            <w:r w:rsidR="00351E1B" w:rsidRPr="00FE3C9D">
              <w:rPr>
                <w:rFonts w:ascii="Sylfaen" w:hAnsi="Sylfaen" w:cs="Sylfaen"/>
                <w:b/>
                <w:sz w:val="20"/>
                <w:szCs w:val="20"/>
              </w:rPr>
              <w:t>V</w:t>
            </w:r>
            <w:r w:rsidR="00351E1B" w:rsidRPr="00FE3C9D">
              <w:rPr>
                <w:rFonts w:ascii="Sylfaen" w:hAnsi="Sylfaen" w:cs="Sylfaen"/>
                <w:b/>
                <w:spacing w:val="-1"/>
                <w:sz w:val="20"/>
                <w:szCs w:val="20"/>
              </w:rPr>
              <w:t>A</w:t>
            </w:r>
            <w:r w:rsidR="00351E1B" w:rsidRPr="00FE3C9D">
              <w:rPr>
                <w:rFonts w:ascii="Sylfaen" w:hAnsi="Sylfaen" w:cs="Sylfaen"/>
                <w:b/>
                <w:sz w:val="20"/>
                <w:szCs w:val="20"/>
              </w:rPr>
              <w:t>L</w:t>
            </w:r>
            <w:r w:rsidR="00351E1B" w:rsidRPr="00FE3C9D">
              <w:rPr>
                <w:rFonts w:ascii="Sylfaen" w:hAnsi="Sylfaen" w:cs="Sylfaen"/>
                <w:b/>
                <w:spacing w:val="2"/>
                <w:sz w:val="20"/>
                <w:szCs w:val="20"/>
              </w:rPr>
              <w:t>U</w:t>
            </w:r>
            <w:r w:rsidR="00351E1B" w:rsidRPr="00FE3C9D">
              <w:rPr>
                <w:rFonts w:ascii="Sylfaen" w:hAnsi="Sylfaen" w:cs="Sylfaen"/>
                <w:b/>
                <w:spacing w:val="-1"/>
                <w:sz w:val="20"/>
                <w:szCs w:val="20"/>
              </w:rPr>
              <w:t>A</w:t>
            </w:r>
            <w:r w:rsidR="00351E1B" w:rsidRPr="00FE3C9D">
              <w:rPr>
                <w:rFonts w:ascii="Sylfaen" w:hAnsi="Sylfaen" w:cs="Sylfaen"/>
                <w:b/>
                <w:sz w:val="20"/>
                <w:szCs w:val="20"/>
              </w:rPr>
              <w:t>TION</w:t>
            </w:r>
            <w:r w:rsidR="00351E1B" w:rsidRPr="00FE3C9D">
              <w:rPr>
                <w:rFonts w:ascii="Sylfaen" w:hAnsi="Sylfaen" w:cs="Sylfaen"/>
                <w:b/>
                <w:spacing w:val="-10"/>
                <w:sz w:val="20"/>
                <w:szCs w:val="20"/>
              </w:rPr>
              <w:t xml:space="preserve"> </w:t>
            </w:r>
            <w:r w:rsidR="00351E1B" w:rsidRPr="00FE3C9D">
              <w:rPr>
                <w:rFonts w:ascii="Sylfaen" w:hAnsi="Sylfaen" w:cs="Sylfaen"/>
                <w:b/>
                <w:sz w:val="20"/>
                <w:szCs w:val="20"/>
              </w:rPr>
              <w:t>G</w:t>
            </w:r>
            <w:r w:rsidR="00351E1B" w:rsidRPr="00FE3C9D">
              <w:rPr>
                <w:rFonts w:ascii="Sylfaen" w:hAnsi="Sylfaen" w:cs="Sylfaen"/>
                <w:b/>
                <w:spacing w:val="1"/>
                <w:sz w:val="20"/>
                <w:szCs w:val="20"/>
              </w:rPr>
              <w:t>R</w:t>
            </w:r>
            <w:r w:rsidR="00351E1B" w:rsidRPr="00FE3C9D">
              <w:rPr>
                <w:rFonts w:ascii="Sylfaen" w:hAnsi="Sylfaen" w:cs="Sylfaen"/>
                <w:b/>
                <w:spacing w:val="2"/>
                <w:sz w:val="20"/>
                <w:szCs w:val="20"/>
              </w:rPr>
              <w:t>I</w:t>
            </w:r>
            <w:r w:rsidR="00351E1B" w:rsidRPr="00FE3C9D">
              <w:rPr>
                <w:rFonts w:ascii="Sylfaen" w:hAnsi="Sylfaen" w:cs="Sylfaen"/>
                <w:b/>
                <w:sz w:val="20"/>
                <w:szCs w:val="20"/>
              </w:rPr>
              <w:t>D</w:t>
            </w:r>
          </w:p>
        </w:tc>
        <w:tc>
          <w:tcPr>
            <w:tcW w:w="869" w:type="pct"/>
            <w:tcBorders>
              <w:top w:val="single" w:sz="5" w:space="0" w:color="000000"/>
              <w:left w:val="single" w:sz="5" w:space="0" w:color="000000"/>
              <w:bottom w:val="single" w:sz="5" w:space="0" w:color="000000"/>
              <w:right w:val="single" w:sz="5" w:space="0" w:color="000000"/>
            </w:tcBorders>
          </w:tcPr>
          <w:p w14:paraId="3C3F85A3" w14:textId="77777777" w:rsidR="00351E1B" w:rsidRPr="00FE3C9D" w:rsidRDefault="00F00CC0" w:rsidP="00EC341D">
            <w:pPr>
              <w:ind w:left="102"/>
              <w:rPr>
                <w:rFonts w:ascii="Sylfaen" w:hAnsi="Sylfaen" w:cs="Sylfaen"/>
                <w:sz w:val="20"/>
                <w:szCs w:val="20"/>
              </w:rPr>
            </w:pPr>
            <w:r w:rsidRPr="00FE3C9D">
              <w:rPr>
                <w:rFonts w:ascii="Sylfaen" w:hAnsi="Sylfaen" w:cs="Sylfaen"/>
                <w:b/>
                <w:spacing w:val="1"/>
                <w:sz w:val="20"/>
                <w:szCs w:val="20"/>
                <w:lang w:val="ka-GE" w:eastAsia="it-IT"/>
              </w:rPr>
              <w:t>მაქსიმალური /</w:t>
            </w:r>
            <w:r w:rsidR="00351E1B" w:rsidRPr="00FE3C9D">
              <w:rPr>
                <w:rFonts w:ascii="Sylfaen" w:hAnsi="Sylfaen" w:cs="Sylfaen"/>
                <w:b/>
                <w:spacing w:val="1"/>
                <w:sz w:val="20"/>
                <w:szCs w:val="20"/>
              </w:rPr>
              <w:t>M</w:t>
            </w:r>
            <w:r w:rsidR="00351E1B" w:rsidRPr="00FE3C9D">
              <w:rPr>
                <w:rFonts w:ascii="Sylfaen" w:hAnsi="Sylfaen" w:cs="Sylfaen"/>
                <w:b/>
                <w:sz w:val="20"/>
                <w:szCs w:val="20"/>
              </w:rPr>
              <w:t>ax</w:t>
            </w:r>
            <w:r w:rsidR="00351E1B" w:rsidRPr="00FE3C9D">
              <w:rPr>
                <w:rFonts w:ascii="Sylfaen" w:hAnsi="Sylfaen" w:cs="Sylfaen"/>
                <w:b/>
                <w:spacing w:val="-1"/>
                <w:sz w:val="20"/>
                <w:szCs w:val="20"/>
              </w:rPr>
              <w:t>i</w:t>
            </w:r>
            <w:r w:rsidR="00351E1B" w:rsidRPr="00FE3C9D">
              <w:rPr>
                <w:rFonts w:ascii="Sylfaen" w:hAnsi="Sylfaen" w:cs="Sylfaen"/>
                <w:b/>
                <w:spacing w:val="1"/>
                <w:sz w:val="20"/>
                <w:szCs w:val="20"/>
              </w:rPr>
              <w:t>mu</w:t>
            </w:r>
            <w:r w:rsidR="00351E1B" w:rsidRPr="00FE3C9D">
              <w:rPr>
                <w:rFonts w:ascii="Sylfaen" w:hAnsi="Sylfaen" w:cs="Sylfaen"/>
                <w:b/>
                <w:sz w:val="20"/>
                <w:szCs w:val="20"/>
              </w:rPr>
              <w:t>m</w:t>
            </w:r>
          </w:p>
        </w:tc>
      </w:tr>
      <w:tr w:rsidR="00351E1B" w:rsidRPr="00FE3C9D" w14:paraId="531B5AC7" w14:textId="77777777" w:rsidTr="00BF709B">
        <w:trPr>
          <w:trHeight w:hRule="exact" w:val="650"/>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6FC0D0E9" w14:textId="77777777" w:rsidR="00351E1B" w:rsidRPr="00FE3C9D" w:rsidRDefault="00F00CC0" w:rsidP="00F00CC0">
            <w:pPr>
              <w:spacing w:line="240" w:lineRule="exact"/>
              <w:jc w:val="center"/>
              <w:rPr>
                <w:rFonts w:ascii="Sylfaen" w:hAnsi="Sylfaen" w:cs="Sylfaen"/>
                <w:sz w:val="20"/>
                <w:szCs w:val="20"/>
              </w:rPr>
            </w:pPr>
            <w:r w:rsidRPr="00FE3C9D">
              <w:rPr>
                <w:rFonts w:ascii="Sylfaen" w:hAnsi="Sylfaen" w:cs="Sylfaen"/>
                <w:b/>
                <w:sz w:val="20"/>
                <w:szCs w:val="20"/>
                <w:lang w:val="ka-GE" w:eastAsia="it-IT"/>
              </w:rPr>
              <w:t xml:space="preserve">ორგანიზაცია და მეთოდოლოგია/ </w:t>
            </w:r>
            <w:proofErr w:type="spellStart"/>
            <w:r w:rsidR="00351E1B" w:rsidRPr="00FE3C9D">
              <w:rPr>
                <w:rFonts w:ascii="Sylfaen" w:hAnsi="Sylfaen" w:cs="Sylfaen"/>
                <w:b/>
                <w:sz w:val="20"/>
                <w:szCs w:val="20"/>
              </w:rPr>
              <w:t>O</w:t>
            </w:r>
            <w:r w:rsidR="00351E1B" w:rsidRPr="00FE3C9D">
              <w:rPr>
                <w:rFonts w:ascii="Sylfaen" w:hAnsi="Sylfaen" w:cs="Sylfaen"/>
                <w:b/>
                <w:spacing w:val="1"/>
                <w:sz w:val="20"/>
                <w:szCs w:val="20"/>
              </w:rPr>
              <w:t>r</w:t>
            </w:r>
            <w:r w:rsidR="00351E1B" w:rsidRPr="00FE3C9D">
              <w:rPr>
                <w:rFonts w:ascii="Sylfaen" w:hAnsi="Sylfaen" w:cs="Sylfaen"/>
                <w:b/>
                <w:spacing w:val="-1"/>
                <w:sz w:val="20"/>
                <w:szCs w:val="20"/>
              </w:rPr>
              <w:t>g</w:t>
            </w:r>
            <w:r w:rsidR="00351E1B" w:rsidRPr="00FE3C9D">
              <w:rPr>
                <w:rFonts w:ascii="Sylfaen" w:hAnsi="Sylfaen" w:cs="Sylfaen"/>
                <w:b/>
                <w:sz w:val="20"/>
                <w:szCs w:val="20"/>
              </w:rPr>
              <w:t>a</w:t>
            </w:r>
            <w:r w:rsidR="00351E1B" w:rsidRPr="00FE3C9D">
              <w:rPr>
                <w:rFonts w:ascii="Sylfaen" w:hAnsi="Sylfaen" w:cs="Sylfaen"/>
                <w:b/>
                <w:spacing w:val="1"/>
                <w:sz w:val="20"/>
                <w:szCs w:val="20"/>
              </w:rPr>
              <w:t>n</w:t>
            </w:r>
            <w:r w:rsidR="00351E1B" w:rsidRPr="00FE3C9D">
              <w:rPr>
                <w:rFonts w:ascii="Sylfaen" w:hAnsi="Sylfaen" w:cs="Sylfaen"/>
                <w:b/>
                <w:spacing w:val="-1"/>
                <w:sz w:val="20"/>
                <w:szCs w:val="20"/>
              </w:rPr>
              <w:t>i</w:t>
            </w:r>
            <w:r w:rsidR="00351E1B" w:rsidRPr="00FE3C9D">
              <w:rPr>
                <w:rFonts w:ascii="Sylfaen" w:hAnsi="Sylfaen" w:cs="Sylfaen"/>
                <w:b/>
                <w:sz w:val="20"/>
                <w:szCs w:val="20"/>
              </w:rPr>
              <w:t>sa</w:t>
            </w:r>
            <w:r w:rsidR="00351E1B" w:rsidRPr="00FE3C9D">
              <w:rPr>
                <w:rFonts w:ascii="Sylfaen" w:hAnsi="Sylfaen" w:cs="Sylfaen"/>
                <w:b/>
                <w:spacing w:val="3"/>
                <w:sz w:val="20"/>
                <w:szCs w:val="20"/>
              </w:rPr>
              <w:t>t</w:t>
            </w:r>
            <w:r w:rsidR="00351E1B" w:rsidRPr="00FE3C9D">
              <w:rPr>
                <w:rFonts w:ascii="Sylfaen" w:hAnsi="Sylfaen" w:cs="Sylfaen"/>
                <w:b/>
                <w:spacing w:val="-1"/>
                <w:sz w:val="20"/>
                <w:szCs w:val="20"/>
              </w:rPr>
              <w:t>i</w:t>
            </w:r>
            <w:r w:rsidR="00351E1B" w:rsidRPr="00FE3C9D">
              <w:rPr>
                <w:rFonts w:ascii="Sylfaen" w:hAnsi="Sylfaen" w:cs="Sylfaen"/>
                <w:b/>
                <w:spacing w:val="1"/>
                <w:sz w:val="20"/>
                <w:szCs w:val="20"/>
              </w:rPr>
              <w:t>o</w:t>
            </w:r>
            <w:r w:rsidR="00351E1B" w:rsidRPr="00FE3C9D">
              <w:rPr>
                <w:rFonts w:ascii="Sylfaen" w:hAnsi="Sylfaen" w:cs="Sylfaen"/>
                <w:b/>
                <w:sz w:val="20"/>
                <w:szCs w:val="20"/>
              </w:rPr>
              <w:t>n</w:t>
            </w:r>
            <w:proofErr w:type="spellEnd"/>
            <w:r w:rsidR="00351E1B" w:rsidRPr="00FE3C9D">
              <w:rPr>
                <w:rFonts w:ascii="Sylfaen" w:hAnsi="Sylfaen" w:cs="Sylfaen"/>
                <w:b/>
                <w:spacing w:val="-9"/>
                <w:sz w:val="20"/>
                <w:szCs w:val="20"/>
              </w:rPr>
              <w:t xml:space="preserve"> </w:t>
            </w:r>
            <w:r w:rsidR="00351E1B" w:rsidRPr="00FE3C9D">
              <w:rPr>
                <w:rFonts w:ascii="Sylfaen" w:hAnsi="Sylfaen" w:cs="Sylfaen"/>
                <w:b/>
                <w:sz w:val="20"/>
                <w:szCs w:val="20"/>
              </w:rPr>
              <w:t>a</w:t>
            </w:r>
            <w:r w:rsidR="00351E1B" w:rsidRPr="00FE3C9D">
              <w:rPr>
                <w:rFonts w:ascii="Sylfaen" w:hAnsi="Sylfaen" w:cs="Sylfaen"/>
                <w:b/>
                <w:spacing w:val="1"/>
                <w:sz w:val="20"/>
                <w:szCs w:val="20"/>
              </w:rPr>
              <w:t>n</w:t>
            </w:r>
            <w:r w:rsidR="00351E1B" w:rsidRPr="00FE3C9D">
              <w:rPr>
                <w:rFonts w:ascii="Sylfaen" w:hAnsi="Sylfaen" w:cs="Sylfaen"/>
                <w:b/>
                <w:sz w:val="20"/>
                <w:szCs w:val="20"/>
              </w:rPr>
              <w:t>d</w:t>
            </w:r>
            <w:r w:rsidR="00351E1B" w:rsidRPr="00FE3C9D">
              <w:rPr>
                <w:rFonts w:ascii="Sylfaen" w:hAnsi="Sylfaen" w:cs="Sylfaen"/>
                <w:b/>
                <w:spacing w:val="-1"/>
                <w:sz w:val="20"/>
                <w:szCs w:val="20"/>
              </w:rPr>
              <w:t xml:space="preserve"> </w:t>
            </w:r>
            <w:r w:rsidR="00351E1B" w:rsidRPr="00FE3C9D">
              <w:rPr>
                <w:rFonts w:ascii="Sylfaen" w:hAnsi="Sylfaen" w:cs="Sylfaen"/>
                <w:b/>
                <w:spacing w:val="1"/>
                <w:w w:val="99"/>
                <w:sz w:val="20"/>
                <w:szCs w:val="20"/>
              </w:rPr>
              <w:t>Meth</w:t>
            </w:r>
            <w:r w:rsidR="00351E1B" w:rsidRPr="00FE3C9D">
              <w:rPr>
                <w:rFonts w:ascii="Sylfaen" w:hAnsi="Sylfaen" w:cs="Sylfaen"/>
                <w:b/>
                <w:spacing w:val="-1"/>
                <w:w w:val="99"/>
                <w:sz w:val="20"/>
                <w:szCs w:val="20"/>
              </w:rPr>
              <w:t>o</w:t>
            </w:r>
            <w:r w:rsidR="00351E1B" w:rsidRPr="00FE3C9D">
              <w:rPr>
                <w:rFonts w:ascii="Sylfaen" w:hAnsi="Sylfaen" w:cs="Sylfaen"/>
                <w:b/>
                <w:spacing w:val="1"/>
                <w:w w:val="99"/>
                <w:sz w:val="20"/>
                <w:szCs w:val="20"/>
              </w:rPr>
              <w:t>do</w:t>
            </w:r>
            <w:r w:rsidR="00351E1B" w:rsidRPr="00FE3C9D">
              <w:rPr>
                <w:rFonts w:ascii="Sylfaen" w:hAnsi="Sylfaen" w:cs="Sylfaen"/>
                <w:b/>
                <w:spacing w:val="-1"/>
                <w:w w:val="99"/>
                <w:sz w:val="20"/>
                <w:szCs w:val="20"/>
              </w:rPr>
              <w:t>log</w:t>
            </w:r>
            <w:r w:rsidR="00351E1B" w:rsidRPr="00FE3C9D">
              <w:rPr>
                <w:rFonts w:ascii="Sylfaen" w:hAnsi="Sylfaen" w:cs="Sylfaen"/>
                <w:b/>
                <w:w w:val="99"/>
                <w:sz w:val="20"/>
                <w:szCs w:val="20"/>
              </w:rPr>
              <w:t>y</w:t>
            </w:r>
          </w:p>
        </w:tc>
      </w:tr>
      <w:tr w:rsidR="00351E1B" w:rsidRPr="00FE3C9D" w14:paraId="674B0CEB" w14:textId="77777777" w:rsidTr="00BF709B">
        <w:trPr>
          <w:trHeight w:hRule="exact" w:val="291"/>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5B765FEE" w14:textId="77777777" w:rsidR="00351E1B" w:rsidRPr="00FE3C9D" w:rsidRDefault="00601CA7" w:rsidP="00EC341D">
            <w:pPr>
              <w:spacing w:line="240" w:lineRule="exact"/>
              <w:ind w:left="100"/>
              <w:rPr>
                <w:rFonts w:ascii="Sylfaen" w:hAnsi="Sylfaen" w:cs="Sylfaen"/>
                <w:sz w:val="20"/>
                <w:szCs w:val="20"/>
              </w:rPr>
            </w:pPr>
            <w:r>
              <w:rPr>
                <w:rFonts w:ascii="Sylfaen" w:hAnsi="Sylfaen" w:cs="Sylfaen"/>
                <w:b/>
                <w:i/>
                <w:sz w:val="20"/>
                <w:szCs w:val="20"/>
                <w:lang w:val="it-IT" w:eastAsia="it-IT"/>
              </w:rPr>
              <w:t>(</w:t>
            </w:r>
            <w:r w:rsidR="00F00CC0" w:rsidRPr="00FE3C9D">
              <w:rPr>
                <w:rFonts w:ascii="Sylfaen" w:hAnsi="Sylfaen" w:cs="Sylfaen"/>
                <w:b/>
                <w:i/>
                <w:spacing w:val="1"/>
                <w:sz w:val="20"/>
                <w:szCs w:val="20"/>
                <w:lang w:val="ka-GE" w:eastAsia="it-IT"/>
              </w:rPr>
              <w:t>მაქსიმუმ</w:t>
            </w:r>
            <w:r w:rsidR="00F00CC0" w:rsidRPr="00FE3C9D">
              <w:rPr>
                <w:rFonts w:ascii="Sylfaen" w:hAnsi="Sylfaen" w:cs="Sylfaen"/>
                <w:b/>
                <w:i/>
                <w:spacing w:val="-4"/>
                <w:sz w:val="20"/>
                <w:szCs w:val="20"/>
                <w:lang w:val="it-IT" w:eastAsia="it-IT"/>
              </w:rPr>
              <w:t xml:space="preserve"> </w:t>
            </w:r>
            <w:r w:rsidR="00F00CC0" w:rsidRPr="00FE3C9D">
              <w:rPr>
                <w:rFonts w:ascii="Sylfaen" w:hAnsi="Sylfaen" w:cs="Sylfaen"/>
                <w:b/>
                <w:i/>
                <w:sz w:val="20"/>
                <w:szCs w:val="20"/>
                <w:lang w:val="it-IT" w:eastAsia="it-IT"/>
              </w:rPr>
              <w:t>30</w:t>
            </w:r>
            <w:r w:rsidR="00F00CC0" w:rsidRPr="00FE3C9D">
              <w:rPr>
                <w:rFonts w:ascii="Sylfaen" w:hAnsi="Sylfaen" w:cs="Sylfaen"/>
                <w:b/>
                <w:i/>
                <w:spacing w:val="-2"/>
                <w:sz w:val="20"/>
                <w:szCs w:val="20"/>
                <w:lang w:val="it-IT" w:eastAsia="it-IT"/>
              </w:rPr>
              <w:t xml:space="preserve"> </w:t>
            </w:r>
            <w:r w:rsidR="00F00CC0" w:rsidRPr="00FE3C9D">
              <w:rPr>
                <w:rFonts w:ascii="Sylfaen" w:hAnsi="Sylfaen" w:cs="Sylfaen"/>
                <w:b/>
                <w:i/>
                <w:sz w:val="20"/>
                <w:szCs w:val="20"/>
                <w:lang w:val="ka-GE" w:eastAsia="it-IT"/>
              </w:rPr>
              <w:t>ქულა</w:t>
            </w:r>
            <w:r w:rsidR="00F00CC0" w:rsidRPr="00FE3C9D">
              <w:rPr>
                <w:rFonts w:ascii="Sylfaen" w:hAnsi="Sylfaen" w:cs="Sylfaen"/>
                <w:b/>
                <w:i/>
                <w:spacing w:val="-4"/>
                <w:sz w:val="20"/>
                <w:szCs w:val="20"/>
                <w:lang w:val="it-IT" w:eastAsia="it-IT"/>
              </w:rPr>
              <w:t xml:space="preserve"> </w:t>
            </w:r>
            <w:r w:rsidR="00F00CC0" w:rsidRPr="00FE3C9D">
              <w:rPr>
                <w:rFonts w:ascii="Sylfaen" w:hAnsi="Sylfaen" w:cs="Sylfaen"/>
                <w:b/>
                <w:i/>
                <w:sz w:val="20"/>
                <w:szCs w:val="20"/>
                <w:lang w:val="it-IT" w:eastAsia="it-IT"/>
              </w:rPr>
              <w:t>)</w:t>
            </w:r>
            <w:r w:rsidR="00F00CC0" w:rsidRPr="00FE3C9D">
              <w:rPr>
                <w:rFonts w:ascii="Sylfaen" w:hAnsi="Sylfaen" w:cs="Sylfaen"/>
                <w:b/>
                <w:i/>
                <w:sz w:val="20"/>
                <w:szCs w:val="20"/>
              </w:rPr>
              <w:t xml:space="preserve"> </w:t>
            </w:r>
            <w:r w:rsidR="00F00CC0" w:rsidRPr="00FE3C9D">
              <w:rPr>
                <w:rFonts w:ascii="Sylfaen" w:hAnsi="Sylfaen" w:cs="Sylfaen"/>
                <w:b/>
                <w:i/>
                <w:sz w:val="20"/>
                <w:szCs w:val="20"/>
                <w:lang w:val="ka-GE"/>
              </w:rPr>
              <w:t xml:space="preserve">/ </w:t>
            </w:r>
            <w:r w:rsidR="00351E1B" w:rsidRPr="00FE3C9D">
              <w:rPr>
                <w:rFonts w:ascii="Sylfaen" w:hAnsi="Sylfaen" w:cs="Sylfaen"/>
                <w:b/>
                <w:i/>
                <w:sz w:val="20"/>
                <w:szCs w:val="20"/>
              </w:rPr>
              <w:t xml:space="preserve">( </w:t>
            </w:r>
            <w:r w:rsidR="00351E1B" w:rsidRPr="00FE3C9D">
              <w:rPr>
                <w:rFonts w:ascii="Sylfaen" w:hAnsi="Sylfaen" w:cs="Sylfaen"/>
                <w:b/>
                <w:i/>
                <w:spacing w:val="1"/>
                <w:sz w:val="20"/>
                <w:szCs w:val="20"/>
              </w:rPr>
              <w:t>M</w:t>
            </w:r>
            <w:r w:rsidR="00351E1B" w:rsidRPr="00FE3C9D">
              <w:rPr>
                <w:rFonts w:ascii="Sylfaen" w:hAnsi="Sylfaen" w:cs="Sylfaen"/>
                <w:b/>
                <w:i/>
                <w:sz w:val="20"/>
                <w:szCs w:val="20"/>
              </w:rPr>
              <w:t>ax</w:t>
            </w:r>
            <w:r w:rsidR="00351E1B" w:rsidRPr="00FE3C9D">
              <w:rPr>
                <w:rFonts w:ascii="Sylfaen" w:hAnsi="Sylfaen" w:cs="Sylfaen"/>
                <w:b/>
                <w:i/>
                <w:spacing w:val="-4"/>
                <w:sz w:val="20"/>
                <w:szCs w:val="20"/>
              </w:rPr>
              <w:t xml:space="preserve"> </w:t>
            </w:r>
            <w:r w:rsidR="00351E1B" w:rsidRPr="00FE3C9D">
              <w:rPr>
                <w:rFonts w:ascii="Sylfaen" w:hAnsi="Sylfaen" w:cs="Sylfaen"/>
                <w:b/>
                <w:i/>
                <w:sz w:val="20"/>
                <w:szCs w:val="20"/>
              </w:rPr>
              <w:t>30</w:t>
            </w:r>
            <w:r w:rsidR="00351E1B" w:rsidRPr="00FE3C9D">
              <w:rPr>
                <w:rFonts w:ascii="Sylfaen" w:hAnsi="Sylfaen" w:cs="Sylfaen"/>
                <w:b/>
                <w:i/>
                <w:spacing w:val="-2"/>
                <w:sz w:val="20"/>
                <w:szCs w:val="20"/>
              </w:rPr>
              <w:t xml:space="preserve"> </w:t>
            </w:r>
            <w:r w:rsidR="00351E1B" w:rsidRPr="00FE3C9D">
              <w:rPr>
                <w:rFonts w:ascii="Sylfaen" w:hAnsi="Sylfaen" w:cs="Sylfaen"/>
                <w:b/>
                <w:i/>
                <w:sz w:val="20"/>
                <w:szCs w:val="20"/>
              </w:rPr>
              <w:t>p</w:t>
            </w:r>
            <w:r w:rsidR="00351E1B" w:rsidRPr="00FE3C9D">
              <w:rPr>
                <w:rFonts w:ascii="Sylfaen" w:hAnsi="Sylfaen" w:cs="Sylfaen"/>
                <w:b/>
                <w:i/>
                <w:spacing w:val="1"/>
                <w:sz w:val="20"/>
                <w:szCs w:val="20"/>
              </w:rPr>
              <w:t>o</w:t>
            </w:r>
            <w:r w:rsidR="00351E1B" w:rsidRPr="00FE3C9D">
              <w:rPr>
                <w:rFonts w:ascii="Sylfaen" w:hAnsi="Sylfaen" w:cs="Sylfaen"/>
                <w:b/>
                <w:i/>
                <w:spacing w:val="-1"/>
                <w:sz w:val="20"/>
                <w:szCs w:val="20"/>
              </w:rPr>
              <w:t>i</w:t>
            </w:r>
            <w:r w:rsidR="00351E1B" w:rsidRPr="00FE3C9D">
              <w:rPr>
                <w:rFonts w:ascii="Sylfaen" w:hAnsi="Sylfaen" w:cs="Sylfaen"/>
                <w:b/>
                <w:i/>
                <w:spacing w:val="1"/>
                <w:sz w:val="20"/>
                <w:szCs w:val="20"/>
              </w:rPr>
              <w:t>n</w:t>
            </w:r>
            <w:r w:rsidR="00351E1B" w:rsidRPr="00FE3C9D">
              <w:rPr>
                <w:rFonts w:ascii="Sylfaen" w:hAnsi="Sylfaen" w:cs="Sylfaen"/>
                <w:b/>
                <w:i/>
                <w:sz w:val="20"/>
                <w:szCs w:val="20"/>
              </w:rPr>
              <w:t>ts</w:t>
            </w:r>
            <w:r w:rsidR="00351E1B" w:rsidRPr="00FE3C9D">
              <w:rPr>
                <w:rFonts w:ascii="Sylfaen" w:hAnsi="Sylfaen" w:cs="Sylfaen"/>
                <w:b/>
                <w:i/>
                <w:spacing w:val="-4"/>
                <w:sz w:val="20"/>
                <w:szCs w:val="20"/>
              </w:rPr>
              <w:t xml:space="preserve"> </w:t>
            </w:r>
            <w:r w:rsidR="00351E1B" w:rsidRPr="00FE3C9D">
              <w:rPr>
                <w:rFonts w:ascii="Sylfaen" w:hAnsi="Sylfaen" w:cs="Sylfaen"/>
                <w:b/>
                <w:i/>
                <w:sz w:val="20"/>
                <w:szCs w:val="20"/>
              </w:rPr>
              <w:t>)</w:t>
            </w:r>
          </w:p>
        </w:tc>
      </w:tr>
      <w:tr w:rsidR="00351E1B" w:rsidRPr="00FE3C9D" w14:paraId="102B0751" w14:textId="77777777" w:rsidTr="00BF709B">
        <w:trPr>
          <w:trHeight w:hRule="exact" w:val="379"/>
          <w:jc w:val="center"/>
        </w:trPr>
        <w:tc>
          <w:tcPr>
            <w:tcW w:w="4131" w:type="pct"/>
            <w:tcBorders>
              <w:top w:val="single" w:sz="5" w:space="0" w:color="000000"/>
              <w:left w:val="single" w:sz="5" w:space="0" w:color="000000"/>
              <w:bottom w:val="single" w:sz="5" w:space="0" w:color="000000"/>
              <w:right w:val="single" w:sz="5" w:space="0" w:color="000000"/>
            </w:tcBorders>
          </w:tcPr>
          <w:p w14:paraId="453B7CF2" w14:textId="77777777" w:rsidR="00351E1B" w:rsidRPr="00FE3C9D" w:rsidRDefault="00F00CC0" w:rsidP="00EC341D">
            <w:pPr>
              <w:ind w:left="100"/>
              <w:rPr>
                <w:rFonts w:ascii="Sylfaen" w:hAnsi="Sylfaen" w:cs="Sylfaen"/>
                <w:sz w:val="20"/>
                <w:szCs w:val="20"/>
              </w:rPr>
            </w:pPr>
            <w:r w:rsidRPr="00FE3C9D">
              <w:rPr>
                <w:rFonts w:ascii="Sylfaen" w:hAnsi="Sylfaen" w:cs="Sylfaen"/>
                <w:sz w:val="20"/>
                <w:szCs w:val="20"/>
                <w:lang w:val="ka-GE" w:eastAsia="it-IT"/>
              </w:rPr>
              <w:t xml:space="preserve">დასაბუთება/ </w:t>
            </w:r>
            <w:r w:rsidR="00351E1B" w:rsidRPr="00FE3C9D">
              <w:rPr>
                <w:rFonts w:ascii="Sylfaen" w:hAnsi="Sylfaen" w:cs="Sylfaen"/>
                <w:sz w:val="20"/>
                <w:szCs w:val="20"/>
              </w:rPr>
              <w:t>R</w:t>
            </w:r>
            <w:r w:rsidR="00351E1B" w:rsidRPr="00FE3C9D">
              <w:rPr>
                <w:rFonts w:ascii="Sylfaen" w:hAnsi="Sylfaen" w:cs="Sylfaen"/>
                <w:spacing w:val="1"/>
                <w:sz w:val="20"/>
                <w:szCs w:val="20"/>
              </w:rPr>
              <w:t>a</w:t>
            </w:r>
            <w:r w:rsidR="00351E1B" w:rsidRPr="00FE3C9D">
              <w:rPr>
                <w:rFonts w:ascii="Sylfaen" w:hAnsi="Sylfaen" w:cs="Sylfaen"/>
                <w:sz w:val="20"/>
                <w:szCs w:val="20"/>
              </w:rPr>
              <w:t>ti</w:t>
            </w:r>
            <w:r w:rsidR="00351E1B" w:rsidRPr="00FE3C9D">
              <w:rPr>
                <w:rFonts w:ascii="Sylfaen" w:hAnsi="Sylfaen" w:cs="Sylfaen"/>
                <w:spacing w:val="1"/>
                <w:sz w:val="20"/>
                <w:szCs w:val="20"/>
              </w:rPr>
              <w:t>ona</w:t>
            </w:r>
            <w:r w:rsidR="00351E1B" w:rsidRPr="00FE3C9D">
              <w:rPr>
                <w:rFonts w:ascii="Sylfaen" w:hAnsi="Sylfaen" w:cs="Sylfaen"/>
                <w:sz w:val="20"/>
                <w:szCs w:val="20"/>
              </w:rPr>
              <w:t>le</w:t>
            </w:r>
          </w:p>
        </w:tc>
        <w:tc>
          <w:tcPr>
            <w:tcW w:w="869" w:type="pct"/>
            <w:tcBorders>
              <w:top w:val="single" w:sz="5" w:space="0" w:color="000000"/>
              <w:left w:val="single" w:sz="5" w:space="0" w:color="000000"/>
              <w:bottom w:val="single" w:sz="5" w:space="0" w:color="000000"/>
              <w:right w:val="single" w:sz="5" w:space="0" w:color="000000"/>
            </w:tcBorders>
          </w:tcPr>
          <w:p w14:paraId="16352722" w14:textId="77777777" w:rsidR="00351E1B" w:rsidRPr="00FE3C9D" w:rsidRDefault="00351E1B" w:rsidP="00EC341D">
            <w:pPr>
              <w:ind w:left="432" w:right="434"/>
              <w:jc w:val="center"/>
              <w:rPr>
                <w:rFonts w:ascii="Sylfaen" w:hAnsi="Sylfaen" w:cs="Sylfaen"/>
                <w:sz w:val="20"/>
                <w:szCs w:val="20"/>
              </w:rPr>
            </w:pPr>
            <w:r w:rsidRPr="00FE3C9D">
              <w:rPr>
                <w:rFonts w:ascii="Sylfaen" w:hAnsi="Sylfaen" w:cs="Sylfaen"/>
                <w:w w:val="99"/>
                <w:sz w:val="20"/>
                <w:szCs w:val="20"/>
              </w:rPr>
              <w:t>10</w:t>
            </w:r>
          </w:p>
        </w:tc>
      </w:tr>
      <w:tr w:rsidR="00351E1B" w:rsidRPr="00FE3C9D" w14:paraId="6E2A9A59" w14:textId="77777777" w:rsidTr="00BF709B">
        <w:trPr>
          <w:trHeight w:hRule="exact" w:val="337"/>
          <w:jc w:val="center"/>
        </w:trPr>
        <w:tc>
          <w:tcPr>
            <w:tcW w:w="4131" w:type="pct"/>
            <w:tcBorders>
              <w:top w:val="single" w:sz="5" w:space="0" w:color="000000"/>
              <w:left w:val="single" w:sz="5" w:space="0" w:color="000000"/>
              <w:bottom w:val="single" w:sz="5" w:space="0" w:color="000000"/>
              <w:right w:val="single" w:sz="5" w:space="0" w:color="000000"/>
            </w:tcBorders>
          </w:tcPr>
          <w:p w14:paraId="5DC4583C" w14:textId="77777777" w:rsidR="00351E1B" w:rsidRPr="00FE3C9D" w:rsidRDefault="00F00CC0" w:rsidP="00EC341D">
            <w:pPr>
              <w:ind w:left="100"/>
              <w:rPr>
                <w:rFonts w:ascii="Sylfaen" w:hAnsi="Sylfaen" w:cs="Sylfaen"/>
                <w:sz w:val="20"/>
                <w:szCs w:val="20"/>
              </w:rPr>
            </w:pPr>
            <w:r w:rsidRPr="00FE3C9D">
              <w:rPr>
                <w:rFonts w:ascii="Sylfaen" w:hAnsi="Sylfaen" w:cs="Sylfaen"/>
                <w:sz w:val="20"/>
                <w:szCs w:val="20"/>
                <w:lang w:val="ka-GE"/>
              </w:rPr>
              <w:t>სტრატეგია/</w:t>
            </w:r>
            <w:r w:rsidR="00351E1B" w:rsidRPr="00FE3C9D">
              <w:rPr>
                <w:rFonts w:ascii="Sylfaen" w:hAnsi="Sylfaen" w:cs="Sylfaen"/>
                <w:sz w:val="20"/>
                <w:szCs w:val="20"/>
              </w:rPr>
              <w:t>Str</w:t>
            </w:r>
            <w:r w:rsidR="00351E1B" w:rsidRPr="00FE3C9D">
              <w:rPr>
                <w:rFonts w:ascii="Sylfaen" w:hAnsi="Sylfaen" w:cs="Sylfaen"/>
                <w:spacing w:val="1"/>
                <w:sz w:val="20"/>
                <w:szCs w:val="20"/>
              </w:rPr>
              <w:t>a</w:t>
            </w:r>
            <w:r w:rsidR="00351E1B" w:rsidRPr="00FE3C9D">
              <w:rPr>
                <w:rFonts w:ascii="Sylfaen" w:hAnsi="Sylfaen" w:cs="Sylfaen"/>
                <w:sz w:val="20"/>
                <w:szCs w:val="20"/>
              </w:rPr>
              <w:t>t</w:t>
            </w:r>
            <w:r w:rsidR="00351E1B" w:rsidRPr="00FE3C9D">
              <w:rPr>
                <w:rFonts w:ascii="Sylfaen" w:hAnsi="Sylfaen" w:cs="Sylfaen"/>
                <w:spacing w:val="-1"/>
                <w:sz w:val="20"/>
                <w:szCs w:val="20"/>
              </w:rPr>
              <w:t>e</w:t>
            </w:r>
            <w:r w:rsidR="00351E1B" w:rsidRPr="00FE3C9D">
              <w:rPr>
                <w:rFonts w:ascii="Sylfaen" w:hAnsi="Sylfaen" w:cs="Sylfaen"/>
                <w:sz w:val="20"/>
                <w:szCs w:val="20"/>
              </w:rPr>
              <w:t>gy</w:t>
            </w:r>
          </w:p>
        </w:tc>
        <w:tc>
          <w:tcPr>
            <w:tcW w:w="869" w:type="pct"/>
            <w:tcBorders>
              <w:top w:val="single" w:sz="5" w:space="0" w:color="000000"/>
              <w:left w:val="single" w:sz="5" w:space="0" w:color="000000"/>
              <w:bottom w:val="single" w:sz="5" w:space="0" w:color="000000"/>
              <w:right w:val="single" w:sz="5" w:space="0" w:color="000000"/>
            </w:tcBorders>
          </w:tcPr>
          <w:p w14:paraId="5079DD46" w14:textId="77777777" w:rsidR="00351E1B" w:rsidRPr="00FE3C9D" w:rsidRDefault="00351E1B" w:rsidP="00EC341D">
            <w:pPr>
              <w:ind w:left="432" w:right="435"/>
              <w:jc w:val="center"/>
              <w:rPr>
                <w:rFonts w:ascii="Sylfaen" w:hAnsi="Sylfaen" w:cs="Sylfaen"/>
                <w:sz w:val="20"/>
                <w:szCs w:val="20"/>
              </w:rPr>
            </w:pPr>
            <w:r w:rsidRPr="00FE3C9D">
              <w:rPr>
                <w:rFonts w:ascii="Sylfaen" w:hAnsi="Sylfaen" w:cs="Sylfaen"/>
                <w:w w:val="99"/>
                <w:sz w:val="20"/>
                <w:szCs w:val="20"/>
              </w:rPr>
              <w:t>10</w:t>
            </w:r>
          </w:p>
        </w:tc>
      </w:tr>
      <w:tr w:rsidR="00351E1B" w:rsidRPr="00FE3C9D" w14:paraId="1A8D64E1" w14:textId="77777777" w:rsidTr="00BF709B">
        <w:trPr>
          <w:trHeight w:hRule="exact" w:val="325"/>
          <w:jc w:val="center"/>
        </w:trPr>
        <w:tc>
          <w:tcPr>
            <w:tcW w:w="4131" w:type="pct"/>
            <w:tcBorders>
              <w:top w:val="single" w:sz="5" w:space="0" w:color="000000"/>
              <w:left w:val="single" w:sz="5" w:space="0" w:color="000000"/>
              <w:bottom w:val="single" w:sz="5" w:space="0" w:color="000000"/>
              <w:right w:val="single" w:sz="5" w:space="0" w:color="000000"/>
            </w:tcBorders>
          </w:tcPr>
          <w:p w14:paraId="737032F4" w14:textId="77777777" w:rsidR="00351E1B" w:rsidRPr="00FE3C9D" w:rsidRDefault="00F00CC0" w:rsidP="00EC341D">
            <w:pPr>
              <w:ind w:left="100"/>
              <w:rPr>
                <w:rFonts w:ascii="Sylfaen" w:hAnsi="Sylfaen" w:cs="Sylfaen"/>
                <w:sz w:val="20"/>
                <w:szCs w:val="20"/>
              </w:rPr>
            </w:pPr>
            <w:r w:rsidRPr="00FE3C9D">
              <w:rPr>
                <w:rFonts w:ascii="Sylfaen" w:hAnsi="Sylfaen" w:cs="Sylfaen"/>
                <w:spacing w:val="-1"/>
                <w:sz w:val="20"/>
                <w:szCs w:val="20"/>
                <w:lang w:val="ka-GE"/>
              </w:rPr>
              <w:t xml:space="preserve">განრიგი/ </w:t>
            </w:r>
            <w:r w:rsidR="00351E1B" w:rsidRPr="00FE3C9D">
              <w:rPr>
                <w:rFonts w:ascii="Sylfaen" w:hAnsi="Sylfaen" w:cs="Sylfaen"/>
                <w:spacing w:val="-1"/>
                <w:sz w:val="20"/>
                <w:szCs w:val="20"/>
              </w:rPr>
              <w:t>T</w:t>
            </w:r>
            <w:r w:rsidR="00351E1B" w:rsidRPr="00FE3C9D">
              <w:rPr>
                <w:rFonts w:ascii="Sylfaen" w:hAnsi="Sylfaen" w:cs="Sylfaen"/>
                <w:sz w:val="20"/>
                <w:szCs w:val="20"/>
              </w:rPr>
              <w:t>i</w:t>
            </w:r>
            <w:r w:rsidR="00351E1B" w:rsidRPr="00FE3C9D">
              <w:rPr>
                <w:rFonts w:ascii="Sylfaen" w:hAnsi="Sylfaen" w:cs="Sylfaen"/>
                <w:spacing w:val="2"/>
                <w:sz w:val="20"/>
                <w:szCs w:val="20"/>
              </w:rPr>
              <w:t>m</w:t>
            </w:r>
            <w:r w:rsidR="00351E1B" w:rsidRPr="00FE3C9D">
              <w:rPr>
                <w:rFonts w:ascii="Sylfaen" w:hAnsi="Sylfaen" w:cs="Sylfaen"/>
                <w:spacing w:val="-1"/>
                <w:sz w:val="20"/>
                <w:szCs w:val="20"/>
              </w:rPr>
              <w:t>e</w:t>
            </w:r>
            <w:r w:rsidR="00351E1B" w:rsidRPr="00FE3C9D">
              <w:rPr>
                <w:rFonts w:ascii="Sylfaen" w:hAnsi="Sylfaen" w:cs="Sylfaen"/>
                <w:sz w:val="20"/>
                <w:szCs w:val="20"/>
              </w:rPr>
              <w:t>t</w:t>
            </w:r>
            <w:r w:rsidR="00351E1B" w:rsidRPr="00FE3C9D">
              <w:rPr>
                <w:rFonts w:ascii="Sylfaen" w:hAnsi="Sylfaen" w:cs="Sylfaen"/>
                <w:spacing w:val="1"/>
                <w:sz w:val="20"/>
                <w:szCs w:val="20"/>
              </w:rPr>
              <w:t>ab</w:t>
            </w:r>
            <w:r w:rsidR="00351E1B" w:rsidRPr="00FE3C9D">
              <w:rPr>
                <w:rFonts w:ascii="Sylfaen" w:hAnsi="Sylfaen" w:cs="Sylfaen"/>
                <w:sz w:val="20"/>
                <w:szCs w:val="20"/>
              </w:rPr>
              <w:t>le</w:t>
            </w:r>
            <w:r w:rsidR="00351E1B" w:rsidRPr="00FE3C9D">
              <w:rPr>
                <w:rFonts w:ascii="Sylfaen" w:hAnsi="Sylfaen" w:cs="Sylfaen"/>
                <w:spacing w:val="-8"/>
                <w:sz w:val="20"/>
                <w:szCs w:val="20"/>
              </w:rPr>
              <w:t xml:space="preserve"> </w:t>
            </w:r>
            <w:r w:rsidR="00351E1B" w:rsidRPr="00FE3C9D">
              <w:rPr>
                <w:rFonts w:ascii="Sylfaen" w:hAnsi="Sylfaen" w:cs="Sylfaen"/>
                <w:spacing w:val="1"/>
                <w:sz w:val="20"/>
                <w:szCs w:val="20"/>
              </w:rPr>
              <w:t>o</w:t>
            </w:r>
            <w:r w:rsidR="00351E1B" w:rsidRPr="00FE3C9D">
              <w:rPr>
                <w:rFonts w:ascii="Sylfaen" w:hAnsi="Sylfaen" w:cs="Sylfaen"/>
                <w:sz w:val="20"/>
                <w:szCs w:val="20"/>
              </w:rPr>
              <w:t>f</w:t>
            </w:r>
            <w:r w:rsidR="00351E1B" w:rsidRPr="00FE3C9D">
              <w:rPr>
                <w:rFonts w:ascii="Sylfaen" w:hAnsi="Sylfaen" w:cs="Sylfaen"/>
                <w:spacing w:val="-2"/>
                <w:sz w:val="20"/>
                <w:szCs w:val="20"/>
              </w:rPr>
              <w:t xml:space="preserve"> </w:t>
            </w:r>
            <w:r w:rsidR="00351E1B" w:rsidRPr="00FE3C9D">
              <w:rPr>
                <w:rFonts w:ascii="Sylfaen" w:hAnsi="Sylfaen" w:cs="Sylfaen"/>
                <w:spacing w:val="1"/>
                <w:sz w:val="20"/>
                <w:szCs w:val="20"/>
              </w:rPr>
              <w:t>a</w:t>
            </w:r>
            <w:r w:rsidR="00351E1B" w:rsidRPr="00FE3C9D">
              <w:rPr>
                <w:rFonts w:ascii="Sylfaen" w:hAnsi="Sylfaen" w:cs="Sylfaen"/>
                <w:sz w:val="20"/>
                <w:szCs w:val="20"/>
              </w:rPr>
              <w:t>c</w:t>
            </w:r>
            <w:r w:rsidR="00351E1B" w:rsidRPr="00FE3C9D">
              <w:rPr>
                <w:rFonts w:ascii="Sylfaen" w:hAnsi="Sylfaen" w:cs="Sylfaen"/>
                <w:spacing w:val="1"/>
                <w:sz w:val="20"/>
                <w:szCs w:val="20"/>
              </w:rPr>
              <w:t>t</w:t>
            </w:r>
            <w:r w:rsidR="00351E1B" w:rsidRPr="00FE3C9D">
              <w:rPr>
                <w:rFonts w:ascii="Sylfaen" w:hAnsi="Sylfaen" w:cs="Sylfaen"/>
                <w:sz w:val="20"/>
                <w:szCs w:val="20"/>
              </w:rPr>
              <w:t>i</w:t>
            </w:r>
            <w:r w:rsidR="00351E1B" w:rsidRPr="00FE3C9D">
              <w:rPr>
                <w:rFonts w:ascii="Sylfaen" w:hAnsi="Sylfaen" w:cs="Sylfaen"/>
                <w:spacing w:val="1"/>
                <w:sz w:val="20"/>
                <w:szCs w:val="20"/>
              </w:rPr>
              <w:t>v</w:t>
            </w:r>
            <w:r w:rsidR="00351E1B" w:rsidRPr="00FE3C9D">
              <w:rPr>
                <w:rFonts w:ascii="Sylfaen" w:hAnsi="Sylfaen" w:cs="Sylfaen"/>
                <w:sz w:val="20"/>
                <w:szCs w:val="20"/>
              </w:rPr>
              <w:t>it</w:t>
            </w:r>
            <w:r w:rsidR="00351E1B" w:rsidRPr="00FE3C9D">
              <w:rPr>
                <w:rFonts w:ascii="Sylfaen" w:hAnsi="Sylfaen" w:cs="Sylfaen"/>
                <w:spacing w:val="2"/>
                <w:sz w:val="20"/>
                <w:szCs w:val="20"/>
              </w:rPr>
              <w:t>i</w:t>
            </w:r>
            <w:r w:rsidR="00351E1B" w:rsidRPr="00FE3C9D">
              <w:rPr>
                <w:rFonts w:ascii="Sylfaen" w:hAnsi="Sylfaen" w:cs="Sylfaen"/>
                <w:spacing w:val="-1"/>
                <w:sz w:val="20"/>
                <w:szCs w:val="20"/>
              </w:rPr>
              <w:t>e</w:t>
            </w:r>
            <w:r w:rsidR="00351E1B" w:rsidRPr="00FE3C9D">
              <w:rPr>
                <w:rFonts w:ascii="Sylfaen" w:hAnsi="Sylfaen" w:cs="Sylfaen"/>
                <w:sz w:val="20"/>
                <w:szCs w:val="20"/>
              </w:rPr>
              <w:t>s</w:t>
            </w:r>
          </w:p>
        </w:tc>
        <w:tc>
          <w:tcPr>
            <w:tcW w:w="869" w:type="pct"/>
            <w:tcBorders>
              <w:top w:val="single" w:sz="5" w:space="0" w:color="000000"/>
              <w:left w:val="single" w:sz="5" w:space="0" w:color="000000"/>
              <w:bottom w:val="single" w:sz="5" w:space="0" w:color="000000"/>
              <w:right w:val="single" w:sz="5" w:space="0" w:color="000000"/>
            </w:tcBorders>
          </w:tcPr>
          <w:p w14:paraId="325FA6C3" w14:textId="77777777" w:rsidR="00351E1B" w:rsidRPr="00FE3C9D" w:rsidRDefault="00351E1B" w:rsidP="00EC341D">
            <w:pPr>
              <w:ind w:left="432" w:right="435"/>
              <w:jc w:val="center"/>
              <w:rPr>
                <w:rFonts w:ascii="Sylfaen" w:hAnsi="Sylfaen" w:cs="Sylfaen"/>
                <w:sz w:val="20"/>
                <w:szCs w:val="20"/>
              </w:rPr>
            </w:pPr>
            <w:r w:rsidRPr="00FE3C9D">
              <w:rPr>
                <w:rFonts w:ascii="Sylfaen" w:hAnsi="Sylfaen" w:cs="Sylfaen"/>
                <w:w w:val="99"/>
                <w:sz w:val="20"/>
                <w:szCs w:val="20"/>
              </w:rPr>
              <w:t>10</w:t>
            </w:r>
          </w:p>
        </w:tc>
      </w:tr>
      <w:tr w:rsidR="00351E1B" w:rsidRPr="00FE3C9D" w14:paraId="5E939A5A" w14:textId="77777777" w:rsidTr="00BF709B">
        <w:trPr>
          <w:trHeight w:hRule="exact" w:val="291"/>
          <w:jc w:val="center"/>
        </w:trPr>
        <w:tc>
          <w:tcPr>
            <w:tcW w:w="4131" w:type="pct"/>
            <w:tcBorders>
              <w:top w:val="single" w:sz="5" w:space="0" w:color="000000"/>
              <w:left w:val="single" w:sz="5" w:space="0" w:color="000000"/>
              <w:bottom w:val="single" w:sz="5" w:space="0" w:color="000000"/>
              <w:right w:val="single" w:sz="5" w:space="0" w:color="000000"/>
            </w:tcBorders>
            <w:shd w:val="clear" w:color="auto" w:fill="D9D9D9"/>
          </w:tcPr>
          <w:p w14:paraId="3D63BDA4" w14:textId="77777777" w:rsidR="00351E1B" w:rsidRPr="00FE3C9D" w:rsidRDefault="00F00CC0" w:rsidP="00EC341D">
            <w:pPr>
              <w:spacing w:line="240" w:lineRule="exact"/>
              <w:ind w:left="100"/>
              <w:rPr>
                <w:rFonts w:ascii="Sylfaen" w:hAnsi="Sylfaen" w:cs="Sylfaen"/>
                <w:sz w:val="20"/>
                <w:szCs w:val="20"/>
              </w:rPr>
            </w:pPr>
            <w:r w:rsidRPr="00FE3C9D">
              <w:rPr>
                <w:rFonts w:ascii="Sylfaen" w:hAnsi="Sylfaen" w:cs="Sylfaen"/>
                <w:b/>
                <w:sz w:val="20"/>
                <w:szCs w:val="20"/>
                <w:lang w:val="ka-GE" w:eastAsia="it-IT"/>
              </w:rPr>
              <w:t xml:space="preserve">ორგანიზაციისა და მეთოდოლოგიის ჯამური ქულა/ </w:t>
            </w:r>
            <w:r w:rsidR="00351E1B" w:rsidRPr="00FE3C9D">
              <w:rPr>
                <w:rFonts w:ascii="Sylfaen" w:hAnsi="Sylfaen" w:cs="Sylfaen"/>
                <w:b/>
                <w:sz w:val="20"/>
                <w:szCs w:val="20"/>
              </w:rPr>
              <w:t>T</w:t>
            </w:r>
            <w:r w:rsidR="00351E1B" w:rsidRPr="00FE3C9D">
              <w:rPr>
                <w:rFonts w:ascii="Sylfaen" w:hAnsi="Sylfaen" w:cs="Sylfaen"/>
                <w:b/>
                <w:spacing w:val="1"/>
                <w:sz w:val="20"/>
                <w:szCs w:val="20"/>
              </w:rPr>
              <w:t>ot</w:t>
            </w:r>
            <w:r w:rsidR="00351E1B" w:rsidRPr="00FE3C9D">
              <w:rPr>
                <w:rFonts w:ascii="Sylfaen" w:hAnsi="Sylfaen" w:cs="Sylfaen"/>
                <w:b/>
                <w:sz w:val="20"/>
                <w:szCs w:val="20"/>
              </w:rPr>
              <w:t>al</w:t>
            </w:r>
            <w:r w:rsidR="00351E1B" w:rsidRPr="00FE3C9D">
              <w:rPr>
                <w:rFonts w:ascii="Sylfaen" w:hAnsi="Sylfaen" w:cs="Sylfaen"/>
                <w:b/>
                <w:spacing w:val="-5"/>
                <w:sz w:val="20"/>
                <w:szCs w:val="20"/>
              </w:rPr>
              <w:t xml:space="preserve"> </w:t>
            </w:r>
            <w:r w:rsidR="00351E1B" w:rsidRPr="00FE3C9D">
              <w:rPr>
                <w:rFonts w:ascii="Sylfaen" w:hAnsi="Sylfaen" w:cs="Sylfaen"/>
                <w:b/>
                <w:sz w:val="20"/>
                <w:szCs w:val="20"/>
              </w:rPr>
              <w:t>s</w:t>
            </w:r>
            <w:r w:rsidR="00351E1B" w:rsidRPr="00FE3C9D">
              <w:rPr>
                <w:rFonts w:ascii="Sylfaen" w:hAnsi="Sylfaen" w:cs="Sylfaen"/>
                <w:b/>
                <w:spacing w:val="1"/>
                <w:sz w:val="20"/>
                <w:szCs w:val="20"/>
              </w:rPr>
              <w:t>cor</w:t>
            </w:r>
            <w:r w:rsidR="00351E1B" w:rsidRPr="00FE3C9D">
              <w:rPr>
                <w:rFonts w:ascii="Sylfaen" w:hAnsi="Sylfaen" w:cs="Sylfaen"/>
                <w:b/>
                <w:sz w:val="20"/>
                <w:szCs w:val="20"/>
              </w:rPr>
              <w:t>e</w:t>
            </w:r>
            <w:r w:rsidR="00351E1B" w:rsidRPr="00FE3C9D">
              <w:rPr>
                <w:rFonts w:ascii="Sylfaen" w:hAnsi="Sylfaen" w:cs="Sylfaen"/>
                <w:b/>
                <w:spacing w:val="-3"/>
                <w:sz w:val="20"/>
                <w:szCs w:val="20"/>
              </w:rPr>
              <w:t xml:space="preserve"> </w:t>
            </w:r>
            <w:r w:rsidR="00351E1B" w:rsidRPr="00FE3C9D">
              <w:rPr>
                <w:rFonts w:ascii="Sylfaen" w:hAnsi="Sylfaen" w:cs="Sylfaen"/>
                <w:b/>
                <w:spacing w:val="-1"/>
                <w:sz w:val="20"/>
                <w:szCs w:val="20"/>
              </w:rPr>
              <w:t>f</w:t>
            </w:r>
            <w:r w:rsidR="00351E1B" w:rsidRPr="00FE3C9D">
              <w:rPr>
                <w:rFonts w:ascii="Sylfaen" w:hAnsi="Sylfaen" w:cs="Sylfaen"/>
                <w:b/>
                <w:spacing w:val="1"/>
                <w:sz w:val="20"/>
                <w:szCs w:val="20"/>
              </w:rPr>
              <w:t>o</w:t>
            </w:r>
            <w:r w:rsidR="00351E1B" w:rsidRPr="00FE3C9D">
              <w:rPr>
                <w:rFonts w:ascii="Sylfaen" w:hAnsi="Sylfaen" w:cs="Sylfaen"/>
                <w:b/>
                <w:sz w:val="20"/>
                <w:szCs w:val="20"/>
              </w:rPr>
              <w:t xml:space="preserve">r </w:t>
            </w:r>
            <w:proofErr w:type="spellStart"/>
            <w:r w:rsidR="00351E1B" w:rsidRPr="00FE3C9D">
              <w:rPr>
                <w:rFonts w:ascii="Sylfaen" w:hAnsi="Sylfaen" w:cs="Sylfaen"/>
                <w:b/>
                <w:sz w:val="20"/>
                <w:szCs w:val="20"/>
              </w:rPr>
              <w:t>O</w:t>
            </w:r>
            <w:r w:rsidR="00351E1B" w:rsidRPr="00FE3C9D">
              <w:rPr>
                <w:rFonts w:ascii="Sylfaen" w:hAnsi="Sylfaen" w:cs="Sylfaen"/>
                <w:b/>
                <w:spacing w:val="1"/>
                <w:sz w:val="20"/>
                <w:szCs w:val="20"/>
              </w:rPr>
              <w:t>r</w:t>
            </w:r>
            <w:r w:rsidR="00351E1B" w:rsidRPr="00FE3C9D">
              <w:rPr>
                <w:rFonts w:ascii="Sylfaen" w:hAnsi="Sylfaen" w:cs="Sylfaen"/>
                <w:b/>
                <w:spacing w:val="-1"/>
                <w:sz w:val="20"/>
                <w:szCs w:val="20"/>
              </w:rPr>
              <w:t>g</w:t>
            </w:r>
            <w:r w:rsidR="00351E1B" w:rsidRPr="00FE3C9D">
              <w:rPr>
                <w:rFonts w:ascii="Sylfaen" w:hAnsi="Sylfaen" w:cs="Sylfaen"/>
                <w:b/>
                <w:sz w:val="20"/>
                <w:szCs w:val="20"/>
              </w:rPr>
              <w:t>a</w:t>
            </w:r>
            <w:r w:rsidR="00351E1B" w:rsidRPr="00FE3C9D">
              <w:rPr>
                <w:rFonts w:ascii="Sylfaen" w:hAnsi="Sylfaen" w:cs="Sylfaen"/>
                <w:b/>
                <w:spacing w:val="1"/>
                <w:sz w:val="20"/>
                <w:szCs w:val="20"/>
              </w:rPr>
              <w:t>n</w:t>
            </w:r>
            <w:r w:rsidR="00351E1B" w:rsidRPr="00FE3C9D">
              <w:rPr>
                <w:rFonts w:ascii="Sylfaen" w:hAnsi="Sylfaen" w:cs="Sylfaen"/>
                <w:b/>
                <w:spacing w:val="-1"/>
                <w:sz w:val="20"/>
                <w:szCs w:val="20"/>
              </w:rPr>
              <w:t>i</w:t>
            </w:r>
            <w:r w:rsidR="00351E1B" w:rsidRPr="00FE3C9D">
              <w:rPr>
                <w:rFonts w:ascii="Sylfaen" w:hAnsi="Sylfaen" w:cs="Sylfaen"/>
                <w:b/>
                <w:sz w:val="20"/>
                <w:szCs w:val="20"/>
              </w:rPr>
              <w:t>sa</w:t>
            </w:r>
            <w:r w:rsidR="00351E1B" w:rsidRPr="00FE3C9D">
              <w:rPr>
                <w:rFonts w:ascii="Sylfaen" w:hAnsi="Sylfaen" w:cs="Sylfaen"/>
                <w:b/>
                <w:spacing w:val="1"/>
                <w:sz w:val="20"/>
                <w:szCs w:val="20"/>
              </w:rPr>
              <w:t>t</w:t>
            </w:r>
            <w:r w:rsidR="00351E1B" w:rsidRPr="00FE3C9D">
              <w:rPr>
                <w:rFonts w:ascii="Sylfaen" w:hAnsi="Sylfaen" w:cs="Sylfaen"/>
                <w:b/>
                <w:spacing w:val="-1"/>
                <w:sz w:val="20"/>
                <w:szCs w:val="20"/>
              </w:rPr>
              <w:t>i</w:t>
            </w:r>
            <w:r w:rsidR="00351E1B" w:rsidRPr="00FE3C9D">
              <w:rPr>
                <w:rFonts w:ascii="Sylfaen" w:hAnsi="Sylfaen" w:cs="Sylfaen"/>
                <w:b/>
                <w:spacing w:val="1"/>
                <w:sz w:val="20"/>
                <w:szCs w:val="20"/>
              </w:rPr>
              <w:t>o</w:t>
            </w:r>
            <w:r w:rsidR="00351E1B" w:rsidRPr="00FE3C9D">
              <w:rPr>
                <w:rFonts w:ascii="Sylfaen" w:hAnsi="Sylfaen" w:cs="Sylfaen"/>
                <w:b/>
                <w:sz w:val="20"/>
                <w:szCs w:val="20"/>
              </w:rPr>
              <w:t>n</w:t>
            </w:r>
            <w:proofErr w:type="spellEnd"/>
            <w:r w:rsidR="00351E1B" w:rsidRPr="00FE3C9D">
              <w:rPr>
                <w:rFonts w:ascii="Sylfaen" w:hAnsi="Sylfaen" w:cs="Sylfaen"/>
                <w:b/>
                <w:spacing w:val="-9"/>
                <w:sz w:val="20"/>
                <w:szCs w:val="20"/>
              </w:rPr>
              <w:t xml:space="preserve"> </w:t>
            </w:r>
            <w:r w:rsidR="00351E1B" w:rsidRPr="00FE3C9D">
              <w:rPr>
                <w:rFonts w:ascii="Sylfaen" w:hAnsi="Sylfaen" w:cs="Sylfaen"/>
                <w:b/>
                <w:sz w:val="20"/>
                <w:szCs w:val="20"/>
              </w:rPr>
              <w:t>a</w:t>
            </w:r>
            <w:r w:rsidR="00351E1B" w:rsidRPr="00FE3C9D">
              <w:rPr>
                <w:rFonts w:ascii="Sylfaen" w:hAnsi="Sylfaen" w:cs="Sylfaen"/>
                <w:b/>
                <w:spacing w:val="1"/>
                <w:sz w:val="20"/>
                <w:szCs w:val="20"/>
              </w:rPr>
              <w:t>n</w:t>
            </w:r>
            <w:r w:rsidR="00351E1B" w:rsidRPr="00FE3C9D">
              <w:rPr>
                <w:rFonts w:ascii="Sylfaen" w:hAnsi="Sylfaen" w:cs="Sylfaen"/>
                <w:b/>
                <w:sz w:val="20"/>
                <w:szCs w:val="20"/>
              </w:rPr>
              <w:t>d</w:t>
            </w:r>
            <w:r w:rsidR="00351E1B" w:rsidRPr="00FE3C9D">
              <w:rPr>
                <w:rFonts w:ascii="Sylfaen" w:hAnsi="Sylfaen" w:cs="Sylfaen"/>
                <w:b/>
                <w:spacing w:val="-2"/>
                <w:sz w:val="20"/>
                <w:szCs w:val="20"/>
              </w:rPr>
              <w:t xml:space="preserve"> </w:t>
            </w:r>
            <w:r w:rsidR="00351E1B" w:rsidRPr="00FE3C9D">
              <w:rPr>
                <w:rFonts w:ascii="Sylfaen" w:hAnsi="Sylfaen" w:cs="Sylfaen"/>
                <w:b/>
                <w:spacing w:val="1"/>
                <w:sz w:val="20"/>
                <w:szCs w:val="20"/>
              </w:rPr>
              <w:t>met</w:t>
            </w:r>
            <w:r w:rsidR="00351E1B" w:rsidRPr="00FE3C9D">
              <w:rPr>
                <w:rFonts w:ascii="Sylfaen" w:hAnsi="Sylfaen" w:cs="Sylfaen"/>
                <w:b/>
                <w:spacing w:val="-1"/>
                <w:sz w:val="20"/>
                <w:szCs w:val="20"/>
              </w:rPr>
              <w:t>h</w:t>
            </w:r>
            <w:r w:rsidR="00351E1B" w:rsidRPr="00FE3C9D">
              <w:rPr>
                <w:rFonts w:ascii="Sylfaen" w:hAnsi="Sylfaen" w:cs="Sylfaen"/>
                <w:b/>
                <w:spacing w:val="1"/>
                <w:sz w:val="20"/>
                <w:szCs w:val="20"/>
              </w:rPr>
              <w:t>odo</w:t>
            </w:r>
            <w:r w:rsidR="00351E1B" w:rsidRPr="00FE3C9D">
              <w:rPr>
                <w:rFonts w:ascii="Sylfaen" w:hAnsi="Sylfaen" w:cs="Sylfaen"/>
                <w:b/>
                <w:spacing w:val="-1"/>
                <w:sz w:val="20"/>
                <w:szCs w:val="20"/>
              </w:rPr>
              <w:t>l</w:t>
            </w:r>
            <w:r w:rsidR="00351E1B" w:rsidRPr="00FE3C9D">
              <w:rPr>
                <w:rFonts w:ascii="Sylfaen" w:hAnsi="Sylfaen" w:cs="Sylfaen"/>
                <w:b/>
                <w:spacing w:val="1"/>
                <w:sz w:val="20"/>
                <w:szCs w:val="20"/>
              </w:rPr>
              <w:t>o</w:t>
            </w:r>
            <w:r w:rsidR="00351E1B" w:rsidRPr="00FE3C9D">
              <w:rPr>
                <w:rFonts w:ascii="Sylfaen" w:hAnsi="Sylfaen" w:cs="Sylfaen"/>
                <w:b/>
                <w:spacing w:val="-1"/>
                <w:sz w:val="20"/>
                <w:szCs w:val="20"/>
              </w:rPr>
              <w:t>g</w:t>
            </w:r>
            <w:r w:rsidR="00351E1B" w:rsidRPr="00FE3C9D">
              <w:rPr>
                <w:rFonts w:ascii="Sylfaen" w:hAnsi="Sylfaen" w:cs="Sylfaen"/>
                <w:b/>
                <w:sz w:val="20"/>
                <w:szCs w:val="20"/>
              </w:rPr>
              <w:t>y</w:t>
            </w:r>
          </w:p>
        </w:tc>
        <w:tc>
          <w:tcPr>
            <w:tcW w:w="869" w:type="pct"/>
            <w:tcBorders>
              <w:top w:val="single" w:sz="5" w:space="0" w:color="000000"/>
              <w:left w:val="single" w:sz="5" w:space="0" w:color="000000"/>
              <w:bottom w:val="single" w:sz="5" w:space="0" w:color="000000"/>
              <w:right w:val="single" w:sz="5" w:space="0" w:color="000000"/>
            </w:tcBorders>
            <w:shd w:val="clear" w:color="auto" w:fill="D9D9D9"/>
          </w:tcPr>
          <w:p w14:paraId="366F155E" w14:textId="77777777" w:rsidR="00351E1B" w:rsidRPr="00FE3C9D" w:rsidRDefault="00351E1B" w:rsidP="00EC341D">
            <w:pPr>
              <w:spacing w:line="240" w:lineRule="exact"/>
              <w:ind w:left="432" w:right="435"/>
              <w:jc w:val="center"/>
              <w:rPr>
                <w:rFonts w:ascii="Sylfaen" w:hAnsi="Sylfaen" w:cs="Sylfaen"/>
                <w:sz w:val="20"/>
                <w:szCs w:val="20"/>
              </w:rPr>
            </w:pPr>
            <w:r w:rsidRPr="00FE3C9D">
              <w:rPr>
                <w:rFonts w:ascii="Sylfaen" w:hAnsi="Sylfaen" w:cs="Sylfaen"/>
                <w:b/>
                <w:w w:val="99"/>
                <w:sz w:val="20"/>
                <w:szCs w:val="20"/>
              </w:rPr>
              <w:t>30</w:t>
            </w:r>
          </w:p>
        </w:tc>
      </w:tr>
      <w:tr w:rsidR="00351E1B" w:rsidRPr="00FE3C9D" w14:paraId="7FE0E0D9" w14:textId="77777777" w:rsidTr="00BF709B">
        <w:trPr>
          <w:trHeight w:hRule="exact" w:val="421"/>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5F955B6A" w14:textId="6C00E3A0" w:rsidR="00351E1B" w:rsidRPr="00A91FCD" w:rsidRDefault="00A91FCD" w:rsidP="00226C04">
            <w:pPr>
              <w:spacing w:after="0" w:line="240" w:lineRule="auto"/>
              <w:rPr>
                <w:rFonts w:ascii="Sylfaen" w:hAnsi="Sylfaen" w:cs="Sylfaen"/>
                <w:sz w:val="20"/>
                <w:szCs w:val="20"/>
              </w:rPr>
            </w:pPr>
            <w:r>
              <w:rPr>
                <w:rFonts w:ascii="Sylfaen" w:hAnsi="Sylfaen" w:cs="Sylfaen"/>
                <w:b/>
                <w:spacing w:val="1"/>
                <w:w w:val="99"/>
                <w:sz w:val="20"/>
                <w:szCs w:val="20"/>
                <w:lang w:eastAsia="it-IT"/>
              </w:rPr>
              <w:t xml:space="preserve">                                                  </w:t>
            </w:r>
            <w:r w:rsidR="00F00CC0" w:rsidRPr="00226C04">
              <w:rPr>
                <w:rFonts w:ascii="Sylfaen" w:hAnsi="Sylfaen" w:cs="Sylfaen"/>
                <w:b/>
                <w:sz w:val="20"/>
                <w:szCs w:val="20"/>
                <w:lang w:val="ka-GE"/>
              </w:rPr>
              <w:t xml:space="preserve">მთავარი </w:t>
            </w:r>
            <w:r w:rsidRPr="00226C04">
              <w:rPr>
                <w:rFonts w:ascii="Sylfaen" w:hAnsi="Sylfaen" w:cs="Sylfaen"/>
                <w:b/>
                <w:sz w:val="20"/>
                <w:szCs w:val="20"/>
                <w:lang w:val="ka-GE"/>
              </w:rPr>
              <w:t>ექსპერტი</w:t>
            </w:r>
            <w:r w:rsidR="00F00CC0" w:rsidRPr="00226C04">
              <w:rPr>
                <w:rFonts w:ascii="Sylfaen" w:hAnsi="Sylfaen" w:cs="Sylfaen"/>
                <w:b/>
                <w:sz w:val="20"/>
                <w:szCs w:val="20"/>
                <w:lang w:val="ka-GE"/>
              </w:rPr>
              <w:t xml:space="preserve">/ </w:t>
            </w:r>
            <w:proofErr w:type="spellStart"/>
            <w:r w:rsidR="00351E1B" w:rsidRPr="00226C04">
              <w:rPr>
                <w:rFonts w:ascii="Sylfaen" w:hAnsi="Sylfaen" w:cs="Sylfaen"/>
                <w:b/>
                <w:sz w:val="20"/>
                <w:szCs w:val="20"/>
                <w:lang w:val="ka-GE"/>
              </w:rPr>
              <w:t>Key</w:t>
            </w:r>
            <w:proofErr w:type="spellEnd"/>
            <w:r w:rsidR="00351E1B" w:rsidRPr="00226C04">
              <w:rPr>
                <w:rFonts w:ascii="Sylfaen" w:hAnsi="Sylfaen" w:cs="Sylfaen"/>
                <w:b/>
                <w:sz w:val="20"/>
                <w:szCs w:val="20"/>
                <w:lang w:val="ka-GE"/>
              </w:rPr>
              <w:t xml:space="preserve"> </w:t>
            </w:r>
            <w:proofErr w:type="spellStart"/>
            <w:r w:rsidR="00351E1B" w:rsidRPr="00226C04">
              <w:rPr>
                <w:rFonts w:ascii="Sylfaen" w:hAnsi="Sylfaen" w:cs="Sylfaen"/>
                <w:b/>
                <w:sz w:val="20"/>
                <w:szCs w:val="20"/>
                <w:lang w:val="ka-GE"/>
              </w:rPr>
              <w:t>Expert</w:t>
            </w:r>
            <w:r w:rsidRPr="00226C04">
              <w:rPr>
                <w:rFonts w:ascii="Sylfaen" w:hAnsi="Sylfaen" w:cs="Sylfaen"/>
                <w:b/>
                <w:sz w:val="20"/>
                <w:szCs w:val="20"/>
                <w:lang w:val="ka-GE"/>
              </w:rPr>
              <w:t>s</w:t>
            </w:r>
            <w:proofErr w:type="spellEnd"/>
          </w:p>
        </w:tc>
      </w:tr>
      <w:tr w:rsidR="00351E1B" w:rsidRPr="00FE3C9D" w14:paraId="48CCA173" w14:textId="77777777" w:rsidTr="00BF709B">
        <w:trPr>
          <w:trHeight w:hRule="exact" w:val="291"/>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2147A7E0" w14:textId="550010BE" w:rsidR="00351E1B" w:rsidRDefault="00F00CC0" w:rsidP="00EC341D">
            <w:pPr>
              <w:spacing w:line="240" w:lineRule="exact"/>
              <w:ind w:left="100"/>
              <w:rPr>
                <w:rFonts w:ascii="Sylfaen" w:hAnsi="Sylfaen" w:cs="Sylfaen"/>
                <w:b/>
                <w:i/>
                <w:sz w:val="20"/>
                <w:szCs w:val="20"/>
              </w:rPr>
            </w:pPr>
            <w:r w:rsidRPr="00FE3C9D">
              <w:rPr>
                <w:rFonts w:ascii="Sylfaen" w:hAnsi="Sylfaen" w:cs="Sylfaen"/>
                <w:b/>
                <w:i/>
                <w:sz w:val="20"/>
                <w:szCs w:val="20"/>
                <w:lang w:val="it-IT" w:eastAsia="it-IT"/>
              </w:rPr>
              <w:t xml:space="preserve">( </w:t>
            </w:r>
            <w:r w:rsidRPr="00FE3C9D">
              <w:rPr>
                <w:rFonts w:ascii="Sylfaen" w:hAnsi="Sylfaen" w:cs="Sylfaen"/>
                <w:b/>
                <w:i/>
                <w:spacing w:val="1"/>
                <w:sz w:val="20"/>
                <w:szCs w:val="20"/>
                <w:lang w:val="ka-GE" w:eastAsia="it-IT"/>
              </w:rPr>
              <w:t>მაქსიმუმ</w:t>
            </w:r>
            <w:r w:rsidRPr="00FE3C9D">
              <w:rPr>
                <w:rFonts w:ascii="Sylfaen" w:hAnsi="Sylfaen" w:cs="Sylfaen"/>
                <w:b/>
                <w:i/>
                <w:spacing w:val="-4"/>
                <w:sz w:val="20"/>
                <w:szCs w:val="20"/>
                <w:lang w:val="it-IT" w:eastAsia="it-IT"/>
              </w:rPr>
              <w:t xml:space="preserve"> </w:t>
            </w:r>
            <w:r w:rsidRPr="00FE3C9D">
              <w:rPr>
                <w:rFonts w:ascii="Sylfaen" w:hAnsi="Sylfaen" w:cs="Sylfaen"/>
                <w:b/>
                <w:i/>
                <w:sz w:val="20"/>
                <w:szCs w:val="20"/>
                <w:lang w:val="it-IT" w:eastAsia="it-IT"/>
              </w:rPr>
              <w:t>70</w:t>
            </w:r>
            <w:r w:rsidRPr="00FE3C9D">
              <w:rPr>
                <w:rFonts w:ascii="Sylfaen" w:hAnsi="Sylfaen" w:cs="Sylfaen"/>
                <w:b/>
                <w:i/>
                <w:spacing w:val="-2"/>
                <w:sz w:val="20"/>
                <w:szCs w:val="20"/>
                <w:lang w:val="it-IT" w:eastAsia="it-IT"/>
              </w:rPr>
              <w:t xml:space="preserve"> </w:t>
            </w:r>
            <w:r w:rsidRPr="00FE3C9D">
              <w:rPr>
                <w:rFonts w:ascii="Sylfaen" w:hAnsi="Sylfaen" w:cs="Sylfaen"/>
                <w:b/>
                <w:i/>
                <w:sz w:val="20"/>
                <w:szCs w:val="20"/>
                <w:lang w:val="ka-GE" w:eastAsia="it-IT"/>
              </w:rPr>
              <w:t>ქულა</w:t>
            </w:r>
            <w:r w:rsidRPr="00FE3C9D">
              <w:rPr>
                <w:rFonts w:ascii="Sylfaen" w:hAnsi="Sylfaen" w:cs="Sylfaen"/>
                <w:b/>
                <w:i/>
                <w:spacing w:val="-4"/>
                <w:sz w:val="20"/>
                <w:szCs w:val="20"/>
                <w:lang w:val="it-IT" w:eastAsia="it-IT"/>
              </w:rPr>
              <w:t xml:space="preserve"> </w:t>
            </w:r>
            <w:r w:rsidRPr="00FE3C9D">
              <w:rPr>
                <w:rFonts w:ascii="Sylfaen" w:hAnsi="Sylfaen" w:cs="Sylfaen"/>
                <w:b/>
                <w:i/>
                <w:sz w:val="20"/>
                <w:szCs w:val="20"/>
                <w:lang w:val="it-IT" w:eastAsia="it-IT"/>
              </w:rPr>
              <w:t>)</w:t>
            </w:r>
            <w:r w:rsidRPr="00FE3C9D">
              <w:rPr>
                <w:rFonts w:ascii="Sylfaen" w:hAnsi="Sylfaen" w:cs="Sylfaen"/>
                <w:b/>
                <w:i/>
                <w:sz w:val="20"/>
                <w:szCs w:val="20"/>
              </w:rPr>
              <w:t xml:space="preserve"> </w:t>
            </w:r>
            <w:r w:rsidRPr="00FE3C9D">
              <w:rPr>
                <w:rFonts w:ascii="Sylfaen" w:hAnsi="Sylfaen" w:cs="Sylfaen"/>
                <w:b/>
                <w:i/>
                <w:sz w:val="20"/>
                <w:szCs w:val="20"/>
                <w:lang w:val="ka-GE"/>
              </w:rPr>
              <w:t xml:space="preserve">/ </w:t>
            </w:r>
            <w:r w:rsidR="00351E1B" w:rsidRPr="00FE3C9D">
              <w:rPr>
                <w:rFonts w:ascii="Sylfaen" w:hAnsi="Sylfaen" w:cs="Sylfaen"/>
                <w:b/>
                <w:i/>
                <w:sz w:val="20"/>
                <w:szCs w:val="20"/>
              </w:rPr>
              <w:t xml:space="preserve">( </w:t>
            </w:r>
            <w:r w:rsidR="00351E1B" w:rsidRPr="00FE3C9D">
              <w:rPr>
                <w:rFonts w:ascii="Sylfaen" w:hAnsi="Sylfaen" w:cs="Sylfaen"/>
                <w:b/>
                <w:i/>
                <w:spacing w:val="1"/>
                <w:sz w:val="20"/>
                <w:szCs w:val="20"/>
              </w:rPr>
              <w:t>M</w:t>
            </w:r>
            <w:r w:rsidR="00351E1B" w:rsidRPr="00FE3C9D">
              <w:rPr>
                <w:rFonts w:ascii="Sylfaen" w:hAnsi="Sylfaen" w:cs="Sylfaen"/>
                <w:b/>
                <w:i/>
                <w:sz w:val="20"/>
                <w:szCs w:val="20"/>
              </w:rPr>
              <w:t>ax</w:t>
            </w:r>
            <w:r w:rsidR="00351E1B" w:rsidRPr="00FE3C9D">
              <w:rPr>
                <w:rFonts w:ascii="Sylfaen" w:hAnsi="Sylfaen" w:cs="Sylfaen"/>
                <w:b/>
                <w:i/>
                <w:spacing w:val="-4"/>
                <w:sz w:val="20"/>
                <w:szCs w:val="20"/>
              </w:rPr>
              <w:t xml:space="preserve"> </w:t>
            </w:r>
            <w:r w:rsidR="00351E1B" w:rsidRPr="00FE3C9D">
              <w:rPr>
                <w:rFonts w:ascii="Sylfaen" w:hAnsi="Sylfaen" w:cs="Sylfaen"/>
                <w:b/>
                <w:i/>
                <w:sz w:val="20"/>
                <w:szCs w:val="20"/>
              </w:rPr>
              <w:t>70</w:t>
            </w:r>
            <w:r w:rsidR="00351E1B" w:rsidRPr="00FE3C9D">
              <w:rPr>
                <w:rFonts w:ascii="Sylfaen" w:hAnsi="Sylfaen" w:cs="Sylfaen"/>
                <w:b/>
                <w:i/>
                <w:spacing w:val="-2"/>
                <w:sz w:val="20"/>
                <w:szCs w:val="20"/>
              </w:rPr>
              <w:t xml:space="preserve"> </w:t>
            </w:r>
            <w:r w:rsidR="00351E1B" w:rsidRPr="00FE3C9D">
              <w:rPr>
                <w:rFonts w:ascii="Sylfaen" w:hAnsi="Sylfaen" w:cs="Sylfaen"/>
                <w:b/>
                <w:i/>
                <w:sz w:val="20"/>
                <w:szCs w:val="20"/>
              </w:rPr>
              <w:t>p</w:t>
            </w:r>
            <w:r w:rsidR="00351E1B" w:rsidRPr="00FE3C9D">
              <w:rPr>
                <w:rFonts w:ascii="Sylfaen" w:hAnsi="Sylfaen" w:cs="Sylfaen"/>
                <w:b/>
                <w:i/>
                <w:spacing w:val="1"/>
                <w:sz w:val="20"/>
                <w:szCs w:val="20"/>
              </w:rPr>
              <w:t>o</w:t>
            </w:r>
            <w:r w:rsidR="00351E1B" w:rsidRPr="00FE3C9D">
              <w:rPr>
                <w:rFonts w:ascii="Sylfaen" w:hAnsi="Sylfaen" w:cs="Sylfaen"/>
                <w:b/>
                <w:i/>
                <w:spacing w:val="-1"/>
                <w:sz w:val="20"/>
                <w:szCs w:val="20"/>
              </w:rPr>
              <w:t>i</w:t>
            </w:r>
            <w:r w:rsidR="00351E1B" w:rsidRPr="00FE3C9D">
              <w:rPr>
                <w:rFonts w:ascii="Sylfaen" w:hAnsi="Sylfaen" w:cs="Sylfaen"/>
                <w:b/>
                <w:i/>
                <w:spacing w:val="1"/>
                <w:sz w:val="20"/>
                <w:szCs w:val="20"/>
              </w:rPr>
              <w:t>n</w:t>
            </w:r>
            <w:r w:rsidR="00351E1B" w:rsidRPr="00FE3C9D">
              <w:rPr>
                <w:rFonts w:ascii="Sylfaen" w:hAnsi="Sylfaen" w:cs="Sylfaen"/>
                <w:b/>
                <w:i/>
                <w:sz w:val="20"/>
                <w:szCs w:val="20"/>
              </w:rPr>
              <w:t>ts</w:t>
            </w:r>
            <w:r w:rsidR="00351E1B" w:rsidRPr="00FE3C9D">
              <w:rPr>
                <w:rFonts w:ascii="Sylfaen" w:hAnsi="Sylfaen" w:cs="Sylfaen"/>
                <w:b/>
                <w:i/>
                <w:spacing w:val="-4"/>
                <w:sz w:val="20"/>
                <w:szCs w:val="20"/>
              </w:rPr>
              <w:t xml:space="preserve"> </w:t>
            </w:r>
            <w:r w:rsidR="00351E1B" w:rsidRPr="00FE3C9D">
              <w:rPr>
                <w:rFonts w:ascii="Sylfaen" w:hAnsi="Sylfaen" w:cs="Sylfaen"/>
                <w:b/>
                <w:i/>
                <w:sz w:val="20"/>
                <w:szCs w:val="20"/>
              </w:rPr>
              <w:t>)</w:t>
            </w:r>
          </w:p>
          <w:p w14:paraId="7E8F3717" w14:textId="77777777" w:rsidR="00BF709B" w:rsidRDefault="00BF709B" w:rsidP="00EC341D">
            <w:pPr>
              <w:spacing w:line="240" w:lineRule="exact"/>
              <w:ind w:left="100"/>
              <w:rPr>
                <w:rFonts w:ascii="Sylfaen" w:hAnsi="Sylfaen" w:cs="Sylfaen"/>
                <w:b/>
                <w:i/>
                <w:sz w:val="20"/>
                <w:szCs w:val="20"/>
              </w:rPr>
            </w:pPr>
          </w:p>
          <w:p w14:paraId="711EE1E2" w14:textId="2CF3D539" w:rsidR="00BF709B" w:rsidRPr="00FE3C9D" w:rsidRDefault="00BF709B" w:rsidP="00EC341D">
            <w:pPr>
              <w:spacing w:line="240" w:lineRule="exact"/>
              <w:ind w:left="100"/>
              <w:rPr>
                <w:rFonts w:ascii="Sylfaen" w:hAnsi="Sylfaen" w:cs="Sylfaen"/>
                <w:sz w:val="20"/>
                <w:szCs w:val="20"/>
              </w:rPr>
            </w:pPr>
          </w:p>
        </w:tc>
      </w:tr>
      <w:tr w:rsidR="00A91FCD" w:rsidRPr="00FE3C9D" w14:paraId="44E5DE05" w14:textId="77777777" w:rsidTr="00BF709B">
        <w:trPr>
          <w:trHeight w:hRule="exact" w:val="381"/>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D9D9D9"/>
          </w:tcPr>
          <w:p w14:paraId="6D5A867A" w14:textId="3157720A" w:rsidR="00A91FCD" w:rsidRPr="00FE3C9D" w:rsidRDefault="00BF709B" w:rsidP="00BF709B">
            <w:pPr>
              <w:spacing w:line="240" w:lineRule="exact"/>
              <w:ind w:left="100"/>
              <w:rPr>
                <w:rFonts w:ascii="Sylfaen" w:hAnsi="Sylfaen" w:cs="Sylfaen"/>
                <w:b/>
                <w:i/>
                <w:sz w:val="20"/>
                <w:szCs w:val="20"/>
                <w:lang w:val="it-IT" w:eastAsia="it-IT"/>
              </w:rPr>
            </w:pPr>
            <w:r w:rsidRPr="00BF709B">
              <w:rPr>
                <w:rFonts w:ascii="Sylfaen" w:hAnsi="Sylfaen" w:cs="Sylfaen"/>
                <w:i/>
                <w:sz w:val="20"/>
                <w:szCs w:val="20"/>
                <w:lang w:val="ka-GE" w:eastAsia="it-IT"/>
              </w:rPr>
              <w:t xml:space="preserve"> </w:t>
            </w:r>
            <w:r w:rsidRPr="00BF709B">
              <w:rPr>
                <w:rFonts w:ascii="Sylfaen" w:hAnsi="Sylfaen" w:cs="Sylfaen"/>
                <w:b/>
                <w:i/>
                <w:sz w:val="20"/>
                <w:szCs w:val="20"/>
                <w:lang w:val="it-IT" w:eastAsia="it-IT"/>
              </w:rPr>
              <w:t xml:space="preserve">ჰიდრომელიორაციის </w:t>
            </w:r>
            <w:r w:rsidR="00F41D03" w:rsidRPr="00BF709B">
              <w:rPr>
                <w:rFonts w:ascii="Sylfaen" w:hAnsi="Sylfaen" w:cs="Sylfaen"/>
                <w:b/>
                <w:i/>
                <w:sz w:val="20"/>
                <w:szCs w:val="20"/>
                <w:lang w:val="it-IT" w:eastAsia="it-IT"/>
              </w:rPr>
              <w:t>ინჟინერი</w:t>
            </w:r>
            <w:r w:rsidR="00F41D03">
              <w:rPr>
                <w:rFonts w:ascii="Sylfaen" w:hAnsi="Sylfaen" w:cs="Sylfaen"/>
                <w:b/>
                <w:i/>
                <w:sz w:val="20"/>
                <w:szCs w:val="20"/>
                <w:lang w:val="ka-GE" w:eastAsia="it-IT"/>
              </w:rPr>
              <w:t xml:space="preserve"> / </w:t>
            </w:r>
            <w:r w:rsidR="00A91FCD">
              <w:rPr>
                <w:rFonts w:ascii="Sylfaen" w:hAnsi="Sylfaen" w:cs="Sylfaen"/>
                <w:b/>
                <w:i/>
                <w:sz w:val="20"/>
                <w:szCs w:val="20"/>
                <w:lang w:val="it-IT" w:eastAsia="it-IT"/>
              </w:rPr>
              <w:t>Expert in water supply systems engineering</w:t>
            </w:r>
          </w:p>
        </w:tc>
      </w:tr>
      <w:tr w:rsidR="00351E1B" w:rsidRPr="00FE3C9D" w14:paraId="62B188D2" w14:textId="77777777" w:rsidTr="00BF709B">
        <w:trPr>
          <w:trHeight w:hRule="exact" w:val="2014"/>
          <w:jc w:val="center"/>
        </w:trPr>
        <w:tc>
          <w:tcPr>
            <w:tcW w:w="4131" w:type="pct"/>
            <w:tcBorders>
              <w:top w:val="single" w:sz="5" w:space="0" w:color="000000"/>
              <w:left w:val="single" w:sz="5" w:space="0" w:color="000000"/>
              <w:bottom w:val="single" w:sz="5" w:space="0" w:color="000000"/>
              <w:right w:val="single" w:sz="5" w:space="0" w:color="000000"/>
            </w:tcBorders>
          </w:tcPr>
          <w:p w14:paraId="41834EA4" w14:textId="3D307A96" w:rsidR="00FE3078" w:rsidRDefault="00A91FCD" w:rsidP="00F00CC0">
            <w:pPr>
              <w:ind w:left="100"/>
              <w:rPr>
                <w:rFonts w:ascii="Sylfaen" w:hAnsi="Sylfaen" w:cs="Sylfaen"/>
                <w:i/>
                <w:sz w:val="20"/>
                <w:szCs w:val="20"/>
                <w:lang w:val="it-IT" w:eastAsia="it-IT"/>
              </w:rPr>
            </w:pPr>
            <w:r w:rsidRPr="00A91FCD">
              <w:rPr>
                <w:rFonts w:ascii="Sylfaen" w:hAnsi="Sylfaen" w:cs="Sylfaen"/>
                <w:b/>
                <w:i/>
                <w:sz w:val="20"/>
                <w:szCs w:val="20"/>
                <w:lang w:val="ka-GE" w:eastAsia="it-IT"/>
              </w:rPr>
              <w:t>შესაბამისი განათლება</w:t>
            </w:r>
            <w:r w:rsidR="00226C04">
              <w:rPr>
                <w:rFonts w:ascii="Sylfaen" w:hAnsi="Sylfaen" w:cs="Sylfaen"/>
                <w:b/>
                <w:i/>
                <w:sz w:val="20"/>
                <w:szCs w:val="20"/>
                <w:lang w:eastAsia="it-IT"/>
              </w:rPr>
              <w:t xml:space="preserve"> </w:t>
            </w:r>
            <w:r>
              <w:rPr>
                <w:rFonts w:ascii="Sylfaen" w:hAnsi="Sylfaen" w:cs="Sylfaen"/>
                <w:b/>
                <w:i/>
                <w:sz w:val="20"/>
                <w:szCs w:val="20"/>
                <w:lang w:val="ka-GE" w:eastAsia="it-IT"/>
              </w:rPr>
              <w:t xml:space="preserve">- </w:t>
            </w:r>
            <w:r w:rsidR="00FE3078">
              <w:rPr>
                <w:rFonts w:ascii="Sylfaen" w:hAnsi="Sylfaen" w:cs="Sylfaen"/>
                <w:i/>
                <w:sz w:val="20"/>
                <w:szCs w:val="20"/>
                <w:lang w:val="it-IT" w:eastAsia="it-IT"/>
              </w:rPr>
              <w:t xml:space="preserve"> </w:t>
            </w:r>
            <w:r w:rsidR="00F00CC0" w:rsidRPr="00FE3C9D">
              <w:rPr>
                <w:rFonts w:ascii="Sylfaen" w:hAnsi="Sylfaen" w:cs="Sylfaen"/>
                <w:i/>
                <w:sz w:val="20"/>
                <w:szCs w:val="20"/>
                <w:lang w:val="it-IT" w:eastAsia="it-IT"/>
              </w:rPr>
              <w:t xml:space="preserve">სანდო და ეფექტური </w:t>
            </w:r>
            <w:r w:rsidR="00F00CC0" w:rsidRPr="00FE3C9D">
              <w:rPr>
                <w:rFonts w:ascii="Sylfaen" w:hAnsi="Sylfaen" w:cs="Sylfaen"/>
                <w:i/>
                <w:sz w:val="20"/>
                <w:szCs w:val="20"/>
                <w:lang w:val="ka-GE" w:eastAsia="it-IT"/>
              </w:rPr>
              <w:t>მთავარი</w:t>
            </w:r>
            <w:r w:rsidR="00F00CC0" w:rsidRPr="00FE3C9D">
              <w:rPr>
                <w:rFonts w:ascii="Sylfaen" w:hAnsi="Sylfaen" w:cs="Sylfaen"/>
                <w:i/>
                <w:sz w:val="20"/>
                <w:szCs w:val="20"/>
                <w:lang w:val="it-IT" w:eastAsia="it-IT"/>
              </w:rPr>
              <w:t xml:space="preserve"> </w:t>
            </w:r>
            <w:r>
              <w:rPr>
                <w:rFonts w:ascii="Sylfaen" w:hAnsi="Sylfaen" w:cs="Sylfaen"/>
                <w:i/>
                <w:sz w:val="20"/>
                <w:szCs w:val="20"/>
                <w:lang w:val="it-IT" w:eastAsia="it-IT"/>
              </w:rPr>
              <w:t>ექსპერტ</w:t>
            </w:r>
            <w:r w:rsidR="00FE3078">
              <w:rPr>
                <w:rFonts w:ascii="Sylfaen" w:hAnsi="Sylfaen" w:cs="Sylfaen"/>
                <w:i/>
                <w:sz w:val="20"/>
                <w:szCs w:val="20"/>
                <w:lang w:val="it-IT" w:eastAsia="it-IT"/>
              </w:rPr>
              <w:t xml:space="preserve">ი </w:t>
            </w:r>
            <w:r w:rsidR="00BF709B" w:rsidRPr="00BF709B">
              <w:rPr>
                <w:rFonts w:ascii="Sylfaen" w:hAnsi="Sylfaen" w:cs="Sylfaen"/>
                <w:i/>
                <w:sz w:val="20"/>
                <w:szCs w:val="20"/>
                <w:lang w:val="ka-GE" w:eastAsia="it-IT"/>
              </w:rPr>
              <w:t xml:space="preserve">სასოფლო-სამეურნეო ჰიდრომელიორაციის ინჟინრის </w:t>
            </w:r>
            <w:r w:rsidR="00FE3078">
              <w:rPr>
                <w:rFonts w:ascii="Sylfaen" w:hAnsi="Sylfaen" w:cs="Sylfaen"/>
                <w:i/>
                <w:sz w:val="20"/>
                <w:szCs w:val="20"/>
                <w:lang w:val="ka-GE" w:eastAsia="it-IT"/>
              </w:rPr>
              <w:t>მაგისტრის ხარისხით</w:t>
            </w:r>
            <w:r w:rsidR="00F41D03">
              <w:rPr>
                <w:rFonts w:ascii="Sylfaen" w:hAnsi="Sylfaen" w:cs="Sylfaen"/>
                <w:i/>
                <w:sz w:val="20"/>
                <w:szCs w:val="20"/>
                <w:lang w:val="ka-GE" w:eastAsia="it-IT"/>
              </w:rPr>
              <w:t>;</w:t>
            </w:r>
            <w:r w:rsidR="00FE3078">
              <w:rPr>
                <w:rFonts w:ascii="Sylfaen" w:hAnsi="Sylfaen" w:cs="Sylfaen"/>
                <w:i/>
                <w:sz w:val="20"/>
                <w:szCs w:val="20"/>
                <w:lang w:val="it-IT" w:eastAsia="it-IT"/>
              </w:rPr>
              <w:t xml:space="preserve">  </w:t>
            </w:r>
          </w:p>
          <w:p w14:paraId="656CC7D6" w14:textId="07BF3586" w:rsidR="00FE3078" w:rsidRDefault="00A91FCD" w:rsidP="00FE3078">
            <w:pPr>
              <w:ind w:left="100"/>
              <w:rPr>
                <w:rFonts w:ascii="Sylfaen" w:hAnsi="Sylfaen" w:cs="Sylfaen"/>
                <w:i/>
                <w:iCs/>
                <w:sz w:val="20"/>
                <w:szCs w:val="20"/>
                <w:lang w:val="en-GB"/>
              </w:rPr>
            </w:pPr>
            <w:r>
              <w:rPr>
                <w:rFonts w:ascii="Sylfaen" w:hAnsi="Sylfaen" w:cs="Sylfaen"/>
                <w:b/>
                <w:i/>
                <w:spacing w:val="-1"/>
                <w:sz w:val="20"/>
                <w:szCs w:val="20"/>
              </w:rPr>
              <w:t>Adequacy of Educational background for tasks</w:t>
            </w:r>
            <w:r>
              <w:rPr>
                <w:rFonts w:ascii="Sylfaen" w:hAnsi="Sylfaen" w:cs="Sylfaen"/>
                <w:b/>
                <w:i/>
                <w:spacing w:val="-1"/>
                <w:sz w:val="20"/>
                <w:szCs w:val="20"/>
                <w:lang w:val="ka-GE"/>
              </w:rPr>
              <w:t xml:space="preserve">- </w:t>
            </w:r>
            <w:r w:rsidR="00FE3078" w:rsidRPr="00FE3C9D">
              <w:rPr>
                <w:rFonts w:ascii="Sylfaen" w:hAnsi="Sylfaen" w:cs="Sylfaen"/>
                <w:i/>
                <w:sz w:val="20"/>
                <w:szCs w:val="20"/>
              </w:rPr>
              <w:t>A</w:t>
            </w:r>
            <w:r w:rsidR="00FE3078" w:rsidRPr="00FE3C9D">
              <w:rPr>
                <w:rFonts w:ascii="Sylfaen" w:hAnsi="Sylfaen" w:cs="Sylfaen"/>
                <w:i/>
                <w:spacing w:val="1"/>
                <w:sz w:val="20"/>
                <w:szCs w:val="20"/>
              </w:rPr>
              <w:t>dequac</w:t>
            </w:r>
            <w:r w:rsidR="00FE3078" w:rsidRPr="00FE3C9D">
              <w:rPr>
                <w:rFonts w:ascii="Sylfaen" w:hAnsi="Sylfaen" w:cs="Sylfaen"/>
                <w:i/>
                <w:sz w:val="20"/>
                <w:szCs w:val="20"/>
              </w:rPr>
              <w:t>y</w:t>
            </w:r>
            <w:r w:rsidR="00FE3078" w:rsidRPr="00FE3C9D">
              <w:rPr>
                <w:rFonts w:ascii="Sylfaen" w:hAnsi="Sylfaen" w:cs="Sylfaen"/>
                <w:i/>
                <w:spacing w:val="-8"/>
                <w:sz w:val="20"/>
                <w:szCs w:val="20"/>
              </w:rPr>
              <w:t xml:space="preserve"> </w:t>
            </w:r>
            <w:r w:rsidR="00FE3078" w:rsidRPr="00FE3C9D">
              <w:rPr>
                <w:rFonts w:ascii="Sylfaen" w:hAnsi="Sylfaen" w:cs="Sylfaen"/>
                <w:i/>
                <w:spacing w:val="1"/>
                <w:sz w:val="20"/>
                <w:szCs w:val="20"/>
              </w:rPr>
              <w:t>o</w:t>
            </w:r>
            <w:r w:rsidR="00FE3078" w:rsidRPr="00FE3C9D">
              <w:rPr>
                <w:rFonts w:ascii="Sylfaen" w:hAnsi="Sylfaen" w:cs="Sylfaen"/>
                <w:i/>
                <w:sz w:val="20"/>
                <w:szCs w:val="20"/>
              </w:rPr>
              <w:t>f</w:t>
            </w:r>
            <w:r w:rsidR="00FE3078" w:rsidRPr="00FE3C9D">
              <w:rPr>
                <w:rFonts w:ascii="Sylfaen" w:hAnsi="Sylfaen" w:cs="Sylfaen"/>
                <w:i/>
                <w:spacing w:val="-2"/>
                <w:sz w:val="20"/>
                <w:szCs w:val="20"/>
              </w:rPr>
              <w:t xml:space="preserve"> e</w:t>
            </w:r>
            <w:r w:rsidR="00FE3078" w:rsidRPr="00FE3C9D">
              <w:rPr>
                <w:rFonts w:ascii="Sylfaen" w:hAnsi="Sylfaen" w:cs="Sylfaen"/>
                <w:i/>
                <w:spacing w:val="1"/>
                <w:sz w:val="20"/>
                <w:szCs w:val="20"/>
              </w:rPr>
              <w:t>d</w:t>
            </w:r>
            <w:r w:rsidR="00FE3078" w:rsidRPr="00FE3C9D">
              <w:rPr>
                <w:rFonts w:ascii="Sylfaen" w:hAnsi="Sylfaen" w:cs="Sylfaen"/>
                <w:i/>
                <w:spacing w:val="-2"/>
                <w:sz w:val="20"/>
                <w:szCs w:val="20"/>
              </w:rPr>
              <w:t>u</w:t>
            </w:r>
            <w:r w:rsidR="00FE3078" w:rsidRPr="00FE3C9D">
              <w:rPr>
                <w:rFonts w:ascii="Sylfaen" w:hAnsi="Sylfaen" w:cs="Sylfaen"/>
                <w:i/>
                <w:spacing w:val="1"/>
                <w:sz w:val="20"/>
                <w:szCs w:val="20"/>
              </w:rPr>
              <w:t>ca</w:t>
            </w:r>
            <w:r w:rsidR="00FE3078" w:rsidRPr="00FE3C9D">
              <w:rPr>
                <w:rFonts w:ascii="Sylfaen" w:hAnsi="Sylfaen" w:cs="Sylfaen"/>
                <w:i/>
                <w:sz w:val="20"/>
                <w:szCs w:val="20"/>
              </w:rPr>
              <w:t>ti</w:t>
            </w:r>
            <w:r w:rsidR="00FE3078" w:rsidRPr="00FE3C9D">
              <w:rPr>
                <w:rFonts w:ascii="Sylfaen" w:hAnsi="Sylfaen" w:cs="Sylfaen"/>
                <w:i/>
                <w:spacing w:val="1"/>
                <w:sz w:val="20"/>
                <w:szCs w:val="20"/>
              </w:rPr>
              <w:t>ona</w:t>
            </w:r>
            <w:r w:rsidR="00FE3078" w:rsidRPr="00FE3C9D">
              <w:rPr>
                <w:rFonts w:ascii="Sylfaen" w:hAnsi="Sylfaen" w:cs="Sylfaen"/>
                <w:i/>
                <w:sz w:val="20"/>
                <w:szCs w:val="20"/>
              </w:rPr>
              <w:t>l</w:t>
            </w:r>
            <w:r w:rsidR="00FE3078" w:rsidRPr="00FE3C9D">
              <w:rPr>
                <w:rFonts w:ascii="Sylfaen" w:hAnsi="Sylfaen" w:cs="Sylfaen"/>
                <w:i/>
                <w:spacing w:val="-12"/>
                <w:sz w:val="20"/>
                <w:szCs w:val="20"/>
              </w:rPr>
              <w:t xml:space="preserve"> </w:t>
            </w:r>
            <w:r w:rsidR="00FE3078" w:rsidRPr="00FE3C9D">
              <w:rPr>
                <w:rFonts w:ascii="Sylfaen" w:hAnsi="Sylfaen" w:cs="Sylfaen"/>
                <w:i/>
                <w:spacing w:val="1"/>
                <w:sz w:val="20"/>
                <w:szCs w:val="20"/>
              </w:rPr>
              <w:t>bac</w:t>
            </w:r>
            <w:r w:rsidR="00FE3078" w:rsidRPr="00FE3C9D">
              <w:rPr>
                <w:rFonts w:ascii="Sylfaen" w:hAnsi="Sylfaen" w:cs="Sylfaen"/>
                <w:i/>
                <w:spacing w:val="-2"/>
                <w:sz w:val="20"/>
                <w:szCs w:val="20"/>
              </w:rPr>
              <w:t>k</w:t>
            </w:r>
            <w:r w:rsidR="00FE3078" w:rsidRPr="00FE3C9D">
              <w:rPr>
                <w:rFonts w:ascii="Sylfaen" w:hAnsi="Sylfaen" w:cs="Sylfaen"/>
                <w:i/>
                <w:spacing w:val="1"/>
                <w:sz w:val="20"/>
                <w:szCs w:val="20"/>
              </w:rPr>
              <w:t>g</w:t>
            </w:r>
            <w:r w:rsidR="00FE3078" w:rsidRPr="00FE3C9D">
              <w:rPr>
                <w:rFonts w:ascii="Sylfaen" w:hAnsi="Sylfaen" w:cs="Sylfaen"/>
                <w:i/>
                <w:spacing w:val="-1"/>
                <w:sz w:val="20"/>
                <w:szCs w:val="20"/>
              </w:rPr>
              <w:t>r</w:t>
            </w:r>
            <w:r w:rsidR="00FE3078" w:rsidRPr="00FE3C9D">
              <w:rPr>
                <w:rFonts w:ascii="Sylfaen" w:hAnsi="Sylfaen" w:cs="Sylfaen"/>
                <w:i/>
                <w:spacing w:val="1"/>
                <w:sz w:val="20"/>
                <w:szCs w:val="20"/>
              </w:rPr>
              <w:t>oun</w:t>
            </w:r>
            <w:r w:rsidR="00FE3078" w:rsidRPr="00FE3C9D">
              <w:rPr>
                <w:rFonts w:ascii="Sylfaen" w:hAnsi="Sylfaen" w:cs="Sylfaen"/>
                <w:i/>
                <w:sz w:val="20"/>
                <w:szCs w:val="20"/>
              </w:rPr>
              <w:t>d</w:t>
            </w:r>
            <w:r w:rsidR="00FE3078" w:rsidRPr="00FE3C9D">
              <w:rPr>
                <w:rFonts w:ascii="Sylfaen" w:hAnsi="Sylfaen" w:cs="Sylfaen"/>
                <w:i/>
                <w:spacing w:val="-9"/>
                <w:sz w:val="20"/>
                <w:szCs w:val="20"/>
              </w:rPr>
              <w:t xml:space="preserve"> </w:t>
            </w:r>
            <w:r w:rsidR="00FE3078" w:rsidRPr="00FE3C9D">
              <w:rPr>
                <w:rFonts w:ascii="Sylfaen" w:hAnsi="Sylfaen" w:cs="Sylfaen"/>
                <w:i/>
                <w:spacing w:val="-1"/>
                <w:sz w:val="20"/>
                <w:szCs w:val="20"/>
              </w:rPr>
              <w:t>f</w:t>
            </w:r>
            <w:r w:rsidR="00FE3078" w:rsidRPr="00FE3C9D">
              <w:rPr>
                <w:rFonts w:ascii="Sylfaen" w:hAnsi="Sylfaen" w:cs="Sylfaen"/>
                <w:i/>
                <w:spacing w:val="1"/>
                <w:sz w:val="20"/>
                <w:szCs w:val="20"/>
              </w:rPr>
              <w:t>o</w:t>
            </w:r>
            <w:r w:rsidR="00FE3078" w:rsidRPr="00FE3C9D">
              <w:rPr>
                <w:rFonts w:ascii="Sylfaen" w:hAnsi="Sylfaen" w:cs="Sylfaen"/>
                <w:i/>
                <w:sz w:val="20"/>
                <w:szCs w:val="20"/>
              </w:rPr>
              <w:t>r</w:t>
            </w:r>
            <w:r w:rsidR="00FE3078" w:rsidRPr="00FE3C9D">
              <w:rPr>
                <w:rFonts w:ascii="Sylfaen" w:hAnsi="Sylfaen" w:cs="Sylfaen"/>
                <w:i/>
                <w:spacing w:val="-3"/>
                <w:sz w:val="20"/>
                <w:szCs w:val="20"/>
              </w:rPr>
              <w:t xml:space="preserve"> </w:t>
            </w:r>
            <w:r w:rsidR="00FE3078" w:rsidRPr="00FE3C9D">
              <w:rPr>
                <w:rFonts w:ascii="Sylfaen" w:hAnsi="Sylfaen" w:cs="Sylfaen"/>
                <w:i/>
                <w:sz w:val="20"/>
                <w:szCs w:val="20"/>
              </w:rPr>
              <w:t>t</w:t>
            </w:r>
            <w:r w:rsidR="00FE3078" w:rsidRPr="00FE3C9D">
              <w:rPr>
                <w:rFonts w:ascii="Sylfaen" w:hAnsi="Sylfaen" w:cs="Sylfaen"/>
                <w:i/>
                <w:spacing w:val="1"/>
                <w:sz w:val="20"/>
                <w:szCs w:val="20"/>
              </w:rPr>
              <w:t>a</w:t>
            </w:r>
            <w:r w:rsidR="00FE3078" w:rsidRPr="00FE3C9D">
              <w:rPr>
                <w:rFonts w:ascii="Sylfaen" w:hAnsi="Sylfaen" w:cs="Sylfaen"/>
                <w:i/>
                <w:spacing w:val="-1"/>
                <w:sz w:val="20"/>
                <w:szCs w:val="20"/>
              </w:rPr>
              <w:t>s</w:t>
            </w:r>
            <w:r w:rsidR="00FE3078" w:rsidRPr="00FE3C9D">
              <w:rPr>
                <w:rFonts w:ascii="Sylfaen" w:hAnsi="Sylfaen" w:cs="Sylfaen"/>
                <w:i/>
                <w:spacing w:val="1"/>
                <w:sz w:val="20"/>
                <w:szCs w:val="20"/>
              </w:rPr>
              <w:t>k</w:t>
            </w:r>
            <w:r w:rsidR="00FE3078">
              <w:rPr>
                <w:rFonts w:ascii="Sylfaen" w:hAnsi="Sylfaen" w:cs="Sylfaen"/>
                <w:i/>
                <w:sz w:val="20"/>
                <w:szCs w:val="20"/>
              </w:rPr>
              <w:t xml:space="preserve">s - </w:t>
            </w:r>
            <w:r w:rsidR="00FE3078" w:rsidRPr="00FE3C9D">
              <w:rPr>
                <w:rFonts w:ascii="Sylfaen" w:hAnsi="Sylfaen" w:cs="Sylfaen"/>
                <w:i/>
                <w:sz w:val="20"/>
                <w:szCs w:val="20"/>
              </w:rPr>
              <w:t>R</w:t>
            </w:r>
            <w:proofErr w:type="spellStart"/>
            <w:r w:rsidR="00FE3078">
              <w:rPr>
                <w:rFonts w:ascii="Sylfaen" w:hAnsi="Sylfaen" w:cs="Sylfaen"/>
                <w:i/>
                <w:iCs/>
                <w:sz w:val="20"/>
                <w:szCs w:val="20"/>
                <w:lang w:val="en-GB"/>
              </w:rPr>
              <w:t>eliable</w:t>
            </w:r>
            <w:proofErr w:type="spellEnd"/>
            <w:r w:rsidR="00FE3078">
              <w:rPr>
                <w:rFonts w:ascii="Sylfaen" w:hAnsi="Sylfaen" w:cs="Sylfaen"/>
                <w:i/>
                <w:iCs/>
                <w:sz w:val="20"/>
                <w:szCs w:val="20"/>
                <w:lang w:val="en-GB"/>
              </w:rPr>
              <w:t xml:space="preserve"> and effective </w:t>
            </w:r>
            <w:r w:rsidR="00FE3078" w:rsidRPr="00FE3C9D">
              <w:rPr>
                <w:rFonts w:ascii="Sylfaen" w:hAnsi="Sylfaen" w:cs="Sylfaen"/>
                <w:i/>
                <w:iCs/>
                <w:sz w:val="20"/>
                <w:szCs w:val="20"/>
                <w:lang w:val="en-GB"/>
              </w:rPr>
              <w:t>Key Expert</w:t>
            </w:r>
            <w:r w:rsidR="00FE3078">
              <w:rPr>
                <w:rFonts w:ascii="Sylfaen" w:hAnsi="Sylfaen" w:cs="Sylfaen"/>
                <w:i/>
                <w:iCs/>
                <w:sz w:val="20"/>
                <w:szCs w:val="20"/>
                <w:lang w:val="en-GB"/>
              </w:rPr>
              <w:t xml:space="preserve"> with master degree </w:t>
            </w:r>
            <w:proofErr w:type="gramStart"/>
            <w:r>
              <w:rPr>
                <w:rFonts w:ascii="Sylfaen" w:hAnsi="Sylfaen" w:cs="Sylfaen"/>
                <w:i/>
                <w:iCs/>
                <w:sz w:val="20"/>
                <w:szCs w:val="20"/>
                <w:lang w:val="en-GB"/>
              </w:rPr>
              <w:t>in</w:t>
            </w:r>
            <w:r w:rsidR="00FE3078">
              <w:rPr>
                <w:rFonts w:ascii="Sylfaen" w:hAnsi="Sylfaen" w:cs="Sylfaen"/>
                <w:i/>
                <w:sz w:val="20"/>
                <w:szCs w:val="20"/>
                <w:lang w:val="it-IT" w:eastAsia="it-IT"/>
              </w:rPr>
              <w:t xml:space="preserve"> </w:t>
            </w:r>
            <w:r w:rsidR="00FE3078" w:rsidRPr="008C42D9">
              <w:rPr>
                <w:rFonts w:ascii="Sylfaen" w:hAnsi="Sylfaen" w:cs="Sylfaen"/>
                <w:i/>
                <w:iCs/>
                <w:sz w:val="20"/>
                <w:szCs w:val="20"/>
                <w:lang w:val="en-GB"/>
              </w:rPr>
              <w:t xml:space="preserve"> wate</w:t>
            </w:r>
            <w:r>
              <w:rPr>
                <w:rFonts w:ascii="Sylfaen" w:hAnsi="Sylfaen" w:cs="Sylfaen"/>
                <w:i/>
                <w:iCs/>
                <w:sz w:val="20"/>
                <w:szCs w:val="20"/>
                <w:lang w:val="en-GB"/>
              </w:rPr>
              <w:t>r</w:t>
            </w:r>
            <w:proofErr w:type="gramEnd"/>
            <w:r>
              <w:rPr>
                <w:rFonts w:ascii="Sylfaen" w:hAnsi="Sylfaen" w:cs="Sylfaen"/>
                <w:i/>
                <w:iCs/>
                <w:sz w:val="20"/>
                <w:szCs w:val="20"/>
                <w:lang w:val="en-GB"/>
              </w:rPr>
              <w:t xml:space="preserve"> supply systems engineering</w:t>
            </w:r>
          </w:p>
          <w:p w14:paraId="193B49EA" w14:textId="77777777" w:rsidR="00351E1B" w:rsidRPr="00FB4D7E" w:rsidRDefault="00351E1B" w:rsidP="00FE3078">
            <w:pPr>
              <w:ind w:left="100"/>
              <w:rPr>
                <w:rFonts w:ascii="Sylfaen" w:hAnsi="Sylfaen" w:cs="Sylfaen"/>
                <w:i/>
                <w:iCs/>
                <w:sz w:val="20"/>
                <w:szCs w:val="20"/>
                <w:lang w:val="en-GB"/>
              </w:rPr>
            </w:pPr>
          </w:p>
        </w:tc>
        <w:tc>
          <w:tcPr>
            <w:tcW w:w="869" w:type="pct"/>
            <w:tcBorders>
              <w:top w:val="single" w:sz="5" w:space="0" w:color="000000"/>
              <w:left w:val="single" w:sz="5" w:space="0" w:color="000000"/>
              <w:bottom w:val="single" w:sz="5" w:space="0" w:color="000000"/>
              <w:right w:val="single" w:sz="5" w:space="0" w:color="000000"/>
            </w:tcBorders>
            <w:vAlign w:val="center"/>
          </w:tcPr>
          <w:p w14:paraId="21C020A8" w14:textId="17342FEC" w:rsidR="00351E1B" w:rsidRPr="00A91FCD" w:rsidRDefault="00BF709B" w:rsidP="00BF709B">
            <w:pPr>
              <w:ind w:right="425"/>
              <w:jc w:val="center"/>
              <w:rPr>
                <w:rFonts w:ascii="Sylfaen" w:hAnsi="Sylfaen" w:cs="Sylfaen"/>
                <w:sz w:val="20"/>
                <w:szCs w:val="20"/>
                <w:lang w:val="ka-GE"/>
              </w:rPr>
            </w:pPr>
            <w:r>
              <w:rPr>
                <w:rFonts w:ascii="Sylfaen" w:hAnsi="Sylfaen" w:cs="Sylfaen"/>
                <w:w w:val="99"/>
                <w:sz w:val="20"/>
                <w:szCs w:val="20"/>
                <w:lang w:val="ka-GE"/>
              </w:rPr>
              <w:t>20</w:t>
            </w:r>
          </w:p>
        </w:tc>
      </w:tr>
      <w:tr w:rsidR="00A91FCD" w:rsidRPr="00FE3C9D" w14:paraId="54C267F8" w14:textId="77777777" w:rsidTr="00D526FB">
        <w:trPr>
          <w:trHeight w:hRule="exact" w:val="1602"/>
          <w:jc w:val="center"/>
        </w:trPr>
        <w:tc>
          <w:tcPr>
            <w:tcW w:w="4131" w:type="pct"/>
            <w:tcBorders>
              <w:top w:val="single" w:sz="5" w:space="0" w:color="000000"/>
              <w:left w:val="single" w:sz="5" w:space="0" w:color="000000"/>
              <w:bottom w:val="single" w:sz="5" w:space="0" w:color="000000"/>
              <w:right w:val="single" w:sz="5" w:space="0" w:color="000000"/>
            </w:tcBorders>
          </w:tcPr>
          <w:p w14:paraId="4FDADE8B" w14:textId="78CE91FA" w:rsidR="00A91FCD" w:rsidRDefault="00A91FCD" w:rsidP="00F00CC0">
            <w:pPr>
              <w:spacing w:after="0" w:line="240" w:lineRule="auto"/>
              <w:ind w:left="100"/>
              <w:rPr>
                <w:rFonts w:ascii="Sylfaen" w:hAnsi="Sylfaen" w:cs="Sylfaen"/>
                <w:b/>
                <w:i/>
                <w:spacing w:val="1"/>
                <w:sz w:val="20"/>
                <w:szCs w:val="20"/>
                <w:lang w:val="ka-GE" w:eastAsia="it-IT"/>
              </w:rPr>
            </w:pPr>
            <w:r w:rsidRPr="00FE3C9D">
              <w:rPr>
                <w:rFonts w:ascii="Sylfaen" w:hAnsi="Sylfaen" w:cs="Sylfaen"/>
                <w:b/>
                <w:i/>
                <w:spacing w:val="1"/>
                <w:sz w:val="20"/>
                <w:szCs w:val="20"/>
                <w:lang w:val="ka-GE" w:eastAsia="it-IT"/>
              </w:rPr>
              <w:t>კონკრეტული პროფესიული გამოცდილება</w:t>
            </w:r>
            <w:r>
              <w:rPr>
                <w:rFonts w:ascii="Sylfaen" w:hAnsi="Sylfaen" w:cs="Sylfaen"/>
                <w:b/>
                <w:i/>
                <w:spacing w:val="1"/>
                <w:sz w:val="20"/>
                <w:szCs w:val="20"/>
                <w:lang w:val="ka-GE" w:eastAsia="it-IT"/>
              </w:rPr>
              <w:t xml:space="preserve"> - </w:t>
            </w:r>
            <w:r w:rsidR="00BF709B" w:rsidRPr="00BF709B">
              <w:rPr>
                <w:rFonts w:ascii="Sylfaen" w:hAnsi="Sylfaen" w:cs="Sylfaen"/>
                <w:b/>
                <w:i/>
                <w:spacing w:val="1"/>
                <w:sz w:val="20"/>
                <w:szCs w:val="20"/>
                <w:lang w:val="ka-GE" w:eastAsia="it-IT"/>
              </w:rPr>
              <w:t>ჰიდრომელიორაციის</w:t>
            </w:r>
            <w:r w:rsidR="00BF709B">
              <w:rPr>
                <w:rFonts w:ascii="Sylfaen" w:hAnsi="Sylfaen" w:cs="Sylfaen"/>
                <w:b/>
                <w:i/>
                <w:spacing w:val="1"/>
                <w:sz w:val="20"/>
                <w:szCs w:val="20"/>
                <w:lang w:val="ka-GE" w:eastAsia="it-IT"/>
              </w:rPr>
              <w:t xml:space="preserve">  ან/და </w:t>
            </w:r>
            <w:r>
              <w:rPr>
                <w:rFonts w:ascii="Sylfaen" w:hAnsi="Sylfaen" w:cs="Sylfaen"/>
                <w:i/>
                <w:sz w:val="20"/>
                <w:szCs w:val="20"/>
                <w:lang w:val="ka-GE" w:eastAsia="it-IT"/>
              </w:rPr>
              <w:t xml:space="preserve">წყლის სისტემების ინჟინრის </w:t>
            </w:r>
            <w:r>
              <w:rPr>
                <w:rFonts w:ascii="Sylfaen" w:eastAsia="MS Mincho" w:hAnsi="Sylfaen" w:cs="Sylfaen"/>
                <w:i/>
                <w:iCs/>
                <w:sz w:val="20"/>
                <w:szCs w:val="20"/>
                <w:lang w:val="ka-GE" w:eastAsia="it-IT"/>
              </w:rPr>
              <w:t xml:space="preserve">მინიმუმ 10 წლიანი </w:t>
            </w:r>
            <w:r w:rsidRPr="00FE3078">
              <w:rPr>
                <w:rFonts w:ascii="Sylfaen" w:eastAsia="MS Mincho" w:hAnsi="Sylfaen" w:cs="Sylfaen"/>
                <w:i/>
                <w:iCs/>
                <w:sz w:val="20"/>
                <w:szCs w:val="20"/>
                <w:lang w:val="ka-GE" w:eastAsia="it-IT"/>
              </w:rPr>
              <w:t>დადასტურებული გამოცდილება</w:t>
            </w:r>
            <w:r>
              <w:rPr>
                <w:rFonts w:ascii="Sylfaen" w:eastAsia="MS Mincho" w:hAnsi="Sylfaen" w:cs="Sylfaen"/>
                <w:i/>
                <w:iCs/>
                <w:sz w:val="20"/>
                <w:szCs w:val="20"/>
                <w:lang w:val="ka-GE" w:eastAsia="it-IT"/>
              </w:rPr>
              <w:t>;</w:t>
            </w:r>
          </w:p>
          <w:p w14:paraId="1A9856CF" w14:textId="77777777" w:rsidR="00A91FCD" w:rsidRDefault="00A91FCD" w:rsidP="00F00CC0">
            <w:pPr>
              <w:spacing w:after="0" w:line="240" w:lineRule="auto"/>
              <w:ind w:left="100"/>
              <w:rPr>
                <w:rFonts w:ascii="Sylfaen" w:hAnsi="Sylfaen" w:cs="Sylfaen"/>
                <w:b/>
                <w:i/>
                <w:spacing w:val="1"/>
                <w:sz w:val="20"/>
                <w:szCs w:val="20"/>
                <w:lang w:val="ka-GE" w:eastAsia="it-IT"/>
              </w:rPr>
            </w:pPr>
          </w:p>
          <w:p w14:paraId="614714A5" w14:textId="77777777" w:rsidR="00A91FCD" w:rsidRPr="00A91FCD" w:rsidRDefault="00A91FCD" w:rsidP="00F00CC0">
            <w:pPr>
              <w:spacing w:after="0" w:line="240" w:lineRule="auto"/>
              <w:ind w:left="100"/>
              <w:rPr>
                <w:rFonts w:ascii="Sylfaen" w:hAnsi="Sylfaen" w:cs="Sylfaen"/>
                <w:b/>
                <w:i/>
                <w:spacing w:val="-1"/>
                <w:sz w:val="20"/>
                <w:szCs w:val="20"/>
                <w:lang w:val="ka-GE" w:eastAsia="it-IT"/>
              </w:rPr>
            </w:pPr>
            <w:r w:rsidRPr="00FE3C9D">
              <w:rPr>
                <w:rFonts w:ascii="Sylfaen" w:hAnsi="Sylfaen" w:cs="Sylfaen"/>
                <w:b/>
                <w:i/>
                <w:spacing w:val="1"/>
                <w:sz w:val="20"/>
                <w:szCs w:val="20"/>
              </w:rPr>
              <w:t>S</w:t>
            </w:r>
            <w:r w:rsidRPr="00FE3C9D">
              <w:rPr>
                <w:rFonts w:ascii="Sylfaen" w:hAnsi="Sylfaen" w:cs="Sylfaen"/>
                <w:b/>
                <w:i/>
                <w:sz w:val="20"/>
                <w:szCs w:val="20"/>
              </w:rPr>
              <w:t>p</w:t>
            </w:r>
            <w:r w:rsidRPr="00FE3C9D">
              <w:rPr>
                <w:rFonts w:ascii="Sylfaen" w:hAnsi="Sylfaen" w:cs="Sylfaen"/>
                <w:b/>
                <w:i/>
                <w:spacing w:val="1"/>
                <w:sz w:val="20"/>
                <w:szCs w:val="20"/>
              </w:rPr>
              <w:t>e</w:t>
            </w:r>
            <w:r w:rsidRPr="00FE3C9D">
              <w:rPr>
                <w:rFonts w:ascii="Sylfaen" w:hAnsi="Sylfaen" w:cs="Sylfaen"/>
                <w:b/>
                <w:i/>
                <w:sz w:val="20"/>
                <w:szCs w:val="20"/>
              </w:rPr>
              <w:t>c</w:t>
            </w:r>
            <w:r w:rsidRPr="00FE3C9D">
              <w:rPr>
                <w:rFonts w:ascii="Sylfaen" w:hAnsi="Sylfaen" w:cs="Sylfaen"/>
                <w:b/>
                <w:i/>
                <w:spacing w:val="-1"/>
                <w:sz w:val="20"/>
                <w:szCs w:val="20"/>
              </w:rPr>
              <w:t>if</w:t>
            </w:r>
            <w:r w:rsidRPr="00FE3C9D">
              <w:rPr>
                <w:rFonts w:ascii="Sylfaen" w:hAnsi="Sylfaen" w:cs="Sylfaen"/>
                <w:b/>
                <w:i/>
                <w:spacing w:val="1"/>
                <w:sz w:val="20"/>
                <w:szCs w:val="20"/>
              </w:rPr>
              <w:t>i</w:t>
            </w:r>
            <w:r w:rsidRPr="00FE3C9D">
              <w:rPr>
                <w:rFonts w:ascii="Sylfaen" w:hAnsi="Sylfaen" w:cs="Sylfaen"/>
                <w:b/>
                <w:i/>
                <w:sz w:val="20"/>
                <w:szCs w:val="20"/>
              </w:rPr>
              <w:t>c</w:t>
            </w:r>
            <w:r w:rsidRPr="00FE3C9D">
              <w:rPr>
                <w:rFonts w:ascii="Sylfaen" w:hAnsi="Sylfaen" w:cs="Sylfaen"/>
                <w:b/>
                <w:i/>
                <w:spacing w:val="-6"/>
                <w:sz w:val="20"/>
                <w:szCs w:val="20"/>
              </w:rPr>
              <w:t xml:space="preserve"> </w:t>
            </w:r>
            <w:r w:rsidRPr="00FE3C9D">
              <w:rPr>
                <w:rFonts w:ascii="Sylfaen" w:hAnsi="Sylfaen" w:cs="Sylfaen"/>
                <w:b/>
                <w:i/>
                <w:sz w:val="20"/>
                <w:szCs w:val="20"/>
              </w:rPr>
              <w:t>p</w:t>
            </w:r>
            <w:r w:rsidRPr="00FE3C9D">
              <w:rPr>
                <w:rFonts w:ascii="Sylfaen" w:hAnsi="Sylfaen" w:cs="Sylfaen"/>
                <w:b/>
                <w:i/>
                <w:spacing w:val="-1"/>
                <w:sz w:val="20"/>
                <w:szCs w:val="20"/>
              </w:rPr>
              <w:t>r</w:t>
            </w:r>
            <w:r w:rsidRPr="00FE3C9D">
              <w:rPr>
                <w:rFonts w:ascii="Sylfaen" w:hAnsi="Sylfaen" w:cs="Sylfaen"/>
                <w:b/>
                <w:i/>
                <w:spacing w:val="1"/>
                <w:sz w:val="20"/>
                <w:szCs w:val="20"/>
              </w:rPr>
              <w:t>o</w:t>
            </w:r>
            <w:r w:rsidRPr="00FE3C9D">
              <w:rPr>
                <w:rFonts w:ascii="Sylfaen" w:hAnsi="Sylfaen" w:cs="Sylfaen"/>
                <w:b/>
                <w:i/>
                <w:spacing w:val="-1"/>
                <w:sz w:val="20"/>
                <w:szCs w:val="20"/>
              </w:rPr>
              <w:t>f</w:t>
            </w:r>
            <w:r w:rsidRPr="00FE3C9D">
              <w:rPr>
                <w:rFonts w:ascii="Sylfaen" w:hAnsi="Sylfaen" w:cs="Sylfaen"/>
                <w:b/>
                <w:i/>
                <w:spacing w:val="1"/>
                <w:sz w:val="20"/>
                <w:szCs w:val="20"/>
              </w:rPr>
              <w:t>ess</w:t>
            </w:r>
            <w:r w:rsidRPr="00FE3C9D">
              <w:rPr>
                <w:rFonts w:ascii="Sylfaen" w:hAnsi="Sylfaen" w:cs="Sylfaen"/>
                <w:b/>
                <w:i/>
                <w:spacing w:val="-1"/>
                <w:sz w:val="20"/>
                <w:szCs w:val="20"/>
              </w:rPr>
              <w:t>i</w:t>
            </w:r>
            <w:r w:rsidRPr="00FE3C9D">
              <w:rPr>
                <w:rFonts w:ascii="Sylfaen" w:hAnsi="Sylfaen" w:cs="Sylfaen"/>
                <w:b/>
                <w:i/>
                <w:spacing w:val="1"/>
                <w:sz w:val="20"/>
                <w:szCs w:val="20"/>
              </w:rPr>
              <w:t>on</w:t>
            </w:r>
            <w:r w:rsidRPr="00FE3C9D">
              <w:rPr>
                <w:rFonts w:ascii="Sylfaen" w:hAnsi="Sylfaen" w:cs="Sylfaen"/>
                <w:b/>
                <w:i/>
                <w:spacing w:val="3"/>
                <w:sz w:val="20"/>
                <w:szCs w:val="20"/>
              </w:rPr>
              <w:t>a</w:t>
            </w:r>
            <w:r w:rsidRPr="00FE3C9D">
              <w:rPr>
                <w:rFonts w:ascii="Sylfaen" w:hAnsi="Sylfaen" w:cs="Sylfaen"/>
                <w:b/>
                <w:i/>
                <w:sz w:val="20"/>
                <w:szCs w:val="20"/>
              </w:rPr>
              <w:t>l</w:t>
            </w:r>
            <w:r w:rsidRPr="00FE3C9D">
              <w:rPr>
                <w:rFonts w:ascii="Sylfaen" w:hAnsi="Sylfaen" w:cs="Sylfaen"/>
                <w:b/>
                <w:i/>
                <w:spacing w:val="-11"/>
                <w:sz w:val="20"/>
                <w:szCs w:val="20"/>
              </w:rPr>
              <w:t xml:space="preserve"> </w:t>
            </w:r>
            <w:r w:rsidRPr="00FE3C9D">
              <w:rPr>
                <w:rFonts w:ascii="Sylfaen" w:hAnsi="Sylfaen" w:cs="Sylfaen"/>
                <w:b/>
                <w:i/>
                <w:spacing w:val="1"/>
                <w:sz w:val="20"/>
                <w:szCs w:val="20"/>
              </w:rPr>
              <w:t>e</w:t>
            </w:r>
            <w:r w:rsidRPr="00FE3C9D">
              <w:rPr>
                <w:rFonts w:ascii="Sylfaen" w:hAnsi="Sylfaen" w:cs="Sylfaen"/>
                <w:b/>
                <w:i/>
                <w:sz w:val="20"/>
                <w:szCs w:val="20"/>
              </w:rPr>
              <w:t>xp</w:t>
            </w:r>
            <w:r w:rsidRPr="00FE3C9D">
              <w:rPr>
                <w:rFonts w:ascii="Sylfaen" w:hAnsi="Sylfaen" w:cs="Sylfaen"/>
                <w:b/>
                <w:i/>
                <w:spacing w:val="1"/>
                <w:sz w:val="20"/>
                <w:szCs w:val="20"/>
              </w:rPr>
              <w:t>e</w:t>
            </w:r>
            <w:r w:rsidRPr="00FE3C9D">
              <w:rPr>
                <w:rFonts w:ascii="Sylfaen" w:hAnsi="Sylfaen" w:cs="Sylfaen"/>
                <w:b/>
                <w:i/>
                <w:spacing w:val="-1"/>
                <w:sz w:val="20"/>
                <w:szCs w:val="20"/>
              </w:rPr>
              <w:t>ri</w:t>
            </w:r>
            <w:r w:rsidRPr="00FE3C9D">
              <w:rPr>
                <w:rFonts w:ascii="Sylfaen" w:hAnsi="Sylfaen" w:cs="Sylfaen"/>
                <w:b/>
                <w:i/>
                <w:spacing w:val="1"/>
                <w:sz w:val="20"/>
                <w:szCs w:val="20"/>
              </w:rPr>
              <w:t>e</w:t>
            </w:r>
            <w:r w:rsidRPr="00FE3C9D">
              <w:rPr>
                <w:rFonts w:ascii="Sylfaen" w:hAnsi="Sylfaen" w:cs="Sylfaen"/>
                <w:b/>
                <w:i/>
                <w:spacing w:val="3"/>
                <w:sz w:val="20"/>
                <w:szCs w:val="20"/>
              </w:rPr>
              <w:t>n</w:t>
            </w:r>
            <w:r w:rsidRPr="00FE3C9D">
              <w:rPr>
                <w:rFonts w:ascii="Sylfaen" w:hAnsi="Sylfaen" w:cs="Sylfaen"/>
                <w:b/>
                <w:i/>
                <w:sz w:val="20"/>
                <w:szCs w:val="20"/>
              </w:rPr>
              <w:t>ce</w:t>
            </w:r>
            <w:r>
              <w:rPr>
                <w:rFonts w:ascii="Sylfaen" w:hAnsi="Sylfaen" w:cs="Sylfaen"/>
                <w:b/>
                <w:i/>
                <w:sz w:val="20"/>
                <w:szCs w:val="20"/>
                <w:lang w:val="ka-GE"/>
              </w:rPr>
              <w:t xml:space="preserve">- </w:t>
            </w:r>
            <w:r>
              <w:rPr>
                <w:rFonts w:ascii="Sylfaen" w:hAnsi="Sylfaen" w:cs="Sylfaen"/>
                <w:i/>
                <w:spacing w:val="-2"/>
                <w:sz w:val="20"/>
                <w:szCs w:val="20"/>
                <w:lang w:eastAsia="it-IT"/>
              </w:rPr>
              <w:t xml:space="preserve">Minimum </w:t>
            </w:r>
            <w:proofErr w:type="gramStart"/>
            <w:r>
              <w:rPr>
                <w:rFonts w:ascii="Sylfaen" w:hAnsi="Sylfaen" w:cs="Sylfaen"/>
                <w:i/>
                <w:spacing w:val="-2"/>
                <w:sz w:val="20"/>
                <w:szCs w:val="20"/>
                <w:lang w:eastAsia="it-IT"/>
              </w:rPr>
              <w:t>10 year</w:t>
            </w:r>
            <w:proofErr w:type="gramEnd"/>
            <w:r>
              <w:rPr>
                <w:rFonts w:ascii="Sylfaen" w:hAnsi="Sylfaen" w:cs="Sylfaen"/>
                <w:i/>
                <w:spacing w:val="-2"/>
                <w:sz w:val="20"/>
                <w:szCs w:val="20"/>
                <w:lang w:eastAsia="it-IT"/>
              </w:rPr>
              <w:t xml:space="preserve"> proven experience and proven record of delivering professional results in water </w:t>
            </w:r>
            <w:proofErr w:type="spellStart"/>
            <w:r w:rsidRPr="00FE3078">
              <w:rPr>
                <w:rFonts w:ascii="Sylfaen" w:hAnsi="Sylfaen" w:cs="Sylfaen"/>
                <w:i/>
                <w:iCs/>
                <w:sz w:val="20"/>
                <w:szCs w:val="20"/>
                <w:lang w:val="ka-GE"/>
              </w:rPr>
              <w:t>engineering</w:t>
            </w:r>
            <w:proofErr w:type="spellEnd"/>
          </w:p>
        </w:tc>
        <w:tc>
          <w:tcPr>
            <w:tcW w:w="869" w:type="pct"/>
            <w:tcBorders>
              <w:top w:val="single" w:sz="5" w:space="0" w:color="000000"/>
              <w:left w:val="single" w:sz="5" w:space="0" w:color="000000"/>
              <w:bottom w:val="single" w:sz="5" w:space="0" w:color="000000"/>
              <w:right w:val="single" w:sz="5" w:space="0" w:color="000000"/>
            </w:tcBorders>
            <w:vAlign w:val="center"/>
          </w:tcPr>
          <w:p w14:paraId="7EEFE8C9" w14:textId="71DBEDD3" w:rsidR="00A91FCD" w:rsidRPr="00A91FCD" w:rsidRDefault="00BF709B" w:rsidP="00BF709B">
            <w:pPr>
              <w:spacing w:line="200" w:lineRule="exact"/>
              <w:jc w:val="center"/>
              <w:rPr>
                <w:rFonts w:ascii="Sylfaen" w:hAnsi="Sylfaen" w:cs="Sylfaen"/>
                <w:sz w:val="20"/>
                <w:szCs w:val="20"/>
                <w:lang w:val="ka-GE"/>
              </w:rPr>
            </w:pPr>
            <w:r>
              <w:rPr>
                <w:rFonts w:ascii="Sylfaen" w:hAnsi="Sylfaen" w:cs="Sylfaen"/>
                <w:sz w:val="20"/>
                <w:szCs w:val="20"/>
                <w:lang w:val="ka-GE"/>
              </w:rPr>
              <w:t>20</w:t>
            </w:r>
          </w:p>
        </w:tc>
      </w:tr>
      <w:tr w:rsidR="00F41D03" w:rsidRPr="00FE3C9D" w14:paraId="2DDA53A2" w14:textId="77777777" w:rsidTr="00BF709B">
        <w:trPr>
          <w:trHeight w:hRule="exact" w:val="643"/>
          <w:jc w:val="center"/>
        </w:trPr>
        <w:tc>
          <w:tcPr>
            <w:tcW w:w="4131" w:type="pct"/>
            <w:tcBorders>
              <w:top w:val="single" w:sz="5" w:space="0" w:color="000000"/>
              <w:left w:val="single" w:sz="5" w:space="0" w:color="000000"/>
              <w:bottom w:val="single" w:sz="5" w:space="0" w:color="000000"/>
              <w:right w:val="single" w:sz="5" w:space="0" w:color="000000"/>
            </w:tcBorders>
          </w:tcPr>
          <w:p w14:paraId="41D9EADF" w14:textId="601436F7" w:rsidR="00F41D03" w:rsidRDefault="00F41D03" w:rsidP="00F41D03">
            <w:pPr>
              <w:ind w:left="100" w:right="371"/>
              <w:rPr>
                <w:rFonts w:ascii="Sylfaen" w:hAnsi="Sylfaen" w:cs="Sylfaen"/>
                <w:i/>
                <w:sz w:val="20"/>
                <w:szCs w:val="20"/>
              </w:rPr>
            </w:pPr>
            <w:r w:rsidRPr="00FE3C9D">
              <w:rPr>
                <w:rFonts w:ascii="Sylfaen" w:hAnsi="Sylfaen" w:cs="Sylfaen"/>
                <w:i/>
                <w:spacing w:val="1"/>
                <w:sz w:val="20"/>
                <w:szCs w:val="20"/>
                <w:lang w:val="ka-GE" w:eastAsia="it-IT"/>
              </w:rPr>
              <w:t>საველე</w:t>
            </w:r>
            <w:r w:rsidRPr="00FE3C9D">
              <w:rPr>
                <w:rFonts w:ascii="Sylfaen" w:hAnsi="Sylfaen" w:cs="Sylfaen"/>
                <w:i/>
                <w:spacing w:val="1"/>
                <w:sz w:val="20"/>
                <w:szCs w:val="20"/>
                <w:lang w:val="it-IT" w:eastAsia="it-IT"/>
              </w:rPr>
              <w:t xml:space="preserve"> სამუშაოების შესრულების გამოცდილება</w:t>
            </w:r>
            <w:r>
              <w:rPr>
                <w:rFonts w:ascii="Sylfaen" w:hAnsi="Sylfaen" w:cs="Sylfaen"/>
                <w:i/>
                <w:spacing w:val="1"/>
                <w:sz w:val="20"/>
                <w:szCs w:val="20"/>
                <w:lang w:val="ka-GE" w:eastAsia="it-IT"/>
              </w:rPr>
              <w:t xml:space="preserve">/  </w:t>
            </w:r>
            <w:r w:rsidRPr="00FE3C9D">
              <w:rPr>
                <w:rFonts w:ascii="Sylfaen" w:hAnsi="Sylfaen" w:cs="Sylfaen"/>
                <w:i/>
                <w:spacing w:val="1"/>
                <w:sz w:val="20"/>
                <w:szCs w:val="20"/>
              </w:rPr>
              <w:t>E</w:t>
            </w:r>
            <w:r w:rsidRPr="00FE3C9D">
              <w:rPr>
                <w:rFonts w:ascii="Sylfaen" w:hAnsi="Sylfaen" w:cs="Sylfaen"/>
                <w:i/>
                <w:sz w:val="20"/>
                <w:szCs w:val="20"/>
              </w:rPr>
              <w:t>x</w:t>
            </w:r>
            <w:r w:rsidRPr="00FE3C9D">
              <w:rPr>
                <w:rFonts w:ascii="Sylfaen" w:hAnsi="Sylfaen" w:cs="Sylfaen"/>
                <w:i/>
                <w:spacing w:val="1"/>
                <w:sz w:val="20"/>
                <w:szCs w:val="20"/>
              </w:rPr>
              <w:t>pe</w:t>
            </w:r>
            <w:r w:rsidRPr="00FE3C9D">
              <w:rPr>
                <w:rFonts w:ascii="Sylfaen" w:hAnsi="Sylfaen" w:cs="Sylfaen"/>
                <w:i/>
                <w:spacing w:val="-1"/>
                <w:sz w:val="20"/>
                <w:szCs w:val="20"/>
              </w:rPr>
              <w:t>r</w:t>
            </w:r>
            <w:r w:rsidRPr="00FE3C9D">
              <w:rPr>
                <w:rFonts w:ascii="Sylfaen" w:hAnsi="Sylfaen" w:cs="Sylfaen"/>
                <w:i/>
                <w:sz w:val="20"/>
                <w:szCs w:val="20"/>
              </w:rPr>
              <w:t>i</w:t>
            </w:r>
            <w:r w:rsidRPr="00FE3C9D">
              <w:rPr>
                <w:rFonts w:ascii="Sylfaen" w:hAnsi="Sylfaen" w:cs="Sylfaen"/>
                <w:i/>
                <w:spacing w:val="1"/>
                <w:sz w:val="20"/>
                <w:szCs w:val="20"/>
              </w:rPr>
              <w:t>enc</w:t>
            </w:r>
            <w:r w:rsidRPr="00FE3C9D">
              <w:rPr>
                <w:rFonts w:ascii="Sylfaen" w:hAnsi="Sylfaen" w:cs="Sylfaen"/>
                <w:i/>
                <w:sz w:val="20"/>
                <w:szCs w:val="20"/>
              </w:rPr>
              <w:t>e</w:t>
            </w:r>
            <w:r w:rsidRPr="00FE3C9D">
              <w:rPr>
                <w:rFonts w:ascii="Sylfaen" w:hAnsi="Sylfaen" w:cs="Sylfaen"/>
                <w:i/>
                <w:spacing w:val="-8"/>
                <w:sz w:val="20"/>
                <w:szCs w:val="20"/>
              </w:rPr>
              <w:t xml:space="preserve"> </w:t>
            </w:r>
            <w:r w:rsidRPr="00FE3C9D">
              <w:rPr>
                <w:rFonts w:ascii="Sylfaen" w:hAnsi="Sylfaen" w:cs="Sylfaen"/>
                <w:i/>
                <w:sz w:val="20"/>
                <w:szCs w:val="20"/>
              </w:rPr>
              <w:t xml:space="preserve">in </w:t>
            </w:r>
            <w:r w:rsidRPr="00FE3C9D">
              <w:rPr>
                <w:rFonts w:ascii="Sylfaen" w:hAnsi="Sylfaen" w:cs="Sylfaen"/>
                <w:i/>
                <w:spacing w:val="1"/>
                <w:sz w:val="20"/>
                <w:szCs w:val="20"/>
              </w:rPr>
              <w:t>pe</w:t>
            </w:r>
            <w:r w:rsidRPr="00FE3C9D">
              <w:rPr>
                <w:rFonts w:ascii="Sylfaen" w:hAnsi="Sylfaen" w:cs="Sylfaen"/>
                <w:i/>
                <w:spacing w:val="-1"/>
                <w:sz w:val="20"/>
                <w:szCs w:val="20"/>
              </w:rPr>
              <w:t>rf</w:t>
            </w:r>
            <w:r w:rsidRPr="00FE3C9D">
              <w:rPr>
                <w:rFonts w:ascii="Sylfaen" w:hAnsi="Sylfaen" w:cs="Sylfaen"/>
                <w:i/>
                <w:spacing w:val="1"/>
                <w:sz w:val="20"/>
                <w:szCs w:val="20"/>
              </w:rPr>
              <w:t>o</w:t>
            </w:r>
            <w:r w:rsidRPr="00FE3C9D">
              <w:rPr>
                <w:rFonts w:ascii="Sylfaen" w:hAnsi="Sylfaen" w:cs="Sylfaen"/>
                <w:i/>
                <w:spacing w:val="-1"/>
                <w:sz w:val="20"/>
                <w:szCs w:val="20"/>
              </w:rPr>
              <w:t>r</w:t>
            </w:r>
            <w:r w:rsidRPr="00FE3C9D">
              <w:rPr>
                <w:rFonts w:ascii="Sylfaen" w:hAnsi="Sylfaen" w:cs="Sylfaen"/>
                <w:i/>
                <w:spacing w:val="1"/>
                <w:sz w:val="20"/>
                <w:szCs w:val="20"/>
              </w:rPr>
              <w:t>m</w:t>
            </w:r>
            <w:r w:rsidRPr="00FE3C9D">
              <w:rPr>
                <w:rFonts w:ascii="Sylfaen" w:hAnsi="Sylfaen" w:cs="Sylfaen"/>
                <w:i/>
                <w:sz w:val="20"/>
                <w:szCs w:val="20"/>
              </w:rPr>
              <w:t>i</w:t>
            </w:r>
            <w:r w:rsidRPr="00FE3C9D">
              <w:rPr>
                <w:rFonts w:ascii="Sylfaen" w:hAnsi="Sylfaen" w:cs="Sylfaen"/>
                <w:i/>
                <w:spacing w:val="1"/>
                <w:sz w:val="20"/>
                <w:szCs w:val="20"/>
              </w:rPr>
              <w:t>n</w:t>
            </w:r>
            <w:r w:rsidRPr="00FE3C9D">
              <w:rPr>
                <w:rFonts w:ascii="Sylfaen" w:hAnsi="Sylfaen" w:cs="Sylfaen"/>
                <w:i/>
                <w:sz w:val="20"/>
                <w:szCs w:val="20"/>
              </w:rPr>
              <w:t>g</w:t>
            </w:r>
            <w:r w:rsidRPr="00FE3C9D">
              <w:rPr>
                <w:rFonts w:ascii="Sylfaen" w:hAnsi="Sylfaen" w:cs="Sylfaen"/>
                <w:i/>
                <w:spacing w:val="-8"/>
                <w:sz w:val="20"/>
                <w:szCs w:val="20"/>
              </w:rPr>
              <w:t xml:space="preserve"> </w:t>
            </w:r>
            <w:proofErr w:type="spellStart"/>
            <w:r w:rsidRPr="00FE3C9D">
              <w:rPr>
                <w:rFonts w:ascii="Sylfaen" w:hAnsi="Sylfaen" w:cs="Sylfaen"/>
                <w:i/>
                <w:spacing w:val="-2"/>
                <w:sz w:val="20"/>
                <w:szCs w:val="20"/>
              </w:rPr>
              <w:t>fi</w:t>
            </w:r>
            <w:r>
              <w:rPr>
                <w:rFonts w:ascii="Sylfaen" w:hAnsi="Sylfaen" w:cs="Sylfaen"/>
                <w:i/>
                <w:spacing w:val="-2"/>
                <w:sz w:val="20"/>
                <w:szCs w:val="20"/>
              </w:rPr>
              <w:t>e</w:t>
            </w:r>
            <w:r w:rsidRPr="00FE3C9D">
              <w:rPr>
                <w:rFonts w:ascii="Sylfaen" w:hAnsi="Sylfaen" w:cs="Sylfaen"/>
                <w:i/>
                <w:spacing w:val="-2"/>
                <w:sz w:val="20"/>
                <w:szCs w:val="20"/>
              </w:rPr>
              <w:t>led</w:t>
            </w:r>
            <w:proofErr w:type="spellEnd"/>
            <w:r w:rsidRPr="00FE3C9D">
              <w:rPr>
                <w:rFonts w:ascii="Sylfaen" w:hAnsi="Sylfaen" w:cs="Sylfaen"/>
                <w:i/>
                <w:spacing w:val="-2"/>
                <w:sz w:val="20"/>
                <w:szCs w:val="20"/>
              </w:rPr>
              <w:t xml:space="preserve"> </w:t>
            </w:r>
            <w:r w:rsidRPr="00FE3C9D">
              <w:rPr>
                <w:rFonts w:ascii="Sylfaen" w:hAnsi="Sylfaen" w:cs="Sylfaen"/>
                <w:i/>
                <w:spacing w:val="-1"/>
                <w:sz w:val="20"/>
                <w:szCs w:val="20"/>
              </w:rPr>
              <w:t>w</w:t>
            </w:r>
            <w:r w:rsidRPr="00FE3C9D">
              <w:rPr>
                <w:rFonts w:ascii="Sylfaen" w:hAnsi="Sylfaen" w:cs="Sylfaen"/>
                <w:i/>
                <w:spacing w:val="1"/>
                <w:sz w:val="20"/>
                <w:szCs w:val="20"/>
              </w:rPr>
              <w:t>o</w:t>
            </w:r>
            <w:r w:rsidRPr="00FE3C9D">
              <w:rPr>
                <w:rFonts w:ascii="Sylfaen" w:hAnsi="Sylfaen" w:cs="Sylfaen"/>
                <w:i/>
                <w:spacing w:val="-1"/>
                <w:sz w:val="20"/>
                <w:szCs w:val="20"/>
              </w:rPr>
              <w:t>r</w:t>
            </w:r>
            <w:r w:rsidRPr="00FE3C9D">
              <w:rPr>
                <w:rFonts w:ascii="Sylfaen" w:hAnsi="Sylfaen" w:cs="Sylfaen"/>
                <w:i/>
                <w:sz w:val="20"/>
                <w:szCs w:val="20"/>
              </w:rPr>
              <w:t>k</w:t>
            </w:r>
          </w:p>
          <w:p w14:paraId="028D864A" w14:textId="77777777" w:rsidR="00BF709B" w:rsidRDefault="00BF709B" w:rsidP="00F41D03">
            <w:pPr>
              <w:ind w:left="100" w:right="371"/>
              <w:rPr>
                <w:rFonts w:ascii="Sylfaen" w:hAnsi="Sylfaen" w:cs="Sylfaen"/>
                <w:i/>
                <w:sz w:val="20"/>
                <w:szCs w:val="20"/>
              </w:rPr>
            </w:pPr>
          </w:p>
          <w:p w14:paraId="411B8629" w14:textId="70F35392" w:rsidR="00BF709B" w:rsidRPr="00FE3C9D" w:rsidRDefault="00BF709B" w:rsidP="00F41D03">
            <w:pPr>
              <w:ind w:left="100" w:right="371"/>
              <w:rPr>
                <w:rFonts w:ascii="Sylfaen" w:hAnsi="Sylfaen" w:cs="Sylfaen"/>
                <w:b/>
                <w:i/>
                <w:spacing w:val="1"/>
                <w:sz w:val="20"/>
                <w:szCs w:val="20"/>
                <w:lang w:val="ka-GE" w:eastAsia="it-IT"/>
              </w:rPr>
            </w:pPr>
          </w:p>
        </w:tc>
        <w:tc>
          <w:tcPr>
            <w:tcW w:w="869" w:type="pct"/>
            <w:tcBorders>
              <w:top w:val="single" w:sz="5" w:space="0" w:color="000000"/>
              <w:left w:val="single" w:sz="5" w:space="0" w:color="000000"/>
              <w:bottom w:val="single" w:sz="5" w:space="0" w:color="000000"/>
              <w:right w:val="single" w:sz="5" w:space="0" w:color="000000"/>
            </w:tcBorders>
            <w:vAlign w:val="center"/>
          </w:tcPr>
          <w:p w14:paraId="57F6B067" w14:textId="3BA75935" w:rsidR="00BF709B" w:rsidRDefault="00BF709B" w:rsidP="00BF709B">
            <w:pPr>
              <w:spacing w:line="200" w:lineRule="exact"/>
              <w:jc w:val="center"/>
              <w:rPr>
                <w:rFonts w:ascii="Sylfaen" w:hAnsi="Sylfaen" w:cs="Sylfaen"/>
                <w:sz w:val="20"/>
                <w:szCs w:val="20"/>
                <w:lang w:val="ka-GE"/>
              </w:rPr>
            </w:pPr>
            <w:r>
              <w:rPr>
                <w:rFonts w:ascii="Sylfaen" w:hAnsi="Sylfaen" w:cs="Sylfaen"/>
                <w:sz w:val="20"/>
                <w:szCs w:val="20"/>
                <w:lang w:val="ka-GE"/>
              </w:rPr>
              <w:t>20</w:t>
            </w:r>
          </w:p>
        </w:tc>
      </w:tr>
      <w:tr w:rsidR="00F41D03" w:rsidRPr="00FE3C9D" w14:paraId="0A803144" w14:textId="77777777" w:rsidTr="00BF709B">
        <w:trPr>
          <w:trHeight w:hRule="exact" w:val="653"/>
          <w:jc w:val="center"/>
        </w:trPr>
        <w:tc>
          <w:tcPr>
            <w:tcW w:w="4131" w:type="pct"/>
            <w:tcBorders>
              <w:top w:val="single" w:sz="5" w:space="0" w:color="000000"/>
              <w:left w:val="single" w:sz="5" w:space="0" w:color="000000"/>
              <w:bottom w:val="single" w:sz="5" w:space="0" w:color="000000"/>
              <w:right w:val="single" w:sz="5" w:space="0" w:color="000000"/>
            </w:tcBorders>
          </w:tcPr>
          <w:p w14:paraId="45185918" w14:textId="77777777" w:rsidR="00F41D03" w:rsidRDefault="00F41D03" w:rsidP="00F41D03">
            <w:pPr>
              <w:ind w:left="100" w:right="247"/>
              <w:rPr>
                <w:rFonts w:ascii="Sylfaen" w:hAnsi="Sylfaen" w:cs="Sylfaen"/>
                <w:i/>
                <w:iCs/>
                <w:sz w:val="20"/>
                <w:szCs w:val="20"/>
                <w:lang w:val="en-GB"/>
              </w:rPr>
            </w:pPr>
            <w:r>
              <w:rPr>
                <w:rFonts w:ascii="Sylfaen" w:eastAsia="MS Mincho" w:hAnsi="Sylfaen" w:cs="Sylfaen"/>
                <w:i/>
                <w:iCs/>
                <w:sz w:val="20"/>
                <w:szCs w:val="20"/>
                <w:lang w:val="ka-GE" w:eastAsia="it-IT"/>
              </w:rPr>
              <w:t xml:space="preserve">სათანადო </w:t>
            </w:r>
            <w:proofErr w:type="spellStart"/>
            <w:r w:rsidRPr="00FE3C9D">
              <w:rPr>
                <w:rFonts w:ascii="Sylfaen" w:eastAsia="MS Mincho" w:hAnsi="Sylfaen" w:cs="Sylfaen"/>
                <w:i/>
                <w:iCs/>
                <w:sz w:val="20"/>
                <w:szCs w:val="20"/>
                <w:lang w:val="en-GB" w:eastAsia="it-IT"/>
              </w:rPr>
              <w:t>კომპიუტერული</w:t>
            </w:r>
            <w:proofErr w:type="spellEnd"/>
            <w:r w:rsidRPr="00FE3C9D">
              <w:rPr>
                <w:rFonts w:ascii="Sylfaen" w:eastAsia="MS Mincho" w:hAnsi="Sylfaen" w:cs="Sylfaen"/>
                <w:i/>
                <w:iCs/>
                <w:sz w:val="20"/>
                <w:szCs w:val="20"/>
                <w:lang w:val="en-GB" w:eastAsia="it-IT"/>
              </w:rPr>
              <w:t xml:space="preserve"> </w:t>
            </w:r>
            <w:proofErr w:type="spellStart"/>
            <w:r w:rsidRPr="00FE3C9D">
              <w:rPr>
                <w:rFonts w:ascii="Sylfaen" w:eastAsia="MS Mincho" w:hAnsi="Sylfaen" w:cs="Sylfaen"/>
                <w:i/>
                <w:iCs/>
                <w:sz w:val="20"/>
                <w:szCs w:val="20"/>
                <w:lang w:val="en-GB" w:eastAsia="it-IT"/>
              </w:rPr>
              <w:t>უნარები</w:t>
            </w:r>
            <w:proofErr w:type="spellEnd"/>
            <w:r w:rsidRPr="00FE3C9D">
              <w:rPr>
                <w:rFonts w:ascii="Sylfaen" w:eastAsia="MS Mincho" w:hAnsi="Sylfaen" w:cs="Sylfaen"/>
                <w:i/>
                <w:iCs/>
                <w:sz w:val="20"/>
                <w:szCs w:val="20"/>
                <w:lang w:val="en-GB" w:eastAsia="it-IT"/>
              </w:rPr>
              <w:t xml:space="preserve"> </w:t>
            </w:r>
            <w:proofErr w:type="spellStart"/>
            <w:r w:rsidRPr="00FE3C9D">
              <w:rPr>
                <w:rFonts w:ascii="Sylfaen" w:eastAsia="MS Mincho" w:hAnsi="Sylfaen" w:cs="Sylfaen"/>
                <w:i/>
                <w:iCs/>
                <w:sz w:val="20"/>
                <w:szCs w:val="20"/>
                <w:lang w:val="en-GB" w:eastAsia="it-IT"/>
              </w:rPr>
              <w:t>და</w:t>
            </w:r>
            <w:proofErr w:type="spellEnd"/>
            <w:r w:rsidRPr="00FE3C9D">
              <w:rPr>
                <w:rFonts w:ascii="Sylfaen" w:eastAsia="MS Mincho" w:hAnsi="Sylfaen" w:cs="Sylfaen"/>
                <w:i/>
                <w:iCs/>
                <w:sz w:val="20"/>
                <w:szCs w:val="20"/>
                <w:lang w:val="en-GB" w:eastAsia="it-IT"/>
              </w:rPr>
              <w:t xml:space="preserve">  </w:t>
            </w:r>
            <w:proofErr w:type="spellStart"/>
            <w:r w:rsidRPr="00FE3C9D">
              <w:rPr>
                <w:rFonts w:ascii="Sylfaen" w:eastAsia="MS Mincho" w:hAnsi="Sylfaen" w:cs="Sylfaen"/>
                <w:i/>
                <w:iCs/>
                <w:sz w:val="20"/>
                <w:szCs w:val="20"/>
                <w:lang w:val="en-GB" w:eastAsia="it-IT"/>
              </w:rPr>
              <w:t>უნარ-ჩვევები</w:t>
            </w:r>
            <w:proofErr w:type="spellEnd"/>
            <w:r w:rsidRPr="00FE3C9D">
              <w:rPr>
                <w:rFonts w:ascii="Sylfaen" w:eastAsia="MS Mincho" w:hAnsi="Sylfaen" w:cs="Sylfaen"/>
                <w:i/>
                <w:iCs/>
                <w:sz w:val="20"/>
                <w:szCs w:val="20"/>
                <w:lang w:val="en-GB" w:eastAsia="it-IT"/>
              </w:rPr>
              <w:t xml:space="preserve"> </w:t>
            </w:r>
            <w:r>
              <w:rPr>
                <w:rFonts w:ascii="Sylfaen" w:eastAsia="MS Mincho" w:hAnsi="Sylfaen" w:cs="Sylfaen"/>
                <w:i/>
                <w:iCs/>
                <w:sz w:val="20"/>
                <w:szCs w:val="20"/>
                <w:lang w:val="ka-GE" w:eastAsia="it-IT"/>
              </w:rPr>
              <w:t>საინჟინრო</w:t>
            </w:r>
            <w:r w:rsidRPr="00FE3C9D">
              <w:rPr>
                <w:rFonts w:ascii="Sylfaen" w:eastAsia="MS Mincho" w:hAnsi="Sylfaen" w:cs="Sylfaen"/>
                <w:i/>
                <w:iCs/>
                <w:sz w:val="20"/>
                <w:szCs w:val="20"/>
                <w:lang w:val="en-GB" w:eastAsia="it-IT"/>
              </w:rPr>
              <w:t xml:space="preserve"> </w:t>
            </w:r>
            <w:proofErr w:type="spellStart"/>
            <w:r w:rsidRPr="00FE3C9D">
              <w:rPr>
                <w:rFonts w:ascii="Sylfaen" w:eastAsia="MS Mincho" w:hAnsi="Sylfaen" w:cs="Sylfaen"/>
                <w:i/>
                <w:iCs/>
                <w:sz w:val="20"/>
                <w:szCs w:val="20"/>
                <w:lang w:val="en-GB" w:eastAsia="it-IT"/>
              </w:rPr>
              <w:t>პროგრამებში</w:t>
            </w:r>
            <w:proofErr w:type="spellEnd"/>
            <w:r>
              <w:rPr>
                <w:rFonts w:ascii="Sylfaen" w:eastAsia="MS Mincho" w:hAnsi="Sylfaen" w:cs="Sylfaen"/>
                <w:i/>
                <w:iCs/>
                <w:sz w:val="20"/>
                <w:szCs w:val="20"/>
                <w:lang w:val="ka-GE" w:eastAsia="it-IT"/>
              </w:rPr>
              <w:t xml:space="preserve">/ </w:t>
            </w:r>
            <w:r w:rsidRPr="00FE3C9D">
              <w:rPr>
                <w:rFonts w:ascii="Sylfaen" w:hAnsi="Sylfaen" w:cs="Sylfaen"/>
                <w:i/>
                <w:iCs/>
                <w:sz w:val="20"/>
                <w:szCs w:val="20"/>
                <w:lang w:val="en-GB"/>
              </w:rPr>
              <w:t xml:space="preserve">Excellent computer skills and desirable skills in </w:t>
            </w:r>
            <w:r w:rsidRPr="008C42D9">
              <w:rPr>
                <w:rFonts w:ascii="Sylfaen" w:hAnsi="Sylfaen" w:cs="Sylfaen"/>
                <w:i/>
                <w:iCs/>
                <w:sz w:val="20"/>
                <w:szCs w:val="20"/>
                <w:lang w:val="en-GB"/>
              </w:rPr>
              <w:t>engineering</w:t>
            </w:r>
            <w:r w:rsidRPr="00FE3C9D">
              <w:rPr>
                <w:rFonts w:ascii="Sylfaen" w:hAnsi="Sylfaen" w:cs="Sylfaen"/>
                <w:i/>
                <w:iCs/>
                <w:sz w:val="20"/>
                <w:szCs w:val="20"/>
                <w:lang w:val="en-GB"/>
              </w:rPr>
              <w:t xml:space="preserve"> </w:t>
            </w:r>
            <w:proofErr w:type="spellStart"/>
            <w:r w:rsidRPr="00FE3C9D">
              <w:rPr>
                <w:rFonts w:ascii="Sylfaen" w:hAnsi="Sylfaen" w:cs="Sylfaen"/>
                <w:i/>
                <w:iCs/>
                <w:sz w:val="20"/>
                <w:szCs w:val="20"/>
                <w:lang w:val="en-GB"/>
              </w:rPr>
              <w:t>softwares</w:t>
            </w:r>
            <w:proofErr w:type="spellEnd"/>
          </w:p>
          <w:p w14:paraId="2BC73D21" w14:textId="74719970" w:rsidR="00BF709B" w:rsidRPr="00FE3C9D" w:rsidRDefault="00BF709B" w:rsidP="00F41D03">
            <w:pPr>
              <w:ind w:left="100" w:right="247"/>
              <w:rPr>
                <w:rFonts w:ascii="Sylfaen" w:hAnsi="Sylfaen" w:cs="Sylfaen"/>
                <w:i/>
                <w:spacing w:val="1"/>
                <w:sz w:val="20"/>
                <w:szCs w:val="20"/>
                <w:lang w:val="ka-GE" w:eastAsia="it-IT"/>
              </w:rPr>
            </w:pPr>
          </w:p>
        </w:tc>
        <w:tc>
          <w:tcPr>
            <w:tcW w:w="869" w:type="pct"/>
            <w:tcBorders>
              <w:top w:val="single" w:sz="5" w:space="0" w:color="000000"/>
              <w:left w:val="single" w:sz="5" w:space="0" w:color="000000"/>
              <w:bottom w:val="single" w:sz="5" w:space="0" w:color="000000"/>
              <w:right w:val="single" w:sz="5" w:space="0" w:color="000000"/>
            </w:tcBorders>
            <w:vAlign w:val="center"/>
          </w:tcPr>
          <w:p w14:paraId="1580D536" w14:textId="1E160DAA" w:rsidR="00BF709B" w:rsidRDefault="00BF709B" w:rsidP="00BF709B">
            <w:pPr>
              <w:spacing w:line="200" w:lineRule="exact"/>
              <w:jc w:val="center"/>
              <w:rPr>
                <w:rFonts w:ascii="Sylfaen" w:hAnsi="Sylfaen" w:cs="Sylfaen"/>
                <w:sz w:val="20"/>
                <w:szCs w:val="20"/>
                <w:lang w:val="ka-GE"/>
              </w:rPr>
            </w:pPr>
            <w:r>
              <w:rPr>
                <w:rFonts w:ascii="Sylfaen" w:hAnsi="Sylfaen" w:cs="Sylfaen"/>
                <w:sz w:val="20"/>
                <w:szCs w:val="20"/>
                <w:lang w:val="ka-GE"/>
              </w:rPr>
              <w:t>10</w:t>
            </w:r>
          </w:p>
        </w:tc>
      </w:tr>
      <w:tr w:rsidR="00351E1B" w:rsidRPr="00FE3C9D" w14:paraId="79ED18A3" w14:textId="77777777" w:rsidTr="00BF709B">
        <w:trPr>
          <w:trHeight w:hRule="exact" w:val="508"/>
          <w:jc w:val="center"/>
        </w:trPr>
        <w:tc>
          <w:tcPr>
            <w:tcW w:w="4131" w:type="pct"/>
            <w:tcBorders>
              <w:top w:val="single" w:sz="5" w:space="0" w:color="000000"/>
              <w:left w:val="single" w:sz="5" w:space="0" w:color="000000"/>
              <w:bottom w:val="single" w:sz="5" w:space="0" w:color="000000"/>
              <w:right w:val="single" w:sz="5" w:space="0" w:color="000000"/>
            </w:tcBorders>
            <w:shd w:val="clear" w:color="auto" w:fill="D9D9D9"/>
          </w:tcPr>
          <w:p w14:paraId="2212D094" w14:textId="7044A0AA" w:rsidR="00351E1B" w:rsidRPr="00FE3078" w:rsidRDefault="00F00CC0" w:rsidP="00EC341D">
            <w:pPr>
              <w:spacing w:line="240" w:lineRule="exact"/>
              <w:ind w:left="100"/>
              <w:rPr>
                <w:rFonts w:ascii="Sylfaen" w:hAnsi="Sylfaen" w:cs="Sylfaen"/>
                <w:sz w:val="20"/>
                <w:szCs w:val="20"/>
              </w:rPr>
            </w:pPr>
            <w:r w:rsidRPr="00FE3C9D">
              <w:rPr>
                <w:rFonts w:ascii="Sylfaen" w:hAnsi="Sylfaen" w:cs="Sylfaen"/>
                <w:b/>
                <w:sz w:val="20"/>
                <w:szCs w:val="20"/>
                <w:lang w:val="ka-GE" w:eastAsia="it-IT"/>
              </w:rPr>
              <w:t xml:space="preserve">მთავარი </w:t>
            </w:r>
            <w:r w:rsidR="00FE3078">
              <w:rPr>
                <w:rFonts w:ascii="Sylfaen" w:hAnsi="Sylfaen" w:cs="Sylfaen"/>
                <w:b/>
                <w:sz w:val="20"/>
                <w:szCs w:val="20"/>
                <w:lang w:val="ka-GE" w:eastAsia="it-IT"/>
              </w:rPr>
              <w:t>ექსპერტ</w:t>
            </w:r>
            <w:r w:rsidR="00BF709B">
              <w:rPr>
                <w:rFonts w:ascii="Sylfaen" w:hAnsi="Sylfaen" w:cs="Sylfaen"/>
                <w:b/>
                <w:sz w:val="20"/>
                <w:szCs w:val="20"/>
                <w:lang w:val="ka-GE" w:eastAsia="it-IT"/>
              </w:rPr>
              <w:t>ის</w:t>
            </w:r>
            <w:r w:rsidRPr="00FE3C9D">
              <w:rPr>
                <w:rFonts w:ascii="Sylfaen" w:hAnsi="Sylfaen" w:cs="Sylfaen"/>
                <w:b/>
                <w:sz w:val="20"/>
                <w:szCs w:val="20"/>
                <w:lang w:val="ka-GE" w:eastAsia="it-IT"/>
              </w:rPr>
              <w:t xml:space="preserve"> ჯამური ანგარიში/ </w:t>
            </w:r>
            <w:r w:rsidR="00351E1B" w:rsidRPr="00FE3C9D">
              <w:rPr>
                <w:rFonts w:ascii="Sylfaen" w:hAnsi="Sylfaen" w:cs="Sylfaen"/>
                <w:b/>
                <w:sz w:val="20"/>
                <w:szCs w:val="20"/>
              </w:rPr>
              <w:t>T</w:t>
            </w:r>
            <w:r w:rsidR="00351E1B" w:rsidRPr="00FE3C9D">
              <w:rPr>
                <w:rFonts w:ascii="Sylfaen" w:hAnsi="Sylfaen" w:cs="Sylfaen"/>
                <w:b/>
                <w:spacing w:val="1"/>
                <w:sz w:val="20"/>
                <w:szCs w:val="20"/>
              </w:rPr>
              <w:t>ot</w:t>
            </w:r>
            <w:r w:rsidR="00351E1B" w:rsidRPr="00FE3C9D">
              <w:rPr>
                <w:rFonts w:ascii="Sylfaen" w:hAnsi="Sylfaen" w:cs="Sylfaen"/>
                <w:b/>
                <w:sz w:val="20"/>
                <w:szCs w:val="20"/>
              </w:rPr>
              <w:t>al</w:t>
            </w:r>
            <w:r w:rsidR="00351E1B" w:rsidRPr="00FE3C9D">
              <w:rPr>
                <w:rFonts w:ascii="Sylfaen" w:hAnsi="Sylfaen" w:cs="Sylfaen"/>
                <w:b/>
                <w:spacing w:val="-5"/>
                <w:sz w:val="20"/>
                <w:szCs w:val="20"/>
              </w:rPr>
              <w:t xml:space="preserve"> </w:t>
            </w:r>
            <w:r w:rsidR="00351E1B" w:rsidRPr="00FE3C9D">
              <w:rPr>
                <w:rFonts w:ascii="Sylfaen" w:hAnsi="Sylfaen" w:cs="Sylfaen"/>
                <w:b/>
                <w:sz w:val="20"/>
                <w:szCs w:val="20"/>
              </w:rPr>
              <w:t>s</w:t>
            </w:r>
            <w:r w:rsidR="00351E1B" w:rsidRPr="00FE3C9D">
              <w:rPr>
                <w:rFonts w:ascii="Sylfaen" w:hAnsi="Sylfaen" w:cs="Sylfaen"/>
                <w:b/>
                <w:spacing w:val="1"/>
                <w:sz w:val="20"/>
                <w:szCs w:val="20"/>
              </w:rPr>
              <w:t>cor</w:t>
            </w:r>
            <w:r w:rsidR="00351E1B" w:rsidRPr="00FE3C9D">
              <w:rPr>
                <w:rFonts w:ascii="Sylfaen" w:hAnsi="Sylfaen" w:cs="Sylfaen"/>
                <w:b/>
                <w:sz w:val="20"/>
                <w:szCs w:val="20"/>
              </w:rPr>
              <w:t>e</w:t>
            </w:r>
            <w:r w:rsidR="00351E1B" w:rsidRPr="00FE3C9D">
              <w:rPr>
                <w:rFonts w:ascii="Sylfaen" w:hAnsi="Sylfaen" w:cs="Sylfaen"/>
                <w:b/>
                <w:spacing w:val="-3"/>
                <w:sz w:val="20"/>
                <w:szCs w:val="20"/>
              </w:rPr>
              <w:t xml:space="preserve"> </w:t>
            </w:r>
            <w:r w:rsidR="00351E1B" w:rsidRPr="00FE3C9D">
              <w:rPr>
                <w:rFonts w:ascii="Sylfaen" w:hAnsi="Sylfaen" w:cs="Sylfaen"/>
                <w:b/>
                <w:spacing w:val="-1"/>
                <w:sz w:val="20"/>
                <w:szCs w:val="20"/>
              </w:rPr>
              <w:t>f</w:t>
            </w:r>
            <w:r w:rsidR="00351E1B" w:rsidRPr="00FE3C9D">
              <w:rPr>
                <w:rFonts w:ascii="Sylfaen" w:hAnsi="Sylfaen" w:cs="Sylfaen"/>
                <w:b/>
                <w:spacing w:val="1"/>
                <w:sz w:val="20"/>
                <w:szCs w:val="20"/>
              </w:rPr>
              <w:t>o</w:t>
            </w:r>
            <w:r w:rsidR="00351E1B" w:rsidRPr="00FE3C9D">
              <w:rPr>
                <w:rFonts w:ascii="Sylfaen" w:hAnsi="Sylfaen" w:cs="Sylfaen"/>
                <w:b/>
                <w:sz w:val="20"/>
                <w:szCs w:val="20"/>
              </w:rPr>
              <w:t xml:space="preserve">r Key </w:t>
            </w:r>
            <w:r w:rsidR="00351E1B" w:rsidRPr="00FE3C9D">
              <w:rPr>
                <w:rFonts w:ascii="Sylfaen" w:hAnsi="Sylfaen" w:cs="Sylfaen"/>
                <w:b/>
                <w:spacing w:val="1"/>
                <w:sz w:val="20"/>
                <w:szCs w:val="20"/>
              </w:rPr>
              <w:t>E</w:t>
            </w:r>
            <w:r w:rsidR="00351E1B" w:rsidRPr="00FE3C9D">
              <w:rPr>
                <w:rFonts w:ascii="Sylfaen" w:hAnsi="Sylfaen" w:cs="Sylfaen"/>
                <w:b/>
                <w:sz w:val="20"/>
                <w:szCs w:val="20"/>
              </w:rPr>
              <w:t>x</w:t>
            </w:r>
            <w:r w:rsidR="00351E1B" w:rsidRPr="00FE3C9D">
              <w:rPr>
                <w:rFonts w:ascii="Sylfaen" w:hAnsi="Sylfaen" w:cs="Sylfaen"/>
                <w:b/>
                <w:spacing w:val="1"/>
                <w:sz w:val="20"/>
                <w:szCs w:val="20"/>
              </w:rPr>
              <w:t>pert</w:t>
            </w:r>
            <w:r w:rsidR="00FE3078">
              <w:rPr>
                <w:rFonts w:ascii="Sylfaen" w:hAnsi="Sylfaen" w:cs="Sylfaen"/>
                <w:b/>
                <w:spacing w:val="1"/>
                <w:sz w:val="20"/>
                <w:szCs w:val="20"/>
              </w:rPr>
              <w:t>s</w:t>
            </w:r>
          </w:p>
        </w:tc>
        <w:tc>
          <w:tcPr>
            <w:tcW w:w="869"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6D87AD5" w14:textId="77777777" w:rsidR="00351E1B" w:rsidRPr="00FE3C9D" w:rsidRDefault="00351E1B" w:rsidP="00BF709B">
            <w:pPr>
              <w:spacing w:line="240" w:lineRule="exact"/>
              <w:ind w:right="434"/>
              <w:jc w:val="center"/>
              <w:rPr>
                <w:rFonts w:ascii="Sylfaen" w:hAnsi="Sylfaen" w:cs="Sylfaen"/>
                <w:sz w:val="20"/>
                <w:szCs w:val="20"/>
              </w:rPr>
            </w:pPr>
            <w:r w:rsidRPr="00FE3C9D">
              <w:rPr>
                <w:rFonts w:ascii="Sylfaen" w:hAnsi="Sylfaen" w:cs="Sylfaen"/>
                <w:b/>
                <w:w w:val="99"/>
                <w:sz w:val="20"/>
                <w:szCs w:val="20"/>
              </w:rPr>
              <w:t>70</w:t>
            </w:r>
          </w:p>
        </w:tc>
      </w:tr>
      <w:tr w:rsidR="00351E1B" w:rsidRPr="00FE3C9D" w14:paraId="73C7436A" w14:textId="77777777" w:rsidTr="00BF709B">
        <w:trPr>
          <w:trHeight w:hRule="exact" w:val="646"/>
          <w:jc w:val="center"/>
        </w:trPr>
        <w:tc>
          <w:tcPr>
            <w:tcW w:w="4131" w:type="pct"/>
            <w:tcBorders>
              <w:top w:val="single" w:sz="5" w:space="0" w:color="000000"/>
              <w:left w:val="single" w:sz="5" w:space="0" w:color="000000"/>
              <w:bottom w:val="single" w:sz="5" w:space="0" w:color="000000"/>
              <w:right w:val="single" w:sz="5" w:space="0" w:color="000000"/>
            </w:tcBorders>
            <w:shd w:val="clear" w:color="auto" w:fill="D9D9D9"/>
          </w:tcPr>
          <w:p w14:paraId="17D72E90" w14:textId="77777777" w:rsidR="00351E1B" w:rsidRPr="00FE3C9D" w:rsidRDefault="00F00CC0" w:rsidP="00EC341D">
            <w:pPr>
              <w:spacing w:line="240" w:lineRule="exact"/>
              <w:ind w:left="100"/>
              <w:rPr>
                <w:rFonts w:ascii="Sylfaen" w:hAnsi="Sylfaen" w:cs="Sylfaen"/>
                <w:sz w:val="20"/>
                <w:szCs w:val="20"/>
              </w:rPr>
            </w:pPr>
            <w:r w:rsidRPr="00FE3C9D">
              <w:rPr>
                <w:rFonts w:ascii="Sylfaen" w:hAnsi="Sylfaen" w:cs="Sylfaen"/>
                <w:b/>
                <w:sz w:val="20"/>
                <w:szCs w:val="20"/>
                <w:lang w:val="ka-GE" w:eastAsia="it-IT"/>
              </w:rPr>
              <w:t xml:space="preserve">საერთო ჯამური ქულა/ </w:t>
            </w:r>
            <w:r w:rsidR="00351E1B" w:rsidRPr="00FE3C9D">
              <w:rPr>
                <w:rFonts w:ascii="Sylfaen" w:hAnsi="Sylfaen" w:cs="Sylfaen"/>
                <w:b/>
                <w:sz w:val="20"/>
                <w:szCs w:val="20"/>
              </w:rPr>
              <w:t>O</w:t>
            </w:r>
            <w:r w:rsidR="00351E1B" w:rsidRPr="00FE3C9D">
              <w:rPr>
                <w:rFonts w:ascii="Sylfaen" w:hAnsi="Sylfaen" w:cs="Sylfaen"/>
                <w:b/>
                <w:spacing w:val="-1"/>
                <w:sz w:val="20"/>
                <w:szCs w:val="20"/>
              </w:rPr>
              <w:t>v</w:t>
            </w:r>
            <w:r w:rsidR="00351E1B" w:rsidRPr="00FE3C9D">
              <w:rPr>
                <w:rFonts w:ascii="Sylfaen" w:hAnsi="Sylfaen" w:cs="Sylfaen"/>
                <w:b/>
                <w:spacing w:val="1"/>
                <w:sz w:val="20"/>
                <w:szCs w:val="20"/>
              </w:rPr>
              <w:t>er</w:t>
            </w:r>
            <w:r w:rsidR="00351E1B" w:rsidRPr="00FE3C9D">
              <w:rPr>
                <w:rFonts w:ascii="Sylfaen" w:hAnsi="Sylfaen" w:cs="Sylfaen"/>
                <w:b/>
                <w:sz w:val="20"/>
                <w:szCs w:val="20"/>
              </w:rPr>
              <w:t>a</w:t>
            </w:r>
            <w:r w:rsidR="00351E1B" w:rsidRPr="00FE3C9D">
              <w:rPr>
                <w:rFonts w:ascii="Sylfaen" w:hAnsi="Sylfaen" w:cs="Sylfaen"/>
                <w:b/>
                <w:spacing w:val="-1"/>
                <w:sz w:val="20"/>
                <w:szCs w:val="20"/>
              </w:rPr>
              <w:t>l</w:t>
            </w:r>
            <w:r w:rsidR="00351E1B" w:rsidRPr="00FE3C9D">
              <w:rPr>
                <w:rFonts w:ascii="Sylfaen" w:hAnsi="Sylfaen" w:cs="Sylfaen"/>
                <w:b/>
                <w:sz w:val="20"/>
                <w:szCs w:val="20"/>
              </w:rPr>
              <w:t>l</w:t>
            </w:r>
            <w:r w:rsidR="00351E1B" w:rsidRPr="00FE3C9D">
              <w:rPr>
                <w:rFonts w:ascii="Sylfaen" w:hAnsi="Sylfaen" w:cs="Sylfaen"/>
                <w:b/>
                <w:spacing w:val="-6"/>
                <w:sz w:val="20"/>
                <w:szCs w:val="20"/>
              </w:rPr>
              <w:t xml:space="preserve"> </w:t>
            </w:r>
            <w:r w:rsidR="00351E1B" w:rsidRPr="00FE3C9D">
              <w:rPr>
                <w:rFonts w:ascii="Sylfaen" w:hAnsi="Sylfaen" w:cs="Sylfaen"/>
                <w:b/>
                <w:spacing w:val="1"/>
                <w:sz w:val="20"/>
                <w:szCs w:val="20"/>
              </w:rPr>
              <w:t>tot</w:t>
            </w:r>
            <w:r w:rsidR="00351E1B" w:rsidRPr="00FE3C9D">
              <w:rPr>
                <w:rFonts w:ascii="Sylfaen" w:hAnsi="Sylfaen" w:cs="Sylfaen"/>
                <w:b/>
                <w:sz w:val="20"/>
                <w:szCs w:val="20"/>
              </w:rPr>
              <w:t>al</w:t>
            </w:r>
            <w:r w:rsidR="00351E1B" w:rsidRPr="00FE3C9D">
              <w:rPr>
                <w:rFonts w:ascii="Sylfaen" w:hAnsi="Sylfaen" w:cs="Sylfaen"/>
                <w:b/>
                <w:spacing w:val="-2"/>
                <w:sz w:val="20"/>
                <w:szCs w:val="20"/>
              </w:rPr>
              <w:t xml:space="preserve"> </w:t>
            </w:r>
            <w:r w:rsidR="00351E1B" w:rsidRPr="00FE3C9D">
              <w:rPr>
                <w:rFonts w:ascii="Sylfaen" w:hAnsi="Sylfaen" w:cs="Sylfaen"/>
                <w:b/>
                <w:sz w:val="20"/>
                <w:szCs w:val="20"/>
              </w:rPr>
              <w:t>s</w:t>
            </w:r>
            <w:r w:rsidR="00351E1B" w:rsidRPr="00FE3C9D">
              <w:rPr>
                <w:rFonts w:ascii="Sylfaen" w:hAnsi="Sylfaen" w:cs="Sylfaen"/>
                <w:b/>
                <w:spacing w:val="1"/>
                <w:sz w:val="20"/>
                <w:szCs w:val="20"/>
              </w:rPr>
              <w:t>cor</w:t>
            </w:r>
            <w:r w:rsidR="00351E1B" w:rsidRPr="00FE3C9D">
              <w:rPr>
                <w:rFonts w:ascii="Sylfaen" w:hAnsi="Sylfaen" w:cs="Sylfaen"/>
                <w:b/>
                <w:sz w:val="20"/>
                <w:szCs w:val="20"/>
              </w:rPr>
              <w:t>e</w:t>
            </w:r>
          </w:p>
        </w:tc>
        <w:tc>
          <w:tcPr>
            <w:tcW w:w="869"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521FBD7" w14:textId="77777777" w:rsidR="00351E1B" w:rsidRPr="00FE3C9D" w:rsidRDefault="00351E1B" w:rsidP="00BF709B">
            <w:pPr>
              <w:spacing w:line="240" w:lineRule="exact"/>
              <w:ind w:right="386"/>
              <w:jc w:val="center"/>
              <w:rPr>
                <w:rFonts w:ascii="Sylfaen" w:hAnsi="Sylfaen" w:cs="Sylfaen"/>
                <w:sz w:val="20"/>
                <w:szCs w:val="20"/>
              </w:rPr>
            </w:pPr>
            <w:r w:rsidRPr="00FE3C9D">
              <w:rPr>
                <w:rFonts w:ascii="Sylfaen" w:hAnsi="Sylfaen" w:cs="Sylfaen"/>
                <w:b/>
                <w:w w:val="99"/>
                <w:sz w:val="20"/>
                <w:szCs w:val="20"/>
              </w:rPr>
              <w:t>100</w:t>
            </w:r>
          </w:p>
        </w:tc>
      </w:tr>
    </w:tbl>
    <w:p w14:paraId="3EAD026E" w14:textId="0DD68623" w:rsidR="00AF79C2" w:rsidRDefault="00AF79C2" w:rsidP="00BF709B">
      <w:pPr>
        <w:pStyle w:val="Heading2"/>
        <w:rPr>
          <w:bCs/>
          <w:sz w:val="22"/>
          <w:szCs w:val="18"/>
        </w:rPr>
      </w:pPr>
    </w:p>
    <w:p w14:paraId="39531B65" w14:textId="73661E9A" w:rsidR="007B068D" w:rsidRDefault="007B068D" w:rsidP="007B068D">
      <w:pPr>
        <w:spacing w:after="0" w:line="240" w:lineRule="auto"/>
        <w:rPr>
          <w:lang w:val="x-none"/>
        </w:rPr>
      </w:pPr>
    </w:p>
    <w:p w14:paraId="2FB0F2CE" w14:textId="325FA23A" w:rsidR="007B068D" w:rsidRDefault="007B068D" w:rsidP="007B068D">
      <w:pPr>
        <w:spacing w:after="0" w:line="240" w:lineRule="auto"/>
        <w:rPr>
          <w:lang w:val="x-none"/>
        </w:rPr>
      </w:pPr>
    </w:p>
    <w:p w14:paraId="19DF594C" w14:textId="2871845D" w:rsidR="007B068D" w:rsidRDefault="007B068D" w:rsidP="007B068D">
      <w:pPr>
        <w:spacing w:after="0" w:line="240" w:lineRule="auto"/>
        <w:rPr>
          <w:lang w:val="x-none"/>
        </w:rPr>
      </w:pPr>
    </w:p>
    <w:p w14:paraId="40D22D10" w14:textId="77777777" w:rsidR="000A0491" w:rsidRDefault="000A0491" w:rsidP="007B068D">
      <w:pPr>
        <w:rPr>
          <w:lang w:val="x-none"/>
        </w:rPr>
      </w:pPr>
    </w:p>
    <w:p w14:paraId="0CB9139A" w14:textId="5F402930" w:rsidR="007B068D" w:rsidRPr="000A0491" w:rsidRDefault="007B068D" w:rsidP="000A0491">
      <w:pPr>
        <w:rPr>
          <w:rFonts w:ascii="Sylfaen" w:hAnsi="Sylfaen" w:cs="Sylfaen"/>
          <w:sz w:val="20"/>
          <w:szCs w:val="20"/>
          <w:lang w:val="ka-GE"/>
        </w:rPr>
      </w:pPr>
      <w:r w:rsidRPr="00B740C6">
        <w:rPr>
          <w:rStyle w:val="None"/>
          <w:rFonts w:ascii="Sylfaen" w:hAnsi="Sylfaen"/>
          <w:sz w:val="24"/>
          <w:szCs w:val="24"/>
        </w:rPr>
        <w:lastRenderedPageBreak/>
        <w:t>A</w:t>
      </w:r>
      <w:r w:rsidRPr="00B740C6">
        <w:rPr>
          <w:rFonts w:ascii="Sylfaen" w:hAnsi="Sylfaen" w:cs="Calibri"/>
          <w:b/>
          <w:sz w:val="24"/>
          <w:szCs w:val="24"/>
        </w:rPr>
        <w:t>nnex</w:t>
      </w:r>
      <w:r w:rsidRPr="00B740C6">
        <w:rPr>
          <w:rFonts w:ascii="Sylfaen" w:hAnsi="Sylfaen" w:cs="Calibri"/>
          <w:b/>
          <w:sz w:val="24"/>
          <w:szCs w:val="24"/>
          <w:lang w:val="ka-GE"/>
        </w:rPr>
        <w:t xml:space="preserve"> 1</w:t>
      </w:r>
      <w:r w:rsidRPr="007B068D">
        <w:rPr>
          <w:rFonts w:ascii="Sylfaen" w:hAnsi="Sylfaen"/>
          <w:lang w:val="ka-GE"/>
        </w:rPr>
        <w:t xml:space="preserve">: </w:t>
      </w:r>
      <w:r w:rsidRPr="000A0491">
        <w:rPr>
          <w:rFonts w:ascii="Sylfaen" w:hAnsi="Sylfaen"/>
          <w:b/>
          <w:bCs/>
          <w:i/>
          <w:sz w:val="24"/>
          <w:szCs w:val="24"/>
        </w:rPr>
        <w:t>Pilot Pasture Site</w:t>
      </w:r>
      <w:r w:rsidR="000A0491" w:rsidRPr="000A0491">
        <w:rPr>
          <w:rFonts w:ascii="Sylfaen" w:hAnsi="Sylfaen"/>
          <w:b/>
          <w:bCs/>
          <w:i/>
          <w:sz w:val="24"/>
          <w:szCs w:val="24"/>
        </w:rPr>
        <w:t xml:space="preserve"> N1 </w:t>
      </w:r>
      <w:r w:rsidRPr="000A0491">
        <w:rPr>
          <w:rFonts w:ascii="Sylfaen" w:hAnsi="Sylfaen"/>
          <w:b/>
          <w:bCs/>
          <w:i/>
          <w:sz w:val="24"/>
          <w:szCs w:val="24"/>
        </w:rPr>
        <w:t xml:space="preserve">in village </w:t>
      </w:r>
      <w:proofErr w:type="spellStart"/>
      <w:r w:rsidRPr="000A0491">
        <w:rPr>
          <w:rFonts w:ascii="Sylfaen" w:hAnsi="Sylfaen"/>
          <w:b/>
          <w:bCs/>
          <w:i/>
          <w:sz w:val="24"/>
          <w:szCs w:val="24"/>
        </w:rPr>
        <w:t>Ganakhleba</w:t>
      </w:r>
      <w:proofErr w:type="spellEnd"/>
      <w:r w:rsidR="000A0491">
        <w:rPr>
          <w:rFonts w:ascii="Sylfaen" w:hAnsi="Sylfaen"/>
          <w:b/>
          <w:bCs/>
          <w:i/>
          <w:sz w:val="24"/>
          <w:szCs w:val="24"/>
        </w:rPr>
        <w:t xml:space="preserve"> (</w:t>
      </w:r>
      <w:proofErr w:type="spellStart"/>
      <w:r w:rsidR="000A0491">
        <w:rPr>
          <w:rFonts w:ascii="Sylfaen" w:hAnsi="Sylfaen"/>
          <w:b/>
          <w:bCs/>
          <w:i/>
          <w:sz w:val="24"/>
          <w:szCs w:val="24"/>
        </w:rPr>
        <w:t>Dmanisi</w:t>
      </w:r>
      <w:proofErr w:type="spellEnd"/>
      <w:r w:rsidR="000A0491">
        <w:rPr>
          <w:rFonts w:ascii="Sylfaen" w:hAnsi="Sylfaen"/>
          <w:b/>
          <w:bCs/>
          <w:i/>
          <w:sz w:val="24"/>
          <w:szCs w:val="24"/>
        </w:rPr>
        <w:t xml:space="preserve"> </w:t>
      </w:r>
      <w:r w:rsidR="000A0491" w:rsidRPr="000A0491">
        <w:rPr>
          <w:rFonts w:ascii="Sylfaen" w:hAnsi="Sylfaen"/>
          <w:b/>
          <w:bCs/>
          <w:i/>
          <w:sz w:val="24"/>
          <w:szCs w:val="24"/>
        </w:rPr>
        <w:t>Municipality, Georgia):</w:t>
      </w:r>
      <w:r w:rsidR="000A0491" w:rsidRPr="00781177">
        <w:rPr>
          <w:rFonts w:ascii="Sylfaen" w:hAnsi="Sylfaen"/>
          <w:b/>
        </w:rPr>
        <w:t xml:space="preserve">  </w:t>
      </w:r>
    </w:p>
    <w:p w14:paraId="70862514" w14:textId="4F52C61E" w:rsidR="000A0491" w:rsidRDefault="000A0491" w:rsidP="000A0491">
      <w:pPr>
        <w:spacing w:after="0" w:line="360" w:lineRule="auto"/>
        <w:rPr>
          <w:rFonts w:ascii="Sylfaen" w:hAnsi="Sylfaen"/>
        </w:rPr>
      </w:pPr>
      <w:r w:rsidRPr="00781177">
        <w:rPr>
          <w:rFonts w:ascii="Sylfaen" w:hAnsi="Sylfaen"/>
        </w:rPr>
        <w:t>Site selection</w:t>
      </w:r>
      <w:r w:rsidRPr="00781177">
        <w:rPr>
          <w:rFonts w:ascii="Sylfaen" w:hAnsi="Sylfaen" w:cs="Calibri"/>
        </w:rPr>
        <w:t xml:space="preserve"> </w:t>
      </w:r>
      <w:r w:rsidRPr="00781177">
        <w:rPr>
          <w:rFonts w:ascii="Sylfaen" w:hAnsi="Sylfaen"/>
        </w:rPr>
        <w:t xml:space="preserve">in village </w:t>
      </w:r>
      <w:proofErr w:type="spellStart"/>
      <w:proofErr w:type="gramStart"/>
      <w:r>
        <w:rPr>
          <w:rFonts w:ascii="Sylfaen" w:hAnsi="Sylfaen"/>
        </w:rPr>
        <w:t>Ganakhleba</w:t>
      </w:r>
      <w:proofErr w:type="spellEnd"/>
      <w:r>
        <w:rPr>
          <w:rFonts w:ascii="Sylfaen" w:hAnsi="Sylfaen"/>
        </w:rPr>
        <w:t xml:space="preserve"> </w:t>
      </w:r>
      <w:r w:rsidRPr="00781177">
        <w:rPr>
          <w:rFonts w:ascii="Sylfaen" w:hAnsi="Sylfaen"/>
        </w:rPr>
        <w:t xml:space="preserve"> was</w:t>
      </w:r>
      <w:proofErr w:type="gramEnd"/>
      <w:r w:rsidRPr="00781177">
        <w:rPr>
          <w:rFonts w:ascii="Sylfaen" w:hAnsi="Sylfaen"/>
        </w:rPr>
        <w:t xml:space="preserve"> conducted in 2019 under the GEF/FAO supported Project design phase together with </w:t>
      </w:r>
      <w:proofErr w:type="spellStart"/>
      <w:r>
        <w:rPr>
          <w:rFonts w:ascii="Sylfaen" w:hAnsi="Sylfaen"/>
        </w:rPr>
        <w:t>Dmanisi</w:t>
      </w:r>
      <w:proofErr w:type="spellEnd"/>
      <w:r w:rsidRPr="00781177">
        <w:rPr>
          <w:rFonts w:ascii="Sylfaen" w:hAnsi="Sylfaen"/>
        </w:rPr>
        <w:t xml:space="preserve"> Municipal representatives and local stakeholders by applying a set of key criteria on land tenure, number/type of pasture users, importance of area to community livelihoods, access and state of degradation</w:t>
      </w:r>
    </w:p>
    <w:p w14:paraId="5547B0D4" w14:textId="1FCC026F" w:rsidR="000A0491" w:rsidRDefault="007B068D" w:rsidP="000A0491">
      <w:pPr>
        <w:spacing w:after="0" w:line="360" w:lineRule="auto"/>
        <w:rPr>
          <w:rFonts w:ascii="Sylfaen" w:hAnsi="Sylfaen"/>
          <w:b/>
          <w:color w:val="000000"/>
        </w:rPr>
      </w:pPr>
      <w:r w:rsidRPr="007B068D">
        <w:rPr>
          <w:rFonts w:ascii="Sylfaen" w:hAnsi="Sylfaen"/>
        </w:rPr>
        <w:t>The entirety of the pilot site area is registered according to the National Agency of Public Registry (NAPR) as land plot with Cadastral Code</w:t>
      </w:r>
      <w:r w:rsidR="000A0491">
        <w:rPr>
          <w:rFonts w:ascii="Sylfaen" w:hAnsi="Sylfaen"/>
        </w:rPr>
        <w:t>s</w:t>
      </w:r>
      <w:r w:rsidRPr="007B068D">
        <w:rPr>
          <w:rFonts w:ascii="Sylfaen" w:hAnsi="Sylfaen"/>
        </w:rPr>
        <w:t xml:space="preserve"> </w:t>
      </w:r>
      <w:r w:rsidRPr="000A0491">
        <w:rPr>
          <w:rFonts w:ascii="Sylfaen" w:hAnsi="Sylfaen"/>
          <w:b/>
        </w:rPr>
        <w:t>82.06.42.101</w:t>
      </w:r>
      <w:r w:rsidR="000A0491" w:rsidRPr="000A0491">
        <w:rPr>
          <w:rFonts w:ascii="Sylfaen" w:hAnsi="Sylfaen"/>
          <w:b/>
        </w:rPr>
        <w:t xml:space="preserve">; </w:t>
      </w:r>
      <w:r w:rsidR="000A0491" w:rsidRPr="000A0491">
        <w:rPr>
          <w:rFonts w:ascii="Sylfaen" w:hAnsi="Sylfaen"/>
          <w:b/>
          <w:color w:val="000000"/>
        </w:rPr>
        <w:t>82.06.42.147; 82.06.42.100; 82.06.42.148</w:t>
      </w:r>
    </w:p>
    <w:p w14:paraId="5525BD67" w14:textId="77777777" w:rsidR="000A0491" w:rsidRPr="000A0491" w:rsidRDefault="000A0491" w:rsidP="000A0491">
      <w:pPr>
        <w:spacing w:after="0" w:line="360" w:lineRule="auto"/>
        <w:rPr>
          <w:rFonts w:ascii="Sylfaen" w:hAnsi="Sylfaen"/>
          <w:b/>
          <w:lang w:val="ka-GE"/>
        </w:rPr>
      </w:pPr>
    </w:p>
    <w:p w14:paraId="21598949" w14:textId="77777777" w:rsidR="000A0491" w:rsidRDefault="000A0491" w:rsidP="000A0491">
      <w:pPr>
        <w:spacing w:after="0" w:line="240" w:lineRule="auto"/>
        <w:rPr>
          <w:rFonts w:ascii="Sylfaen" w:hAnsi="Sylfaen"/>
          <w:i/>
          <w:sz w:val="18"/>
          <w:szCs w:val="18"/>
        </w:rPr>
      </w:pPr>
      <w:r>
        <w:rPr>
          <w:noProof/>
        </w:rPr>
        <w:drawing>
          <wp:inline distT="0" distB="0" distL="0" distR="0" wp14:anchorId="0A2498EB" wp14:editId="570D845D">
            <wp:extent cx="5074920" cy="3588156"/>
            <wp:effectExtent l="0" t="0" r="0" b="0"/>
            <wp:docPr id="1006386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2292" cy="3600438"/>
                    </a:xfrm>
                    <a:prstGeom prst="rect">
                      <a:avLst/>
                    </a:prstGeom>
                    <a:noFill/>
                    <a:ln>
                      <a:noFill/>
                    </a:ln>
                  </pic:spPr>
                </pic:pic>
              </a:graphicData>
            </a:graphic>
          </wp:inline>
        </w:drawing>
      </w:r>
      <w:r w:rsidRPr="000A0491">
        <w:rPr>
          <w:rFonts w:ascii="Sylfaen" w:hAnsi="Sylfaen"/>
          <w:i/>
          <w:sz w:val="18"/>
          <w:szCs w:val="18"/>
        </w:rPr>
        <w:t xml:space="preserve"> </w:t>
      </w:r>
    </w:p>
    <w:p w14:paraId="6BC21B08" w14:textId="05F30525" w:rsidR="000A0491" w:rsidRPr="007B068D" w:rsidRDefault="000A0491" w:rsidP="000A0491">
      <w:pPr>
        <w:spacing w:after="0" w:line="240" w:lineRule="auto"/>
        <w:rPr>
          <w:rFonts w:ascii="Sylfaen" w:hAnsi="Sylfaen"/>
          <w:sz w:val="18"/>
          <w:szCs w:val="18"/>
        </w:rPr>
      </w:pPr>
      <w:r w:rsidRPr="007B068D">
        <w:rPr>
          <w:rFonts w:ascii="Sylfaen" w:hAnsi="Sylfaen"/>
          <w:i/>
          <w:sz w:val="18"/>
          <w:szCs w:val="18"/>
        </w:rPr>
        <w:t xml:space="preserve">Figure 1. Location of Pilot Pasture </w:t>
      </w:r>
      <w:proofErr w:type="gramStart"/>
      <w:r w:rsidRPr="007B068D">
        <w:rPr>
          <w:rFonts w:ascii="Sylfaen" w:hAnsi="Sylfaen"/>
          <w:i/>
          <w:sz w:val="18"/>
          <w:szCs w:val="18"/>
        </w:rPr>
        <w:t>Site</w:t>
      </w:r>
      <w:r>
        <w:rPr>
          <w:rFonts w:ascii="Sylfaen" w:hAnsi="Sylfaen"/>
          <w:i/>
          <w:sz w:val="18"/>
          <w:szCs w:val="18"/>
        </w:rPr>
        <w:t xml:space="preserve"> </w:t>
      </w:r>
      <w:r w:rsidRPr="007B068D">
        <w:rPr>
          <w:rFonts w:ascii="Sylfaen" w:hAnsi="Sylfaen"/>
          <w:i/>
          <w:sz w:val="18"/>
          <w:szCs w:val="18"/>
        </w:rPr>
        <w:t xml:space="preserve"> in</w:t>
      </w:r>
      <w:proofErr w:type="gramEnd"/>
      <w:r w:rsidRPr="007B068D">
        <w:rPr>
          <w:rFonts w:ascii="Sylfaen" w:hAnsi="Sylfaen"/>
          <w:i/>
          <w:sz w:val="18"/>
          <w:szCs w:val="18"/>
        </w:rPr>
        <w:t xml:space="preserve"> village </w:t>
      </w:r>
      <w:proofErr w:type="spellStart"/>
      <w:r w:rsidRPr="007B068D">
        <w:rPr>
          <w:rFonts w:ascii="Sylfaen" w:hAnsi="Sylfaen"/>
          <w:i/>
          <w:sz w:val="18"/>
          <w:szCs w:val="18"/>
        </w:rPr>
        <w:t>Ganakhleba</w:t>
      </w:r>
      <w:proofErr w:type="spellEnd"/>
      <w:r>
        <w:rPr>
          <w:rFonts w:ascii="Sylfaen" w:hAnsi="Sylfaen"/>
          <w:i/>
          <w:sz w:val="18"/>
          <w:szCs w:val="18"/>
        </w:rPr>
        <w:t xml:space="preserve">, with </w:t>
      </w:r>
      <w:r w:rsidRPr="000A0491">
        <w:rPr>
          <w:rFonts w:ascii="Sylfaen" w:hAnsi="Sylfaen"/>
          <w:i/>
          <w:sz w:val="18"/>
          <w:szCs w:val="18"/>
        </w:rPr>
        <w:t>Cadastral Codes</w:t>
      </w:r>
      <w:r>
        <w:rPr>
          <w:rFonts w:ascii="Sylfaen" w:hAnsi="Sylfaen"/>
          <w:i/>
          <w:sz w:val="18"/>
          <w:szCs w:val="18"/>
        </w:rPr>
        <w:t xml:space="preserve"> and </w:t>
      </w:r>
      <w:proofErr w:type="spellStart"/>
      <w:r w:rsidRPr="000A0491">
        <w:rPr>
          <w:rFonts w:ascii="Sylfaen" w:hAnsi="Sylfaen"/>
          <w:i/>
          <w:sz w:val="18"/>
          <w:szCs w:val="18"/>
        </w:rPr>
        <w:t>Area_Ha</w:t>
      </w:r>
      <w:proofErr w:type="spellEnd"/>
    </w:p>
    <w:p w14:paraId="0DF6F92E" w14:textId="56C21175" w:rsidR="007B068D" w:rsidRPr="007B068D" w:rsidRDefault="007B068D" w:rsidP="007B068D">
      <w:pPr>
        <w:rPr>
          <w:rFonts w:ascii="Sylfaen" w:hAnsi="Sylfaen" w:cs="Sylfaen"/>
          <w:sz w:val="20"/>
          <w:szCs w:val="20"/>
          <w:lang w:val="ka-GE"/>
        </w:rPr>
      </w:pPr>
    </w:p>
    <w:p w14:paraId="6634E543" w14:textId="77777777" w:rsidR="00B740C6" w:rsidRDefault="00B740C6">
      <w:pPr>
        <w:spacing w:after="0" w:line="240" w:lineRule="auto"/>
        <w:rPr>
          <w:rStyle w:val="None"/>
          <w:rFonts w:ascii="Sylfaen" w:hAnsi="Sylfaen"/>
          <w:sz w:val="24"/>
          <w:szCs w:val="24"/>
        </w:rPr>
      </w:pPr>
      <w:r>
        <w:rPr>
          <w:rStyle w:val="None"/>
          <w:rFonts w:ascii="Sylfaen" w:hAnsi="Sylfaen"/>
          <w:sz w:val="24"/>
          <w:szCs w:val="24"/>
        </w:rPr>
        <w:br w:type="page"/>
      </w:r>
    </w:p>
    <w:p w14:paraId="0C6AEB55" w14:textId="2624A0AD" w:rsidR="007B068D" w:rsidRPr="00580B60" w:rsidRDefault="007B068D" w:rsidP="007B068D">
      <w:pPr>
        <w:spacing w:after="0" w:line="240" w:lineRule="auto"/>
        <w:rPr>
          <w:rFonts w:ascii="Times New Roman" w:hAnsi="Times New Roman"/>
          <w:b/>
          <w:color w:val="FF0000"/>
          <w:sz w:val="28"/>
          <w:szCs w:val="28"/>
        </w:rPr>
      </w:pPr>
      <w:r w:rsidRPr="00B740C6">
        <w:rPr>
          <w:rStyle w:val="None"/>
          <w:rFonts w:ascii="Sylfaen" w:hAnsi="Sylfaen"/>
          <w:sz w:val="24"/>
          <w:szCs w:val="24"/>
        </w:rPr>
        <w:lastRenderedPageBreak/>
        <w:t>A</w:t>
      </w:r>
      <w:r w:rsidRPr="00B740C6">
        <w:rPr>
          <w:rFonts w:ascii="Sylfaen" w:hAnsi="Sylfaen" w:cs="Calibri"/>
          <w:b/>
          <w:sz w:val="24"/>
          <w:szCs w:val="24"/>
        </w:rPr>
        <w:t>nnex</w:t>
      </w:r>
      <w:r w:rsidRPr="00B740C6">
        <w:rPr>
          <w:rFonts w:ascii="Sylfaen" w:hAnsi="Sylfaen" w:cs="Calibri"/>
          <w:b/>
          <w:sz w:val="24"/>
          <w:szCs w:val="24"/>
          <w:lang w:val="ka-GE"/>
        </w:rPr>
        <w:t xml:space="preserve"> </w:t>
      </w:r>
      <w:r w:rsidRPr="00B740C6">
        <w:rPr>
          <w:rFonts w:ascii="Sylfaen" w:hAnsi="Sylfaen" w:cs="Calibri"/>
          <w:b/>
          <w:sz w:val="24"/>
          <w:szCs w:val="24"/>
        </w:rPr>
        <w:t>2:</w:t>
      </w:r>
      <w:r w:rsidRPr="00B740C6">
        <w:rPr>
          <w:rFonts w:ascii="Sylfaen" w:hAnsi="Sylfaen"/>
          <w:b/>
          <w:u w:val="single" w:color="000000"/>
        </w:rPr>
        <w:t xml:space="preserve">  </w:t>
      </w:r>
      <w:r w:rsidRPr="000A0491">
        <w:rPr>
          <w:rFonts w:ascii="Sylfaen" w:hAnsi="Sylfaen"/>
          <w:b/>
          <w:sz w:val="24"/>
          <w:szCs w:val="24"/>
        </w:rPr>
        <w:t xml:space="preserve">Pilot Pasture Site N3 – village </w:t>
      </w:r>
      <w:proofErr w:type="spellStart"/>
      <w:r w:rsidRPr="000A0491">
        <w:rPr>
          <w:rFonts w:ascii="Sylfaen" w:hAnsi="Sylfaen"/>
          <w:b/>
          <w:sz w:val="24"/>
          <w:szCs w:val="24"/>
        </w:rPr>
        <w:t>Sno</w:t>
      </w:r>
      <w:proofErr w:type="spellEnd"/>
      <w:r w:rsidRPr="000A0491">
        <w:rPr>
          <w:rFonts w:ascii="Sylfaen" w:hAnsi="Sylfaen"/>
          <w:b/>
          <w:sz w:val="24"/>
          <w:szCs w:val="24"/>
        </w:rPr>
        <w:t xml:space="preserve"> in </w:t>
      </w:r>
      <w:proofErr w:type="spellStart"/>
      <w:r w:rsidRPr="000A0491">
        <w:rPr>
          <w:rFonts w:ascii="Sylfaen" w:hAnsi="Sylfaen"/>
          <w:b/>
          <w:sz w:val="24"/>
          <w:szCs w:val="24"/>
        </w:rPr>
        <w:t>Kazbegi</w:t>
      </w:r>
      <w:proofErr w:type="spellEnd"/>
      <w:r w:rsidRPr="000A0491">
        <w:rPr>
          <w:rFonts w:ascii="Sylfaen" w:hAnsi="Sylfaen"/>
          <w:b/>
          <w:sz w:val="24"/>
          <w:szCs w:val="24"/>
        </w:rPr>
        <w:t xml:space="preserve"> Municipality (Georgia):  </w:t>
      </w:r>
    </w:p>
    <w:p w14:paraId="7CD2D93E" w14:textId="642F36D9" w:rsidR="007B068D" w:rsidRPr="00781177" w:rsidRDefault="00B740C6" w:rsidP="007B068D">
      <w:pPr>
        <w:spacing w:after="0" w:line="240" w:lineRule="auto"/>
        <w:rPr>
          <w:rFonts w:ascii="Sylfaen" w:hAnsi="Sylfaen"/>
        </w:rPr>
      </w:pPr>
      <w:r w:rsidRPr="00F55B6C">
        <w:rPr>
          <w:rFonts w:ascii="Sylfaen" w:hAnsi="Sylfaen"/>
          <w:noProof/>
        </w:rPr>
        <w:drawing>
          <wp:anchor distT="0" distB="0" distL="114300" distR="114300" simplePos="0" relativeHeight="251659776" behindDoc="0" locked="0" layoutInCell="1" allowOverlap="1" wp14:anchorId="06C6AC43" wp14:editId="6BE9DF6B">
            <wp:simplePos x="0" y="0"/>
            <wp:positionH relativeFrom="margin">
              <wp:posOffset>7620</wp:posOffset>
            </wp:positionH>
            <wp:positionV relativeFrom="margin">
              <wp:posOffset>361315</wp:posOffset>
            </wp:positionV>
            <wp:extent cx="4610100" cy="39116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0141"/>
                    <a:stretch/>
                  </pic:blipFill>
                  <pic:spPr bwMode="auto">
                    <a:xfrm>
                      <a:off x="0" y="0"/>
                      <a:ext cx="4610100" cy="391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068D" w:rsidRPr="00781177">
        <w:rPr>
          <w:rFonts w:ascii="Sylfaen" w:hAnsi="Sylfaen"/>
        </w:rPr>
        <w:t xml:space="preserve"> </w:t>
      </w:r>
    </w:p>
    <w:p w14:paraId="52A3240A" w14:textId="45A491C8" w:rsidR="007B068D" w:rsidRDefault="007B068D" w:rsidP="007B068D">
      <w:pPr>
        <w:spacing w:after="0" w:line="240" w:lineRule="auto"/>
        <w:rPr>
          <w:rFonts w:ascii="Sylfaen" w:hAnsi="Sylfaen"/>
        </w:rPr>
      </w:pPr>
      <w:r w:rsidRPr="00781177">
        <w:rPr>
          <w:rFonts w:ascii="Sylfaen" w:hAnsi="Sylfaen"/>
        </w:rPr>
        <w:t>Site selection</w:t>
      </w:r>
      <w:r w:rsidRPr="00781177">
        <w:rPr>
          <w:rFonts w:ascii="Sylfaen" w:hAnsi="Sylfaen" w:cs="Calibri"/>
        </w:rPr>
        <w:t xml:space="preserve"> </w:t>
      </w:r>
      <w:r w:rsidRPr="00781177">
        <w:rPr>
          <w:rFonts w:ascii="Sylfaen" w:hAnsi="Sylfaen"/>
        </w:rPr>
        <w:t xml:space="preserve">in village </w:t>
      </w:r>
      <w:proofErr w:type="spellStart"/>
      <w:r w:rsidRPr="00781177">
        <w:rPr>
          <w:rFonts w:ascii="Sylfaen" w:hAnsi="Sylfaen"/>
        </w:rPr>
        <w:t>Sno</w:t>
      </w:r>
      <w:proofErr w:type="spellEnd"/>
      <w:r w:rsidRPr="00781177">
        <w:rPr>
          <w:rFonts w:ascii="Sylfaen" w:hAnsi="Sylfaen"/>
        </w:rPr>
        <w:t xml:space="preserve"> was conducted in 2019 under the GEF/FAO supported Project design phase together with </w:t>
      </w:r>
      <w:proofErr w:type="spellStart"/>
      <w:r w:rsidRPr="00781177">
        <w:rPr>
          <w:rFonts w:ascii="Sylfaen" w:hAnsi="Sylfaen"/>
        </w:rPr>
        <w:t>Kazbegi</w:t>
      </w:r>
      <w:proofErr w:type="spellEnd"/>
      <w:r w:rsidRPr="00781177">
        <w:rPr>
          <w:rFonts w:ascii="Sylfaen" w:hAnsi="Sylfaen"/>
        </w:rPr>
        <w:t xml:space="preserve"> Municipal representatives and local stakeholders by applying a set of key criteria on land tenure, number/type of pasture users, importance of area to community livelihoods, access and state of degradation.  </w:t>
      </w:r>
    </w:p>
    <w:p w14:paraId="57AA7AE2" w14:textId="012DEEEE" w:rsidR="007B068D" w:rsidRPr="00781177" w:rsidRDefault="007B068D" w:rsidP="007B068D">
      <w:pPr>
        <w:spacing w:after="0" w:line="240" w:lineRule="auto"/>
        <w:rPr>
          <w:rFonts w:ascii="Sylfaen" w:hAnsi="Sylfaen"/>
        </w:rPr>
      </w:pPr>
      <w:r>
        <w:rPr>
          <w:rFonts w:ascii="Sylfaen" w:hAnsi="Sylfaen"/>
        </w:rPr>
        <w:t xml:space="preserve">Pilot Pasture Site N3 in village </w:t>
      </w:r>
      <w:proofErr w:type="spellStart"/>
      <w:r>
        <w:rPr>
          <w:rFonts w:ascii="Sylfaen" w:hAnsi="Sylfaen"/>
        </w:rPr>
        <w:t>Sno</w:t>
      </w:r>
      <w:proofErr w:type="spellEnd"/>
      <w:r w:rsidRPr="00781177">
        <w:rPr>
          <w:rFonts w:ascii="Sylfaen" w:hAnsi="Sylfaen"/>
        </w:rPr>
        <w:t xml:space="preserve"> </w:t>
      </w:r>
      <w:r>
        <w:rPr>
          <w:rFonts w:ascii="Sylfaen" w:hAnsi="Sylfaen"/>
        </w:rPr>
        <w:t>is divided by two</w:t>
      </w:r>
      <w:r w:rsidRPr="00781177">
        <w:rPr>
          <w:rFonts w:ascii="Sylfaen" w:hAnsi="Sylfaen"/>
        </w:rPr>
        <w:t xml:space="preserve"> parts: Pilot Pasture Site </w:t>
      </w:r>
      <w:r>
        <w:rPr>
          <w:rFonts w:ascii="Sylfaen" w:hAnsi="Sylfaen"/>
          <w:b/>
        </w:rPr>
        <w:t>N3</w:t>
      </w:r>
      <w:r w:rsidRPr="00781177">
        <w:rPr>
          <w:rFonts w:ascii="Sylfaen" w:hAnsi="Sylfaen"/>
          <w:b/>
        </w:rPr>
        <w:t>a</w:t>
      </w:r>
      <w:r>
        <w:rPr>
          <w:rFonts w:ascii="Sylfaen" w:hAnsi="Sylfaen"/>
        </w:rPr>
        <w:t xml:space="preserve"> and </w:t>
      </w:r>
      <w:r w:rsidRPr="00781177">
        <w:rPr>
          <w:rFonts w:ascii="Sylfaen" w:hAnsi="Sylfaen"/>
        </w:rPr>
        <w:t xml:space="preserve">Pilot Pasture Site </w:t>
      </w:r>
      <w:r>
        <w:rPr>
          <w:rFonts w:ascii="Sylfaen" w:hAnsi="Sylfaen"/>
          <w:b/>
        </w:rPr>
        <w:t>N3</w:t>
      </w:r>
      <w:r w:rsidRPr="00781177">
        <w:rPr>
          <w:rFonts w:ascii="Sylfaen" w:hAnsi="Sylfaen"/>
          <w:b/>
        </w:rPr>
        <w:t>b</w:t>
      </w:r>
      <w:r w:rsidRPr="00781177">
        <w:rPr>
          <w:rFonts w:ascii="Sylfaen" w:hAnsi="Sylfaen"/>
        </w:rPr>
        <w:t>. Their position in relation to ea</w:t>
      </w:r>
      <w:r>
        <w:rPr>
          <w:rFonts w:ascii="Sylfaen" w:hAnsi="Sylfaen"/>
        </w:rPr>
        <w:t>ch other is provided in Figure 5</w:t>
      </w:r>
      <w:r w:rsidRPr="00781177">
        <w:rPr>
          <w:rFonts w:ascii="Sylfaen" w:hAnsi="Sylfaen"/>
        </w:rPr>
        <w:t xml:space="preserve">.   </w:t>
      </w:r>
    </w:p>
    <w:p w14:paraId="48535DDA" w14:textId="253CBCD3" w:rsidR="00B740C6" w:rsidRPr="00B740C6" w:rsidRDefault="007B068D" w:rsidP="007B068D">
      <w:pPr>
        <w:spacing w:after="0" w:line="240" w:lineRule="auto"/>
        <w:rPr>
          <w:rFonts w:ascii="Sylfaen" w:hAnsi="Sylfaen"/>
        </w:rPr>
      </w:pPr>
      <w:r w:rsidRPr="00781177">
        <w:rPr>
          <w:rFonts w:ascii="Sylfaen" w:hAnsi="Sylfaen"/>
        </w:rPr>
        <w:t xml:space="preserve"> </w:t>
      </w:r>
    </w:p>
    <w:p w14:paraId="0863302B" w14:textId="77777777" w:rsidR="00B740C6" w:rsidRDefault="00B740C6" w:rsidP="007B068D">
      <w:pPr>
        <w:spacing w:after="0" w:line="240" w:lineRule="auto"/>
        <w:rPr>
          <w:rFonts w:ascii="Sylfaen" w:hAnsi="Sylfaen"/>
          <w:i/>
          <w:sz w:val="18"/>
          <w:szCs w:val="18"/>
        </w:rPr>
      </w:pPr>
    </w:p>
    <w:p w14:paraId="69F044F3" w14:textId="77777777" w:rsidR="00B740C6" w:rsidRDefault="00B740C6" w:rsidP="007B068D">
      <w:pPr>
        <w:spacing w:after="0" w:line="240" w:lineRule="auto"/>
        <w:rPr>
          <w:rFonts w:ascii="Sylfaen" w:hAnsi="Sylfaen"/>
          <w:i/>
          <w:sz w:val="18"/>
          <w:szCs w:val="18"/>
        </w:rPr>
      </w:pPr>
    </w:p>
    <w:p w14:paraId="19F0B12A" w14:textId="77777777" w:rsidR="00B740C6" w:rsidRDefault="00B740C6" w:rsidP="007B068D">
      <w:pPr>
        <w:spacing w:after="0" w:line="240" w:lineRule="auto"/>
        <w:rPr>
          <w:rFonts w:ascii="Sylfaen" w:hAnsi="Sylfaen"/>
          <w:i/>
          <w:sz w:val="18"/>
          <w:szCs w:val="18"/>
        </w:rPr>
      </w:pPr>
    </w:p>
    <w:p w14:paraId="671EFB42" w14:textId="419205AE" w:rsidR="007B068D" w:rsidRPr="00781177" w:rsidRDefault="007B068D" w:rsidP="007B068D">
      <w:pPr>
        <w:spacing w:after="0" w:line="240" w:lineRule="auto"/>
        <w:rPr>
          <w:rFonts w:ascii="Sylfaen" w:hAnsi="Sylfaen"/>
          <w:i/>
          <w:sz w:val="18"/>
          <w:szCs w:val="18"/>
        </w:rPr>
      </w:pPr>
      <w:r w:rsidRPr="00F55B6C">
        <w:rPr>
          <w:rFonts w:ascii="Sylfaen" w:hAnsi="Sylfaen"/>
          <w:i/>
          <w:sz w:val="18"/>
          <w:szCs w:val="18"/>
        </w:rPr>
        <w:t xml:space="preserve">Figure 5. Location of the separate three parts of Pilot Pasture Site N3 in </w:t>
      </w:r>
      <w:proofErr w:type="spellStart"/>
      <w:r w:rsidRPr="00F55B6C">
        <w:rPr>
          <w:rFonts w:ascii="Sylfaen" w:hAnsi="Sylfaen"/>
          <w:i/>
          <w:sz w:val="18"/>
          <w:szCs w:val="18"/>
        </w:rPr>
        <w:t>Sno</w:t>
      </w:r>
      <w:proofErr w:type="spellEnd"/>
      <w:r w:rsidRPr="00F55B6C">
        <w:rPr>
          <w:rFonts w:ascii="Sylfaen" w:hAnsi="Sylfaen"/>
          <w:i/>
          <w:sz w:val="18"/>
          <w:szCs w:val="18"/>
        </w:rPr>
        <w:t xml:space="preserve"> village</w:t>
      </w:r>
      <w:r w:rsidRPr="00781177">
        <w:rPr>
          <w:rFonts w:ascii="Sylfaen" w:hAnsi="Sylfaen"/>
          <w:i/>
          <w:sz w:val="18"/>
          <w:szCs w:val="18"/>
        </w:rPr>
        <w:t xml:space="preserve"> </w:t>
      </w:r>
    </w:p>
    <w:p w14:paraId="0FC964B7" w14:textId="6DA814B4" w:rsidR="007B068D" w:rsidRPr="004455A5" w:rsidRDefault="007B068D" w:rsidP="007B068D">
      <w:pPr>
        <w:spacing w:after="0" w:line="240" w:lineRule="auto"/>
        <w:rPr>
          <w:rFonts w:ascii="Sylfaen" w:hAnsi="Sylfaen"/>
        </w:rPr>
      </w:pPr>
      <w:r w:rsidRPr="00781177">
        <w:rPr>
          <w:rFonts w:ascii="Sylfaen" w:hAnsi="Sylfaen"/>
        </w:rPr>
        <w:t xml:space="preserve"> </w:t>
      </w:r>
    </w:p>
    <w:p w14:paraId="3C296891" w14:textId="358752A7" w:rsidR="007B068D" w:rsidRDefault="007B068D" w:rsidP="007B068D">
      <w:pPr>
        <w:spacing w:after="0" w:line="240" w:lineRule="auto"/>
        <w:rPr>
          <w:rFonts w:ascii="Sylfaen" w:hAnsi="Sylfaen"/>
        </w:rPr>
      </w:pPr>
      <w:r>
        <w:rPr>
          <w:rFonts w:ascii="Sylfaen" w:hAnsi="Sylfaen"/>
        </w:rPr>
        <w:t xml:space="preserve">The total area of the Site </w:t>
      </w:r>
      <w:proofErr w:type="spellStart"/>
      <w:r>
        <w:rPr>
          <w:rFonts w:ascii="Sylfaen" w:hAnsi="Sylfaen"/>
          <w:b/>
        </w:rPr>
        <w:t>Site</w:t>
      </w:r>
      <w:proofErr w:type="spellEnd"/>
      <w:r>
        <w:rPr>
          <w:rFonts w:ascii="Sylfaen" w:hAnsi="Sylfaen"/>
          <w:b/>
        </w:rPr>
        <w:t xml:space="preserve"> N3a</w:t>
      </w:r>
      <w:r w:rsidRPr="00781177">
        <w:rPr>
          <w:rFonts w:ascii="Sylfaen" w:hAnsi="Sylfaen"/>
          <w:b/>
        </w:rPr>
        <w:t xml:space="preserve"> </w:t>
      </w:r>
      <w:r w:rsidRPr="00781177">
        <w:rPr>
          <w:rFonts w:ascii="Sylfaen" w:hAnsi="Sylfaen"/>
        </w:rPr>
        <w:t xml:space="preserve">of the </w:t>
      </w:r>
      <w:proofErr w:type="spellStart"/>
      <w:r>
        <w:rPr>
          <w:rFonts w:ascii="Sylfaen" w:hAnsi="Sylfaen"/>
        </w:rPr>
        <w:t>Sno</w:t>
      </w:r>
      <w:proofErr w:type="spellEnd"/>
      <w:r>
        <w:rPr>
          <w:rFonts w:ascii="Sylfaen" w:hAnsi="Sylfaen"/>
        </w:rPr>
        <w:t xml:space="preserve"> </w:t>
      </w:r>
      <w:r w:rsidRPr="00781177">
        <w:rPr>
          <w:rFonts w:ascii="Sylfaen" w:hAnsi="Sylfaen"/>
        </w:rPr>
        <w:t xml:space="preserve">Pilot Pasture is </w:t>
      </w:r>
      <w:r>
        <w:rPr>
          <w:rFonts w:ascii="Sylfaen" w:hAnsi="Sylfaen"/>
        </w:rPr>
        <w:t xml:space="preserve">57,5 ha, from which 51,3 ha is located within the boundaries of </w:t>
      </w:r>
      <w:proofErr w:type="spellStart"/>
      <w:r>
        <w:rPr>
          <w:rFonts w:ascii="Sylfaen" w:hAnsi="Sylfaen"/>
        </w:rPr>
        <w:t>Kazbegi</w:t>
      </w:r>
      <w:proofErr w:type="spellEnd"/>
      <w:r>
        <w:rPr>
          <w:rFonts w:ascii="Sylfaen" w:hAnsi="Sylfaen"/>
        </w:rPr>
        <w:t xml:space="preserve"> National Park and 6,2 ha is located </w:t>
      </w:r>
      <w:r w:rsidRPr="00781177">
        <w:rPr>
          <w:rFonts w:ascii="Sylfaen" w:hAnsi="Sylfaen"/>
        </w:rPr>
        <w:t>on a state-owned agricultural land plot</w:t>
      </w:r>
      <w:r>
        <w:rPr>
          <w:rFonts w:ascii="Sylfaen" w:hAnsi="Sylfaen"/>
        </w:rPr>
        <w:t xml:space="preserve"> </w:t>
      </w:r>
      <w:r w:rsidRPr="00781177">
        <w:rPr>
          <w:rFonts w:ascii="Sylfaen" w:hAnsi="Sylfaen"/>
        </w:rPr>
        <w:t>w</w:t>
      </w:r>
      <w:r>
        <w:rPr>
          <w:rFonts w:ascii="Sylfaen" w:hAnsi="Sylfaen"/>
        </w:rPr>
        <w:t xml:space="preserve">ith cadastral code </w:t>
      </w:r>
      <w:r>
        <w:rPr>
          <w:rFonts w:ascii="Sylfaen" w:hAnsi="Sylfaen"/>
          <w:b/>
        </w:rPr>
        <w:t xml:space="preserve">74.02.19.340 </w:t>
      </w:r>
    </w:p>
    <w:p w14:paraId="1B9D6356" w14:textId="77777777" w:rsidR="007B068D" w:rsidRDefault="007B068D" w:rsidP="007B068D">
      <w:pPr>
        <w:spacing w:after="0" w:line="240" w:lineRule="auto"/>
        <w:rPr>
          <w:rFonts w:ascii="Sylfaen" w:hAnsi="Sylfaen"/>
        </w:rPr>
      </w:pPr>
    </w:p>
    <w:p w14:paraId="338AB255" w14:textId="320364E3" w:rsidR="007B068D" w:rsidRPr="00781177" w:rsidRDefault="007B068D" w:rsidP="007B068D">
      <w:pPr>
        <w:spacing w:after="0" w:line="240" w:lineRule="auto"/>
        <w:rPr>
          <w:rFonts w:ascii="Sylfaen" w:hAnsi="Sylfaen"/>
        </w:rPr>
      </w:pPr>
      <w:r>
        <w:rPr>
          <w:rFonts w:ascii="Sylfaen" w:hAnsi="Sylfaen"/>
          <w:b/>
        </w:rPr>
        <w:t>Site N3</w:t>
      </w:r>
      <w:r w:rsidRPr="00781177">
        <w:rPr>
          <w:rFonts w:ascii="Sylfaen" w:hAnsi="Sylfaen"/>
          <w:b/>
        </w:rPr>
        <w:t xml:space="preserve">b </w:t>
      </w:r>
      <w:r>
        <w:rPr>
          <w:rFonts w:ascii="Sylfaen" w:hAnsi="Sylfaen"/>
        </w:rPr>
        <w:t xml:space="preserve">of the </w:t>
      </w:r>
      <w:proofErr w:type="spellStart"/>
      <w:r>
        <w:rPr>
          <w:rFonts w:ascii="Sylfaen" w:hAnsi="Sylfaen"/>
        </w:rPr>
        <w:t>Sno</w:t>
      </w:r>
      <w:proofErr w:type="spellEnd"/>
      <w:r>
        <w:rPr>
          <w:rFonts w:ascii="Sylfaen" w:hAnsi="Sylfaen"/>
        </w:rPr>
        <w:t xml:space="preserve"> </w:t>
      </w:r>
      <w:r w:rsidRPr="00781177">
        <w:rPr>
          <w:rFonts w:ascii="Sylfaen" w:hAnsi="Sylfaen"/>
        </w:rPr>
        <w:t>Pilot Pasture is located on a state-owned agricultural land plot</w:t>
      </w:r>
      <w:r>
        <w:rPr>
          <w:rFonts w:ascii="Sylfaen" w:hAnsi="Sylfaen"/>
        </w:rPr>
        <w:t xml:space="preserve"> with cadastral code 74.02.18.221 (37 ha).</w:t>
      </w:r>
    </w:p>
    <w:p w14:paraId="306C3627" w14:textId="78C5464E" w:rsidR="007B068D" w:rsidRPr="00781177" w:rsidRDefault="007B068D" w:rsidP="007B068D">
      <w:pPr>
        <w:spacing w:after="0" w:line="240" w:lineRule="auto"/>
        <w:rPr>
          <w:rFonts w:ascii="Sylfaen" w:hAnsi="Sylfaen"/>
        </w:rPr>
      </w:pPr>
      <w:r w:rsidRPr="00781177">
        <w:rPr>
          <w:rFonts w:ascii="Sylfaen" w:hAnsi="Sylfaen"/>
        </w:rPr>
        <w:t xml:space="preserve"> </w:t>
      </w:r>
      <w:r w:rsidRPr="00781177">
        <w:rPr>
          <w:rFonts w:ascii="Sylfaen" w:hAnsi="Sylfaen"/>
          <w:b/>
        </w:rPr>
        <w:t xml:space="preserve">  </w:t>
      </w:r>
    </w:p>
    <w:p w14:paraId="42664405" w14:textId="77777777" w:rsidR="007B068D" w:rsidRPr="00781177" w:rsidRDefault="007B068D" w:rsidP="007B068D">
      <w:pPr>
        <w:spacing w:after="0" w:line="240" w:lineRule="auto"/>
        <w:rPr>
          <w:rFonts w:ascii="Sylfaen" w:hAnsi="Sylfaen"/>
        </w:rPr>
      </w:pPr>
      <w:r w:rsidRPr="00781177">
        <w:rPr>
          <w:rFonts w:ascii="Sylfaen" w:hAnsi="Sylfaen"/>
          <w:b/>
        </w:rPr>
        <w:t xml:space="preserve">Location of the above selected Pilot Pasture Sites could be verified on cadastral map of Georgia which is available through the following web-page of the National Agency of Public Registry (NAPR): </w:t>
      </w:r>
    </w:p>
    <w:p w14:paraId="684C4317" w14:textId="77777777" w:rsidR="007B068D" w:rsidRDefault="00000000" w:rsidP="007B068D">
      <w:pPr>
        <w:spacing w:after="0" w:line="240" w:lineRule="auto"/>
        <w:rPr>
          <w:rFonts w:ascii="Sylfaen" w:hAnsi="Sylfaen"/>
        </w:rPr>
      </w:pPr>
      <w:hyperlink r:id="rId11">
        <w:r w:rsidR="007B068D" w:rsidRPr="00781177">
          <w:rPr>
            <w:rFonts w:ascii="Sylfaen" w:hAnsi="Sylfaen"/>
            <w:color w:val="0000FF"/>
            <w:u w:val="single" w:color="0000FF"/>
          </w:rPr>
          <w:t>https://maps.gov.ge</w:t>
        </w:r>
      </w:hyperlink>
      <w:hyperlink r:id="rId12">
        <w:r w:rsidR="007B068D" w:rsidRPr="00781177">
          <w:rPr>
            <w:rFonts w:ascii="Sylfaen" w:hAnsi="Sylfaen"/>
          </w:rPr>
          <w:t xml:space="preserve"> </w:t>
        </w:r>
      </w:hyperlink>
    </w:p>
    <w:p w14:paraId="50B6A9F0" w14:textId="77777777" w:rsidR="007B068D" w:rsidRDefault="007B068D" w:rsidP="007B068D">
      <w:pPr>
        <w:spacing w:after="0" w:line="240" w:lineRule="auto"/>
        <w:rPr>
          <w:rFonts w:ascii="Sylfaen" w:hAnsi="Sylfaen"/>
        </w:rPr>
      </w:pPr>
    </w:p>
    <w:p w14:paraId="6E2494BC" w14:textId="77777777" w:rsidR="007B068D" w:rsidRPr="007B068D" w:rsidRDefault="007B068D" w:rsidP="007B068D">
      <w:pPr>
        <w:rPr>
          <w:rFonts w:ascii="Sylfaen" w:hAnsi="Sylfaen" w:cs="Sylfaen"/>
          <w:sz w:val="20"/>
          <w:szCs w:val="20"/>
          <w:lang w:val="ka-GE"/>
        </w:rPr>
      </w:pPr>
    </w:p>
    <w:sectPr w:rsidR="007B068D" w:rsidRPr="007B068D" w:rsidSect="00CC5E53">
      <w:headerReference w:type="even" r:id="rId13"/>
      <w:headerReference w:type="default" r:id="rId14"/>
      <w:footerReference w:type="even" r:id="rId15"/>
      <w:footerReference w:type="default" r:id="rId16"/>
      <w:pgSz w:w="12240" w:h="15840" w:code="1"/>
      <w:pgMar w:top="1080" w:right="720" w:bottom="567"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0E9D" w14:textId="77777777" w:rsidR="00503F8F" w:rsidRDefault="00503F8F" w:rsidP="00351E1B">
      <w:pPr>
        <w:spacing w:after="0" w:line="240" w:lineRule="auto"/>
      </w:pPr>
      <w:r>
        <w:separator/>
      </w:r>
    </w:p>
  </w:endnote>
  <w:endnote w:type="continuationSeparator" w:id="0">
    <w:p w14:paraId="18E75295" w14:textId="77777777" w:rsidR="00503F8F" w:rsidRDefault="00503F8F" w:rsidP="00351E1B">
      <w:pPr>
        <w:spacing w:after="0" w:line="240" w:lineRule="auto"/>
      </w:pPr>
      <w:r>
        <w:continuationSeparator/>
      </w:r>
    </w:p>
  </w:endnote>
  <w:endnote w:type="continuationNotice" w:id="1">
    <w:p w14:paraId="2DD19051" w14:textId="77777777" w:rsidR="00503F8F" w:rsidRDefault="00503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cadNusx">
    <w:panose1 w:val="00000000000000000000"/>
    <w:charset w:val="00"/>
    <w:family w:val="auto"/>
    <w:pitch w:val="variable"/>
    <w:sig w:usb0="A00000AF" w:usb1="180078EB" w:usb2="14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A994" w14:textId="77777777" w:rsidR="00FE3078" w:rsidRDefault="00FE3078">
    <w:pPr>
      <w:pStyle w:val="Footer"/>
    </w:pPr>
  </w:p>
  <w:p w14:paraId="03CD3F21" w14:textId="77777777" w:rsidR="00FE3078" w:rsidRDefault="00FE30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2DF2" w14:textId="7702A237" w:rsidR="00FE3078" w:rsidRDefault="00FE3078">
    <w:pPr>
      <w:pStyle w:val="Footer"/>
      <w:jc w:val="center"/>
    </w:pPr>
    <w:r>
      <w:fldChar w:fldCharType="begin"/>
    </w:r>
    <w:r>
      <w:instrText xml:space="preserve"> PAGE   \* MERGEFORMAT </w:instrText>
    </w:r>
    <w:r>
      <w:fldChar w:fldCharType="separate"/>
    </w:r>
    <w:r w:rsidR="00A41609">
      <w:rPr>
        <w:noProof/>
      </w:rPr>
      <w:t>5</w:t>
    </w:r>
    <w:r>
      <w:fldChar w:fldCharType="end"/>
    </w:r>
  </w:p>
  <w:p w14:paraId="5BD847B2" w14:textId="77777777" w:rsidR="00FE3078" w:rsidRDefault="00FE3078">
    <w:pPr>
      <w:pStyle w:val="Footer"/>
    </w:pPr>
  </w:p>
  <w:p w14:paraId="13436D01" w14:textId="77777777" w:rsidR="00FE3078" w:rsidRDefault="00FE30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27A6" w14:textId="77777777" w:rsidR="00503F8F" w:rsidRDefault="00503F8F" w:rsidP="00351E1B">
      <w:pPr>
        <w:spacing w:after="0" w:line="240" w:lineRule="auto"/>
      </w:pPr>
      <w:r>
        <w:separator/>
      </w:r>
    </w:p>
  </w:footnote>
  <w:footnote w:type="continuationSeparator" w:id="0">
    <w:p w14:paraId="50507D64" w14:textId="77777777" w:rsidR="00503F8F" w:rsidRDefault="00503F8F" w:rsidP="00351E1B">
      <w:pPr>
        <w:spacing w:after="0" w:line="240" w:lineRule="auto"/>
      </w:pPr>
      <w:r>
        <w:continuationSeparator/>
      </w:r>
    </w:p>
  </w:footnote>
  <w:footnote w:type="continuationNotice" w:id="1">
    <w:p w14:paraId="53809107" w14:textId="77777777" w:rsidR="00503F8F" w:rsidRDefault="00503F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1EF2" w14:textId="77777777" w:rsidR="00FE3078" w:rsidRDefault="00FE3078">
    <w:pPr>
      <w:pStyle w:val="Header"/>
    </w:pPr>
  </w:p>
  <w:p w14:paraId="04BD25C6" w14:textId="77777777" w:rsidR="00FE3078" w:rsidRDefault="00FE30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A6A4" w14:textId="77777777" w:rsidR="00FE3078" w:rsidRDefault="00FE3078">
    <w:pPr>
      <w:pStyle w:val="Header"/>
    </w:pPr>
  </w:p>
  <w:p w14:paraId="047CBC52" w14:textId="77777777" w:rsidR="00FE3078" w:rsidRDefault="00FE30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92CAF0"/>
    <w:lvl w:ilvl="0">
      <w:start w:val="1"/>
      <w:numFmt w:val="decimal"/>
      <w:pStyle w:val="ListNumber"/>
      <w:lvlText w:val="%1."/>
      <w:lvlJc w:val="left"/>
      <w:pPr>
        <w:tabs>
          <w:tab w:val="num" w:pos="360"/>
        </w:tabs>
        <w:ind w:left="360" w:hanging="360"/>
      </w:pPr>
    </w:lvl>
  </w:abstractNum>
  <w:abstractNum w:abstractNumId="1" w15:restartNumberingAfterBreak="0">
    <w:nsid w:val="05C57D5E"/>
    <w:multiLevelType w:val="hybridMultilevel"/>
    <w:tmpl w:val="8CD2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A9C"/>
    <w:multiLevelType w:val="multilevel"/>
    <w:tmpl w:val="FFF26CA2"/>
    <w:lvl w:ilvl="0">
      <w:start w:val="1"/>
      <w:numFmt w:val="decimal"/>
      <w:lvlText w:val="%1."/>
      <w:lvlJc w:val="left"/>
      <w:pPr>
        <w:ind w:left="375" w:hanging="375"/>
      </w:pPr>
      <w:rPr>
        <w:rFonts w:hint="default"/>
        <w:b/>
        <w:color w:val="0070C0"/>
        <w:sz w:val="22"/>
      </w:rPr>
    </w:lvl>
    <w:lvl w:ilvl="1">
      <w:start w:val="1"/>
      <w:numFmt w:val="decimal"/>
      <w:lvlText w:val="%1.%2."/>
      <w:lvlJc w:val="left"/>
      <w:pPr>
        <w:ind w:left="375" w:hanging="375"/>
      </w:pPr>
      <w:rPr>
        <w:rFonts w:hint="default"/>
        <w:b/>
        <w:color w:val="0070C0"/>
        <w:sz w:val="22"/>
      </w:rPr>
    </w:lvl>
    <w:lvl w:ilvl="2">
      <w:start w:val="1"/>
      <w:numFmt w:val="decimal"/>
      <w:lvlText w:val="%1.%2.%3."/>
      <w:lvlJc w:val="left"/>
      <w:pPr>
        <w:ind w:left="720" w:hanging="720"/>
      </w:pPr>
      <w:rPr>
        <w:rFonts w:hint="default"/>
        <w:b/>
        <w:color w:val="0070C0"/>
        <w:sz w:val="22"/>
      </w:rPr>
    </w:lvl>
    <w:lvl w:ilvl="3">
      <w:start w:val="1"/>
      <w:numFmt w:val="decimal"/>
      <w:lvlText w:val="%1.%2.%3.%4."/>
      <w:lvlJc w:val="left"/>
      <w:pPr>
        <w:ind w:left="720" w:hanging="720"/>
      </w:pPr>
      <w:rPr>
        <w:rFonts w:hint="default"/>
        <w:b/>
        <w:color w:val="0070C0"/>
        <w:sz w:val="22"/>
      </w:rPr>
    </w:lvl>
    <w:lvl w:ilvl="4">
      <w:start w:val="1"/>
      <w:numFmt w:val="decimal"/>
      <w:lvlText w:val="%1.%2.%3.%4.%5."/>
      <w:lvlJc w:val="left"/>
      <w:pPr>
        <w:ind w:left="1080" w:hanging="1080"/>
      </w:pPr>
      <w:rPr>
        <w:rFonts w:hint="default"/>
        <w:b/>
        <w:color w:val="0070C0"/>
        <w:sz w:val="22"/>
      </w:rPr>
    </w:lvl>
    <w:lvl w:ilvl="5">
      <w:start w:val="1"/>
      <w:numFmt w:val="decimal"/>
      <w:lvlText w:val="%1.%2.%3.%4.%5.%6."/>
      <w:lvlJc w:val="left"/>
      <w:pPr>
        <w:ind w:left="1080" w:hanging="1080"/>
      </w:pPr>
      <w:rPr>
        <w:rFonts w:hint="default"/>
        <w:b/>
        <w:color w:val="0070C0"/>
        <w:sz w:val="22"/>
      </w:rPr>
    </w:lvl>
    <w:lvl w:ilvl="6">
      <w:start w:val="1"/>
      <w:numFmt w:val="decimal"/>
      <w:lvlText w:val="%1.%2.%3.%4.%5.%6.%7."/>
      <w:lvlJc w:val="left"/>
      <w:pPr>
        <w:ind w:left="1080" w:hanging="1080"/>
      </w:pPr>
      <w:rPr>
        <w:rFonts w:hint="default"/>
        <w:b/>
        <w:color w:val="0070C0"/>
        <w:sz w:val="22"/>
      </w:rPr>
    </w:lvl>
    <w:lvl w:ilvl="7">
      <w:start w:val="1"/>
      <w:numFmt w:val="decimal"/>
      <w:lvlText w:val="%1.%2.%3.%4.%5.%6.%7.%8."/>
      <w:lvlJc w:val="left"/>
      <w:pPr>
        <w:ind w:left="1440" w:hanging="1440"/>
      </w:pPr>
      <w:rPr>
        <w:rFonts w:hint="default"/>
        <w:b/>
        <w:color w:val="0070C0"/>
        <w:sz w:val="22"/>
      </w:rPr>
    </w:lvl>
    <w:lvl w:ilvl="8">
      <w:start w:val="1"/>
      <w:numFmt w:val="decimal"/>
      <w:lvlText w:val="%1.%2.%3.%4.%5.%6.%7.%8.%9."/>
      <w:lvlJc w:val="left"/>
      <w:pPr>
        <w:ind w:left="1440" w:hanging="1440"/>
      </w:pPr>
      <w:rPr>
        <w:rFonts w:hint="default"/>
        <w:b/>
        <w:color w:val="0070C0"/>
        <w:sz w:val="22"/>
      </w:rPr>
    </w:lvl>
  </w:abstractNum>
  <w:abstractNum w:abstractNumId="3" w15:restartNumberingAfterBreak="0">
    <w:nsid w:val="0B6841C4"/>
    <w:multiLevelType w:val="hybridMultilevel"/>
    <w:tmpl w:val="E4E00BE2"/>
    <w:lvl w:ilvl="0" w:tplc="540A9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B41A7"/>
    <w:multiLevelType w:val="hybridMultilevel"/>
    <w:tmpl w:val="CA28EC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596989"/>
    <w:multiLevelType w:val="multilevel"/>
    <w:tmpl w:val="6464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5426A"/>
    <w:multiLevelType w:val="hybridMultilevel"/>
    <w:tmpl w:val="F8F21CCA"/>
    <w:lvl w:ilvl="0" w:tplc="F326AB7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9C0EE4"/>
    <w:multiLevelType w:val="hybridMultilevel"/>
    <w:tmpl w:val="07B63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468CC"/>
    <w:multiLevelType w:val="hybridMultilevel"/>
    <w:tmpl w:val="9976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AB828DC"/>
    <w:multiLevelType w:val="hybridMultilevel"/>
    <w:tmpl w:val="5252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D124A"/>
    <w:multiLevelType w:val="hybridMultilevel"/>
    <w:tmpl w:val="AF2E2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C2038C"/>
    <w:multiLevelType w:val="multilevel"/>
    <w:tmpl w:val="A156DB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AF11F2"/>
    <w:multiLevelType w:val="hybridMultilevel"/>
    <w:tmpl w:val="2E82B834"/>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45351"/>
    <w:multiLevelType w:val="hybridMultilevel"/>
    <w:tmpl w:val="20EE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D3AD8"/>
    <w:multiLevelType w:val="hybridMultilevel"/>
    <w:tmpl w:val="6E94C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3A6E21"/>
    <w:multiLevelType w:val="multilevel"/>
    <w:tmpl w:val="805AA0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4E6F8A"/>
    <w:multiLevelType w:val="hybridMultilevel"/>
    <w:tmpl w:val="AC46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C0BEE"/>
    <w:multiLevelType w:val="hybridMultilevel"/>
    <w:tmpl w:val="9A2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5601C"/>
    <w:multiLevelType w:val="hybridMultilevel"/>
    <w:tmpl w:val="F8F21CCA"/>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7E171BF"/>
    <w:multiLevelType w:val="hybridMultilevel"/>
    <w:tmpl w:val="052A6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1F5A1A"/>
    <w:multiLevelType w:val="multilevel"/>
    <w:tmpl w:val="AB66DF76"/>
    <w:lvl w:ilvl="0">
      <w:start w:val="1"/>
      <w:numFmt w:val="decimal"/>
      <w:lvlText w:val="%1."/>
      <w:lvlJc w:val="left"/>
      <w:pPr>
        <w:ind w:left="360" w:hanging="360"/>
      </w:pPr>
      <w:rPr>
        <w:rFonts w:ascii="Calibri" w:hAnsi="Calibri" w:cs="Calibri" w:hint="default"/>
        <w:b/>
        <w:color w:val="0070C0"/>
        <w:sz w:val="22"/>
      </w:rPr>
    </w:lvl>
    <w:lvl w:ilvl="1">
      <w:start w:val="1"/>
      <w:numFmt w:val="decimal"/>
      <w:lvlText w:val="%1.%2."/>
      <w:lvlJc w:val="left"/>
      <w:pPr>
        <w:ind w:left="360" w:hanging="360"/>
      </w:pPr>
      <w:rPr>
        <w:rFonts w:ascii="Calibri" w:hAnsi="Calibri" w:cs="Calibri" w:hint="default"/>
        <w:b/>
        <w:color w:val="0070C0"/>
        <w:sz w:val="22"/>
      </w:rPr>
    </w:lvl>
    <w:lvl w:ilvl="2">
      <w:start w:val="1"/>
      <w:numFmt w:val="decimal"/>
      <w:lvlText w:val="%1.%2.%3."/>
      <w:lvlJc w:val="left"/>
      <w:pPr>
        <w:ind w:left="720" w:hanging="720"/>
      </w:pPr>
      <w:rPr>
        <w:rFonts w:ascii="Calibri" w:hAnsi="Calibri" w:cs="Calibri" w:hint="default"/>
        <w:b/>
        <w:color w:val="0070C0"/>
        <w:sz w:val="22"/>
      </w:rPr>
    </w:lvl>
    <w:lvl w:ilvl="3">
      <w:start w:val="1"/>
      <w:numFmt w:val="decimal"/>
      <w:lvlText w:val="%1.%2.%3.%4."/>
      <w:lvlJc w:val="left"/>
      <w:pPr>
        <w:ind w:left="720" w:hanging="720"/>
      </w:pPr>
      <w:rPr>
        <w:rFonts w:ascii="Calibri" w:hAnsi="Calibri" w:cs="Calibri" w:hint="default"/>
        <w:b/>
        <w:color w:val="0070C0"/>
        <w:sz w:val="22"/>
      </w:rPr>
    </w:lvl>
    <w:lvl w:ilvl="4">
      <w:start w:val="1"/>
      <w:numFmt w:val="decimal"/>
      <w:lvlText w:val="%1.%2.%3.%4.%5."/>
      <w:lvlJc w:val="left"/>
      <w:pPr>
        <w:ind w:left="1080" w:hanging="1080"/>
      </w:pPr>
      <w:rPr>
        <w:rFonts w:ascii="Calibri" w:hAnsi="Calibri" w:cs="Calibri" w:hint="default"/>
        <w:b/>
        <w:color w:val="0070C0"/>
        <w:sz w:val="22"/>
      </w:rPr>
    </w:lvl>
    <w:lvl w:ilvl="5">
      <w:start w:val="1"/>
      <w:numFmt w:val="decimal"/>
      <w:lvlText w:val="%1.%2.%3.%4.%5.%6."/>
      <w:lvlJc w:val="left"/>
      <w:pPr>
        <w:ind w:left="1080" w:hanging="1080"/>
      </w:pPr>
      <w:rPr>
        <w:rFonts w:ascii="Calibri" w:hAnsi="Calibri" w:cs="Calibri" w:hint="default"/>
        <w:b/>
        <w:color w:val="0070C0"/>
        <w:sz w:val="22"/>
      </w:rPr>
    </w:lvl>
    <w:lvl w:ilvl="6">
      <w:start w:val="1"/>
      <w:numFmt w:val="decimal"/>
      <w:lvlText w:val="%1.%2.%3.%4.%5.%6.%7."/>
      <w:lvlJc w:val="left"/>
      <w:pPr>
        <w:ind w:left="1080" w:hanging="1080"/>
      </w:pPr>
      <w:rPr>
        <w:rFonts w:ascii="Calibri" w:hAnsi="Calibri" w:cs="Calibri" w:hint="default"/>
        <w:b/>
        <w:color w:val="0070C0"/>
        <w:sz w:val="22"/>
      </w:rPr>
    </w:lvl>
    <w:lvl w:ilvl="7">
      <w:start w:val="1"/>
      <w:numFmt w:val="decimal"/>
      <w:lvlText w:val="%1.%2.%3.%4.%5.%6.%7.%8."/>
      <w:lvlJc w:val="left"/>
      <w:pPr>
        <w:ind w:left="1440" w:hanging="1440"/>
      </w:pPr>
      <w:rPr>
        <w:rFonts w:ascii="Calibri" w:hAnsi="Calibri" w:cs="Calibri" w:hint="default"/>
        <w:b/>
        <w:color w:val="0070C0"/>
        <w:sz w:val="22"/>
      </w:rPr>
    </w:lvl>
    <w:lvl w:ilvl="8">
      <w:start w:val="1"/>
      <w:numFmt w:val="decimal"/>
      <w:lvlText w:val="%1.%2.%3.%4.%5.%6.%7.%8.%9."/>
      <w:lvlJc w:val="left"/>
      <w:pPr>
        <w:ind w:left="1440" w:hanging="1440"/>
      </w:pPr>
      <w:rPr>
        <w:rFonts w:ascii="Calibri" w:hAnsi="Calibri" w:cs="Calibri" w:hint="default"/>
        <w:b/>
        <w:color w:val="0070C0"/>
        <w:sz w:val="22"/>
      </w:rPr>
    </w:lvl>
  </w:abstractNum>
  <w:abstractNum w:abstractNumId="21" w15:restartNumberingAfterBreak="0">
    <w:nsid w:val="3CB831CD"/>
    <w:multiLevelType w:val="hybridMultilevel"/>
    <w:tmpl w:val="6AE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73773"/>
    <w:multiLevelType w:val="hybridMultilevel"/>
    <w:tmpl w:val="C4A0B8E6"/>
    <w:lvl w:ilvl="0" w:tplc="0409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3000D2"/>
    <w:multiLevelType w:val="multilevel"/>
    <w:tmpl w:val="A784E632"/>
    <w:lvl w:ilvl="0">
      <w:start w:val="2"/>
      <w:numFmt w:val="decimal"/>
      <w:lvlText w:val="%1."/>
      <w:lvlJc w:val="left"/>
      <w:pPr>
        <w:ind w:left="360" w:hanging="360"/>
      </w:pPr>
      <w:rPr>
        <w:rFonts w:ascii="Sylfaen" w:hAnsi="Sylfaen" w:cs="Times New Roman" w:hint="default"/>
      </w:rPr>
    </w:lvl>
    <w:lvl w:ilvl="1">
      <w:start w:val="1"/>
      <w:numFmt w:val="decimal"/>
      <w:lvlText w:val="%1.%2."/>
      <w:lvlJc w:val="left"/>
      <w:pPr>
        <w:ind w:left="720" w:hanging="360"/>
      </w:pPr>
      <w:rPr>
        <w:rFonts w:ascii="Sylfaen" w:hAnsi="Sylfaen" w:cs="Times New Roman" w:hint="default"/>
      </w:rPr>
    </w:lvl>
    <w:lvl w:ilvl="2">
      <w:start w:val="1"/>
      <w:numFmt w:val="decimal"/>
      <w:lvlText w:val="%1.%2.%3."/>
      <w:lvlJc w:val="left"/>
      <w:pPr>
        <w:ind w:left="1440" w:hanging="720"/>
      </w:pPr>
      <w:rPr>
        <w:rFonts w:ascii="Sylfaen" w:hAnsi="Sylfaen" w:cs="Times New Roman" w:hint="default"/>
      </w:rPr>
    </w:lvl>
    <w:lvl w:ilvl="3">
      <w:start w:val="1"/>
      <w:numFmt w:val="decimal"/>
      <w:lvlText w:val="%1.%2.%3.%4."/>
      <w:lvlJc w:val="left"/>
      <w:pPr>
        <w:ind w:left="1800" w:hanging="720"/>
      </w:pPr>
      <w:rPr>
        <w:rFonts w:ascii="Sylfaen" w:hAnsi="Sylfaen" w:cs="Times New Roman" w:hint="default"/>
      </w:rPr>
    </w:lvl>
    <w:lvl w:ilvl="4">
      <w:start w:val="1"/>
      <w:numFmt w:val="decimal"/>
      <w:lvlText w:val="%1.%2.%3.%4.%5."/>
      <w:lvlJc w:val="left"/>
      <w:pPr>
        <w:ind w:left="2520" w:hanging="1080"/>
      </w:pPr>
      <w:rPr>
        <w:rFonts w:ascii="Sylfaen" w:hAnsi="Sylfaen" w:cs="Times New Roman" w:hint="default"/>
      </w:rPr>
    </w:lvl>
    <w:lvl w:ilvl="5">
      <w:start w:val="1"/>
      <w:numFmt w:val="decimal"/>
      <w:lvlText w:val="%1.%2.%3.%4.%5.%6."/>
      <w:lvlJc w:val="left"/>
      <w:pPr>
        <w:ind w:left="2880" w:hanging="1080"/>
      </w:pPr>
      <w:rPr>
        <w:rFonts w:ascii="Sylfaen" w:hAnsi="Sylfaen" w:cs="Times New Roman" w:hint="default"/>
      </w:rPr>
    </w:lvl>
    <w:lvl w:ilvl="6">
      <w:start w:val="1"/>
      <w:numFmt w:val="decimal"/>
      <w:lvlText w:val="%1.%2.%3.%4.%5.%6.%7."/>
      <w:lvlJc w:val="left"/>
      <w:pPr>
        <w:ind w:left="3240" w:hanging="1080"/>
      </w:pPr>
      <w:rPr>
        <w:rFonts w:ascii="Sylfaen" w:hAnsi="Sylfaen" w:cs="Times New Roman" w:hint="default"/>
      </w:rPr>
    </w:lvl>
    <w:lvl w:ilvl="7">
      <w:start w:val="1"/>
      <w:numFmt w:val="decimal"/>
      <w:lvlText w:val="%1.%2.%3.%4.%5.%6.%7.%8."/>
      <w:lvlJc w:val="left"/>
      <w:pPr>
        <w:ind w:left="3960" w:hanging="1440"/>
      </w:pPr>
      <w:rPr>
        <w:rFonts w:ascii="Sylfaen" w:hAnsi="Sylfaen" w:cs="Times New Roman" w:hint="default"/>
      </w:rPr>
    </w:lvl>
    <w:lvl w:ilvl="8">
      <w:start w:val="1"/>
      <w:numFmt w:val="decimal"/>
      <w:lvlText w:val="%1.%2.%3.%4.%5.%6.%7.%8.%9."/>
      <w:lvlJc w:val="left"/>
      <w:pPr>
        <w:ind w:left="4320" w:hanging="1440"/>
      </w:pPr>
      <w:rPr>
        <w:rFonts w:ascii="Sylfaen" w:hAnsi="Sylfaen" w:cs="Times New Roman" w:hint="default"/>
      </w:rPr>
    </w:lvl>
  </w:abstractNum>
  <w:abstractNum w:abstractNumId="24" w15:restartNumberingAfterBreak="0">
    <w:nsid w:val="415B0689"/>
    <w:multiLevelType w:val="hybridMultilevel"/>
    <w:tmpl w:val="C0A88E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C362F6"/>
    <w:multiLevelType w:val="hybridMultilevel"/>
    <w:tmpl w:val="9A08A86E"/>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B3BA2"/>
    <w:multiLevelType w:val="multilevel"/>
    <w:tmpl w:val="C7BC2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CC7BCF"/>
    <w:multiLevelType w:val="multilevel"/>
    <w:tmpl w:val="0D3295C2"/>
    <w:lvl w:ilvl="0">
      <w:start w:val="2"/>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28" w15:restartNumberingAfterBreak="0">
    <w:nsid w:val="500934E0"/>
    <w:multiLevelType w:val="hybridMultilevel"/>
    <w:tmpl w:val="62A23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71501"/>
    <w:multiLevelType w:val="multilevel"/>
    <w:tmpl w:val="0444229E"/>
    <w:lvl w:ilvl="0">
      <w:start w:val="1"/>
      <w:numFmt w:val="decimal"/>
      <w:lvlText w:val="%1."/>
      <w:lvlJc w:val="left"/>
      <w:pPr>
        <w:ind w:left="375" w:hanging="375"/>
      </w:pPr>
      <w:rPr>
        <w:rFonts w:hint="default"/>
        <w:b/>
        <w:color w:val="0070C0"/>
        <w:sz w:val="22"/>
      </w:rPr>
    </w:lvl>
    <w:lvl w:ilvl="1">
      <w:start w:val="1"/>
      <w:numFmt w:val="decimal"/>
      <w:lvlText w:val="%1.%2."/>
      <w:lvlJc w:val="left"/>
      <w:pPr>
        <w:ind w:left="375" w:hanging="375"/>
      </w:pPr>
      <w:rPr>
        <w:rFonts w:hint="default"/>
        <w:b/>
        <w:color w:val="0070C0"/>
        <w:sz w:val="22"/>
      </w:rPr>
    </w:lvl>
    <w:lvl w:ilvl="2">
      <w:start w:val="1"/>
      <w:numFmt w:val="decimal"/>
      <w:lvlText w:val="%1.%2.%3."/>
      <w:lvlJc w:val="left"/>
      <w:pPr>
        <w:ind w:left="720" w:hanging="720"/>
      </w:pPr>
      <w:rPr>
        <w:rFonts w:hint="default"/>
        <w:b/>
        <w:color w:val="0070C0"/>
        <w:sz w:val="22"/>
      </w:rPr>
    </w:lvl>
    <w:lvl w:ilvl="3">
      <w:start w:val="1"/>
      <w:numFmt w:val="decimal"/>
      <w:lvlText w:val="%1.%2.%3.%4."/>
      <w:lvlJc w:val="left"/>
      <w:pPr>
        <w:ind w:left="720" w:hanging="720"/>
      </w:pPr>
      <w:rPr>
        <w:rFonts w:hint="default"/>
        <w:b/>
        <w:color w:val="0070C0"/>
        <w:sz w:val="22"/>
      </w:rPr>
    </w:lvl>
    <w:lvl w:ilvl="4">
      <w:start w:val="1"/>
      <w:numFmt w:val="decimal"/>
      <w:lvlText w:val="%1.%2.%3.%4.%5."/>
      <w:lvlJc w:val="left"/>
      <w:pPr>
        <w:ind w:left="1080" w:hanging="1080"/>
      </w:pPr>
      <w:rPr>
        <w:rFonts w:hint="default"/>
        <w:b/>
        <w:color w:val="0070C0"/>
        <w:sz w:val="22"/>
      </w:rPr>
    </w:lvl>
    <w:lvl w:ilvl="5">
      <w:start w:val="1"/>
      <w:numFmt w:val="decimal"/>
      <w:lvlText w:val="%1.%2.%3.%4.%5.%6."/>
      <w:lvlJc w:val="left"/>
      <w:pPr>
        <w:ind w:left="1080" w:hanging="1080"/>
      </w:pPr>
      <w:rPr>
        <w:rFonts w:hint="default"/>
        <w:b/>
        <w:color w:val="0070C0"/>
        <w:sz w:val="22"/>
      </w:rPr>
    </w:lvl>
    <w:lvl w:ilvl="6">
      <w:start w:val="1"/>
      <w:numFmt w:val="decimal"/>
      <w:lvlText w:val="%1.%2.%3.%4.%5.%6.%7."/>
      <w:lvlJc w:val="left"/>
      <w:pPr>
        <w:ind w:left="1080" w:hanging="1080"/>
      </w:pPr>
      <w:rPr>
        <w:rFonts w:hint="default"/>
        <w:b/>
        <w:color w:val="0070C0"/>
        <w:sz w:val="22"/>
      </w:rPr>
    </w:lvl>
    <w:lvl w:ilvl="7">
      <w:start w:val="1"/>
      <w:numFmt w:val="decimal"/>
      <w:lvlText w:val="%1.%2.%3.%4.%5.%6.%7.%8."/>
      <w:lvlJc w:val="left"/>
      <w:pPr>
        <w:ind w:left="1440" w:hanging="1440"/>
      </w:pPr>
      <w:rPr>
        <w:rFonts w:hint="default"/>
        <w:b/>
        <w:color w:val="0070C0"/>
        <w:sz w:val="22"/>
      </w:rPr>
    </w:lvl>
    <w:lvl w:ilvl="8">
      <w:start w:val="1"/>
      <w:numFmt w:val="decimal"/>
      <w:lvlText w:val="%1.%2.%3.%4.%5.%6.%7.%8.%9."/>
      <w:lvlJc w:val="left"/>
      <w:pPr>
        <w:ind w:left="1440" w:hanging="1440"/>
      </w:pPr>
      <w:rPr>
        <w:rFonts w:hint="default"/>
        <w:b/>
        <w:color w:val="0070C0"/>
        <w:sz w:val="22"/>
      </w:rPr>
    </w:lvl>
  </w:abstractNum>
  <w:abstractNum w:abstractNumId="30" w15:restartNumberingAfterBreak="0">
    <w:nsid w:val="52FA7770"/>
    <w:multiLevelType w:val="hybridMultilevel"/>
    <w:tmpl w:val="C3B6D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7C3551"/>
    <w:multiLevelType w:val="hybridMultilevel"/>
    <w:tmpl w:val="3BD0FF00"/>
    <w:lvl w:ilvl="0" w:tplc="0409000F">
      <w:start w:val="1"/>
      <w:numFmt w:val="decimal"/>
      <w:lvlText w:val="%1."/>
      <w:lvlJc w:val="left"/>
      <w:pPr>
        <w:ind w:left="720" w:hanging="360"/>
      </w:pPr>
      <w:rPr>
        <w:rFonts w:hint="default"/>
      </w:rPr>
    </w:lvl>
    <w:lvl w:ilvl="1" w:tplc="27D4700A">
      <w:numFmt w:val="bullet"/>
      <w:lvlText w:val="-"/>
      <w:lvlJc w:val="left"/>
      <w:pPr>
        <w:ind w:left="1440" w:hanging="360"/>
      </w:pPr>
      <w:rPr>
        <w:rFonts w:ascii="Sylfaen" w:eastAsia="Cambria" w:hAnsi="Sylfaen" w:cs="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C3A68"/>
    <w:multiLevelType w:val="multilevel"/>
    <w:tmpl w:val="0E9615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DE2474"/>
    <w:multiLevelType w:val="hybridMultilevel"/>
    <w:tmpl w:val="64EA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E570A"/>
    <w:multiLevelType w:val="hybridMultilevel"/>
    <w:tmpl w:val="A492EE20"/>
    <w:lvl w:ilvl="0" w:tplc="5E6CD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035EA"/>
    <w:multiLevelType w:val="hybridMultilevel"/>
    <w:tmpl w:val="2F5EA52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37D7236"/>
    <w:multiLevelType w:val="hybridMultilevel"/>
    <w:tmpl w:val="96444D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7" w15:restartNumberingAfterBreak="0">
    <w:nsid w:val="67FD2CCD"/>
    <w:multiLevelType w:val="hybridMultilevel"/>
    <w:tmpl w:val="C6F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C5533"/>
    <w:multiLevelType w:val="multilevel"/>
    <w:tmpl w:val="A784E632"/>
    <w:lvl w:ilvl="0">
      <w:start w:val="2"/>
      <w:numFmt w:val="decimal"/>
      <w:lvlText w:val="%1."/>
      <w:lvlJc w:val="left"/>
      <w:pPr>
        <w:ind w:left="360" w:hanging="360"/>
      </w:pPr>
      <w:rPr>
        <w:rFonts w:ascii="Sylfaen" w:hAnsi="Sylfaen" w:cs="Times New Roman" w:hint="default"/>
      </w:rPr>
    </w:lvl>
    <w:lvl w:ilvl="1">
      <w:start w:val="1"/>
      <w:numFmt w:val="decimal"/>
      <w:lvlText w:val="%1.%2."/>
      <w:lvlJc w:val="left"/>
      <w:pPr>
        <w:ind w:left="1710" w:hanging="360"/>
      </w:pPr>
      <w:rPr>
        <w:rFonts w:ascii="Sylfaen" w:hAnsi="Sylfaen" w:cs="Times New Roman" w:hint="default"/>
      </w:rPr>
    </w:lvl>
    <w:lvl w:ilvl="2">
      <w:start w:val="1"/>
      <w:numFmt w:val="decimal"/>
      <w:lvlText w:val="%1.%2.%3."/>
      <w:lvlJc w:val="left"/>
      <w:pPr>
        <w:ind w:left="1440" w:hanging="720"/>
      </w:pPr>
      <w:rPr>
        <w:rFonts w:ascii="Sylfaen" w:hAnsi="Sylfaen" w:cs="Times New Roman" w:hint="default"/>
      </w:rPr>
    </w:lvl>
    <w:lvl w:ilvl="3">
      <w:start w:val="1"/>
      <w:numFmt w:val="decimal"/>
      <w:lvlText w:val="%1.%2.%3.%4."/>
      <w:lvlJc w:val="left"/>
      <w:pPr>
        <w:ind w:left="1800" w:hanging="720"/>
      </w:pPr>
      <w:rPr>
        <w:rFonts w:ascii="Sylfaen" w:hAnsi="Sylfaen" w:cs="Times New Roman" w:hint="default"/>
      </w:rPr>
    </w:lvl>
    <w:lvl w:ilvl="4">
      <w:start w:val="1"/>
      <w:numFmt w:val="decimal"/>
      <w:lvlText w:val="%1.%2.%3.%4.%5."/>
      <w:lvlJc w:val="left"/>
      <w:pPr>
        <w:ind w:left="2520" w:hanging="1080"/>
      </w:pPr>
      <w:rPr>
        <w:rFonts w:ascii="Sylfaen" w:hAnsi="Sylfaen" w:cs="Times New Roman" w:hint="default"/>
      </w:rPr>
    </w:lvl>
    <w:lvl w:ilvl="5">
      <w:start w:val="1"/>
      <w:numFmt w:val="decimal"/>
      <w:lvlText w:val="%1.%2.%3.%4.%5.%6."/>
      <w:lvlJc w:val="left"/>
      <w:pPr>
        <w:ind w:left="2880" w:hanging="1080"/>
      </w:pPr>
      <w:rPr>
        <w:rFonts w:ascii="Sylfaen" w:hAnsi="Sylfaen" w:cs="Times New Roman" w:hint="default"/>
      </w:rPr>
    </w:lvl>
    <w:lvl w:ilvl="6">
      <w:start w:val="1"/>
      <w:numFmt w:val="decimal"/>
      <w:lvlText w:val="%1.%2.%3.%4.%5.%6.%7."/>
      <w:lvlJc w:val="left"/>
      <w:pPr>
        <w:ind w:left="3240" w:hanging="1080"/>
      </w:pPr>
      <w:rPr>
        <w:rFonts w:ascii="Sylfaen" w:hAnsi="Sylfaen" w:cs="Times New Roman" w:hint="default"/>
      </w:rPr>
    </w:lvl>
    <w:lvl w:ilvl="7">
      <w:start w:val="1"/>
      <w:numFmt w:val="decimal"/>
      <w:lvlText w:val="%1.%2.%3.%4.%5.%6.%7.%8."/>
      <w:lvlJc w:val="left"/>
      <w:pPr>
        <w:ind w:left="3960" w:hanging="1440"/>
      </w:pPr>
      <w:rPr>
        <w:rFonts w:ascii="Sylfaen" w:hAnsi="Sylfaen" w:cs="Times New Roman" w:hint="default"/>
      </w:rPr>
    </w:lvl>
    <w:lvl w:ilvl="8">
      <w:start w:val="1"/>
      <w:numFmt w:val="decimal"/>
      <w:lvlText w:val="%1.%2.%3.%4.%5.%6.%7.%8.%9."/>
      <w:lvlJc w:val="left"/>
      <w:pPr>
        <w:ind w:left="4320" w:hanging="1440"/>
      </w:pPr>
      <w:rPr>
        <w:rFonts w:ascii="Sylfaen" w:hAnsi="Sylfaen" w:cs="Times New Roman" w:hint="default"/>
      </w:rPr>
    </w:lvl>
  </w:abstractNum>
  <w:abstractNum w:abstractNumId="39" w15:restartNumberingAfterBreak="0">
    <w:nsid w:val="6DA92DEC"/>
    <w:multiLevelType w:val="hybridMultilevel"/>
    <w:tmpl w:val="2A149B48"/>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F17AD6"/>
    <w:multiLevelType w:val="multilevel"/>
    <w:tmpl w:val="0ABAE2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64B6577"/>
    <w:multiLevelType w:val="hybridMultilevel"/>
    <w:tmpl w:val="D8DE443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9B3A01"/>
    <w:multiLevelType w:val="hybridMultilevel"/>
    <w:tmpl w:val="D846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253D9"/>
    <w:multiLevelType w:val="hybridMultilevel"/>
    <w:tmpl w:val="F1FA8B40"/>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52692443">
    <w:abstractNumId w:val="8"/>
  </w:num>
  <w:num w:numId="2" w16cid:durableId="110786206">
    <w:abstractNumId w:val="42"/>
  </w:num>
  <w:num w:numId="3" w16cid:durableId="437455397">
    <w:abstractNumId w:val="33"/>
  </w:num>
  <w:num w:numId="4" w16cid:durableId="1410615962">
    <w:abstractNumId w:val="30"/>
  </w:num>
  <w:num w:numId="5" w16cid:durableId="1328170735">
    <w:abstractNumId w:val="9"/>
  </w:num>
  <w:num w:numId="6" w16cid:durableId="231351253">
    <w:abstractNumId w:val="36"/>
  </w:num>
  <w:num w:numId="7" w16cid:durableId="1152453957">
    <w:abstractNumId w:val="38"/>
  </w:num>
  <w:num w:numId="8" w16cid:durableId="1115710433">
    <w:abstractNumId w:val="23"/>
  </w:num>
  <w:num w:numId="9" w16cid:durableId="821583838">
    <w:abstractNumId w:val="15"/>
  </w:num>
  <w:num w:numId="10" w16cid:durableId="2122021788">
    <w:abstractNumId w:val="0"/>
  </w:num>
  <w:num w:numId="11" w16cid:durableId="502477455">
    <w:abstractNumId w:val="22"/>
  </w:num>
  <w:num w:numId="12" w16cid:durableId="204677528">
    <w:abstractNumId w:val="43"/>
  </w:num>
  <w:num w:numId="13" w16cid:durableId="39790053">
    <w:abstractNumId w:val="24"/>
  </w:num>
  <w:num w:numId="14" w16cid:durableId="1307125514">
    <w:abstractNumId w:val="4"/>
  </w:num>
  <w:num w:numId="15" w16cid:durableId="1670937487">
    <w:abstractNumId w:val="41"/>
  </w:num>
  <w:num w:numId="16" w16cid:durableId="1616912078">
    <w:abstractNumId w:val="39"/>
  </w:num>
  <w:num w:numId="17" w16cid:durableId="1803771718">
    <w:abstractNumId w:val="35"/>
  </w:num>
  <w:num w:numId="18" w16cid:durableId="1934507755">
    <w:abstractNumId w:val="27"/>
  </w:num>
  <w:num w:numId="19" w16cid:durableId="1683701703">
    <w:abstractNumId w:val="20"/>
  </w:num>
  <w:num w:numId="20" w16cid:durableId="44070025">
    <w:abstractNumId w:val="2"/>
  </w:num>
  <w:num w:numId="21" w16cid:durableId="1004165312">
    <w:abstractNumId w:val="29"/>
  </w:num>
  <w:num w:numId="22" w16cid:durableId="298077632">
    <w:abstractNumId w:val="26"/>
  </w:num>
  <w:num w:numId="23" w16cid:durableId="1275476037">
    <w:abstractNumId w:val="11"/>
  </w:num>
  <w:num w:numId="24" w16cid:durableId="895821632">
    <w:abstractNumId w:val="3"/>
  </w:num>
  <w:num w:numId="25" w16cid:durableId="1444688378">
    <w:abstractNumId w:val="5"/>
  </w:num>
  <w:num w:numId="26" w16cid:durableId="206527286">
    <w:abstractNumId w:val="32"/>
  </w:num>
  <w:num w:numId="27" w16cid:durableId="1369255871">
    <w:abstractNumId w:val="6"/>
  </w:num>
  <w:num w:numId="28" w16cid:durableId="1660840258">
    <w:abstractNumId w:val="12"/>
  </w:num>
  <w:num w:numId="29" w16cid:durableId="786850419">
    <w:abstractNumId w:val="25"/>
  </w:num>
  <w:num w:numId="30" w16cid:durableId="1624340377">
    <w:abstractNumId w:val="40"/>
  </w:num>
  <w:num w:numId="31" w16cid:durableId="1590038106">
    <w:abstractNumId w:val="28"/>
  </w:num>
  <w:num w:numId="32" w16cid:durableId="1074934264">
    <w:abstractNumId w:val="34"/>
  </w:num>
  <w:num w:numId="33" w16cid:durableId="630206259">
    <w:abstractNumId w:val="7"/>
  </w:num>
  <w:num w:numId="34" w16cid:durableId="1190341238">
    <w:abstractNumId w:val="17"/>
  </w:num>
  <w:num w:numId="35" w16cid:durableId="57020763">
    <w:abstractNumId w:val="13"/>
  </w:num>
  <w:num w:numId="36" w16cid:durableId="132526607">
    <w:abstractNumId w:val="1"/>
  </w:num>
  <w:num w:numId="37" w16cid:durableId="2046907794">
    <w:abstractNumId w:val="21"/>
  </w:num>
  <w:num w:numId="38" w16cid:durableId="1491558573">
    <w:abstractNumId w:val="18"/>
  </w:num>
  <w:num w:numId="39" w16cid:durableId="1239166584">
    <w:abstractNumId w:val="31"/>
  </w:num>
  <w:num w:numId="40" w16cid:durableId="235090157">
    <w:abstractNumId w:val="19"/>
  </w:num>
  <w:num w:numId="41" w16cid:durableId="1931113003">
    <w:abstractNumId w:val="14"/>
  </w:num>
  <w:num w:numId="42" w16cid:durableId="1098135382">
    <w:abstractNumId w:val="10"/>
  </w:num>
  <w:num w:numId="43" w16cid:durableId="691223036">
    <w:abstractNumId w:val="16"/>
  </w:num>
  <w:num w:numId="44" w16cid:durableId="1971738398">
    <w:abstractNumId w:val="37"/>
  </w:num>
  <w:num w:numId="45" w16cid:durableId="207874516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1B"/>
    <w:rsid w:val="0000234B"/>
    <w:rsid w:val="0000524E"/>
    <w:rsid w:val="00006D83"/>
    <w:rsid w:val="000146D2"/>
    <w:rsid w:val="00021EBD"/>
    <w:rsid w:val="00022CAD"/>
    <w:rsid w:val="00023777"/>
    <w:rsid w:val="000343BF"/>
    <w:rsid w:val="000530BE"/>
    <w:rsid w:val="0007602D"/>
    <w:rsid w:val="000A0491"/>
    <w:rsid w:val="000A33AA"/>
    <w:rsid w:val="000E7C01"/>
    <w:rsid w:val="000E7C02"/>
    <w:rsid w:val="000F618C"/>
    <w:rsid w:val="00111F78"/>
    <w:rsid w:val="00116B08"/>
    <w:rsid w:val="00124CBB"/>
    <w:rsid w:val="00127F90"/>
    <w:rsid w:val="001408F2"/>
    <w:rsid w:val="00141760"/>
    <w:rsid w:val="00143EE3"/>
    <w:rsid w:val="001442AC"/>
    <w:rsid w:val="0015245D"/>
    <w:rsid w:val="00152CF3"/>
    <w:rsid w:val="00156E95"/>
    <w:rsid w:val="00162221"/>
    <w:rsid w:val="00165F00"/>
    <w:rsid w:val="001B233C"/>
    <w:rsid w:val="001B6FB6"/>
    <w:rsid w:val="001C627D"/>
    <w:rsid w:val="001E30CA"/>
    <w:rsid w:val="001F28B8"/>
    <w:rsid w:val="002051CA"/>
    <w:rsid w:val="002143F9"/>
    <w:rsid w:val="00220848"/>
    <w:rsid w:val="00224362"/>
    <w:rsid w:val="00226C04"/>
    <w:rsid w:val="00241D2D"/>
    <w:rsid w:val="00270A58"/>
    <w:rsid w:val="00272902"/>
    <w:rsid w:val="00281363"/>
    <w:rsid w:val="002822BB"/>
    <w:rsid w:val="00282C25"/>
    <w:rsid w:val="00282F82"/>
    <w:rsid w:val="00297BAC"/>
    <w:rsid w:val="002B1601"/>
    <w:rsid w:val="002D5666"/>
    <w:rsid w:val="002E1C05"/>
    <w:rsid w:val="002E300D"/>
    <w:rsid w:val="002E6240"/>
    <w:rsid w:val="003143F2"/>
    <w:rsid w:val="00326FB3"/>
    <w:rsid w:val="00351E1B"/>
    <w:rsid w:val="003610D9"/>
    <w:rsid w:val="00371BAF"/>
    <w:rsid w:val="00386F8D"/>
    <w:rsid w:val="003870EC"/>
    <w:rsid w:val="003A4283"/>
    <w:rsid w:val="003A44DB"/>
    <w:rsid w:val="003C7441"/>
    <w:rsid w:val="003C7753"/>
    <w:rsid w:val="003D7253"/>
    <w:rsid w:val="003E0407"/>
    <w:rsid w:val="003E6469"/>
    <w:rsid w:val="003F3CDA"/>
    <w:rsid w:val="00402840"/>
    <w:rsid w:val="0040621A"/>
    <w:rsid w:val="00425442"/>
    <w:rsid w:val="004357EC"/>
    <w:rsid w:val="004455A5"/>
    <w:rsid w:val="00454992"/>
    <w:rsid w:val="00473374"/>
    <w:rsid w:val="00495DAE"/>
    <w:rsid w:val="004A0878"/>
    <w:rsid w:val="004B5266"/>
    <w:rsid w:val="004D6872"/>
    <w:rsid w:val="004D7B73"/>
    <w:rsid w:val="00503F8F"/>
    <w:rsid w:val="005174DF"/>
    <w:rsid w:val="00531A1E"/>
    <w:rsid w:val="005666B6"/>
    <w:rsid w:val="005729D3"/>
    <w:rsid w:val="00572AFD"/>
    <w:rsid w:val="00592093"/>
    <w:rsid w:val="005B5351"/>
    <w:rsid w:val="005B64D1"/>
    <w:rsid w:val="005D301E"/>
    <w:rsid w:val="005E63B8"/>
    <w:rsid w:val="005F0928"/>
    <w:rsid w:val="005F55C6"/>
    <w:rsid w:val="00601CA7"/>
    <w:rsid w:val="00627ED9"/>
    <w:rsid w:val="006352AC"/>
    <w:rsid w:val="0064612F"/>
    <w:rsid w:val="00654EDB"/>
    <w:rsid w:val="00656560"/>
    <w:rsid w:val="006711B7"/>
    <w:rsid w:val="006735A7"/>
    <w:rsid w:val="00684F26"/>
    <w:rsid w:val="0069449C"/>
    <w:rsid w:val="006A00D6"/>
    <w:rsid w:val="006A288E"/>
    <w:rsid w:val="006A7D81"/>
    <w:rsid w:val="006C1173"/>
    <w:rsid w:val="006C1226"/>
    <w:rsid w:val="006C4FF5"/>
    <w:rsid w:val="006D5481"/>
    <w:rsid w:val="006D646F"/>
    <w:rsid w:val="006E2045"/>
    <w:rsid w:val="006F00F2"/>
    <w:rsid w:val="007012C3"/>
    <w:rsid w:val="00722461"/>
    <w:rsid w:val="00727DBB"/>
    <w:rsid w:val="00731F14"/>
    <w:rsid w:val="007539DA"/>
    <w:rsid w:val="00776879"/>
    <w:rsid w:val="007816AD"/>
    <w:rsid w:val="00791E73"/>
    <w:rsid w:val="007A05B1"/>
    <w:rsid w:val="007A3029"/>
    <w:rsid w:val="007B068D"/>
    <w:rsid w:val="007C26E5"/>
    <w:rsid w:val="00813AC5"/>
    <w:rsid w:val="00816CEA"/>
    <w:rsid w:val="00830476"/>
    <w:rsid w:val="00847738"/>
    <w:rsid w:val="00876093"/>
    <w:rsid w:val="00887A1A"/>
    <w:rsid w:val="00891964"/>
    <w:rsid w:val="008A1F01"/>
    <w:rsid w:val="008A7ADC"/>
    <w:rsid w:val="008C42D9"/>
    <w:rsid w:val="008E2346"/>
    <w:rsid w:val="008F7322"/>
    <w:rsid w:val="009016DE"/>
    <w:rsid w:val="00901F88"/>
    <w:rsid w:val="00906DFF"/>
    <w:rsid w:val="00915444"/>
    <w:rsid w:val="00926A4F"/>
    <w:rsid w:val="00951DBA"/>
    <w:rsid w:val="00957706"/>
    <w:rsid w:val="00970BBA"/>
    <w:rsid w:val="0098502D"/>
    <w:rsid w:val="009913F3"/>
    <w:rsid w:val="009A4D26"/>
    <w:rsid w:val="009A5E0C"/>
    <w:rsid w:val="009F3897"/>
    <w:rsid w:val="009F7B76"/>
    <w:rsid w:val="00A253D5"/>
    <w:rsid w:val="00A36A0E"/>
    <w:rsid w:val="00A40353"/>
    <w:rsid w:val="00A41609"/>
    <w:rsid w:val="00A6189B"/>
    <w:rsid w:val="00A666E0"/>
    <w:rsid w:val="00A91FCD"/>
    <w:rsid w:val="00AA6BC2"/>
    <w:rsid w:val="00AC2359"/>
    <w:rsid w:val="00AD2E45"/>
    <w:rsid w:val="00AE662A"/>
    <w:rsid w:val="00AF79C2"/>
    <w:rsid w:val="00B01A31"/>
    <w:rsid w:val="00B061AC"/>
    <w:rsid w:val="00B41EA4"/>
    <w:rsid w:val="00B43069"/>
    <w:rsid w:val="00B47172"/>
    <w:rsid w:val="00B73FC6"/>
    <w:rsid w:val="00B740C6"/>
    <w:rsid w:val="00B825B5"/>
    <w:rsid w:val="00B87958"/>
    <w:rsid w:val="00BA64D5"/>
    <w:rsid w:val="00BB47F9"/>
    <w:rsid w:val="00BC2F08"/>
    <w:rsid w:val="00BC5CCD"/>
    <w:rsid w:val="00BD2BA1"/>
    <w:rsid w:val="00BF4BA8"/>
    <w:rsid w:val="00BF709B"/>
    <w:rsid w:val="00C15A64"/>
    <w:rsid w:val="00C211D6"/>
    <w:rsid w:val="00C34D08"/>
    <w:rsid w:val="00C41117"/>
    <w:rsid w:val="00C72FE8"/>
    <w:rsid w:val="00C83ACB"/>
    <w:rsid w:val="00CB15A5"/>
    <w:rsid w:val="00CB3037"/>
    <w:rsid w:val="00CC5E53"/>
    <w:rsid w:val="00CE2AD4"/>
    <w:rsid w:val="00CF2739"/>
    <w:rsid w:val="00CF2863"/>
    <w:rsid w:val="00D013A8"/>
    <w:rsid w:val="00D03530"/>
    <w:rsid w:val="00D11958"/>
    <w:rsid w:val="00D13DF6"/>
    <w:rsid w:val="00D141D2"/>
    <w:rsid w:val="00D526FB"/>
    <w:rsid w:val="00D56702"/>
    <w:rsid w:val="00D62B22"/>
    <w:rsid w:val="00D71BB2"/>
    <w:rsid w:val="00D974C5"/>
    <w:rsid w:val="00DB418A"/>
    <w:rsid w:val="00DD28E7"/>
    <w:rsid w:val="00DD61DD"/>
    <w:rsid w:val="00DE72B1"/>
    <w:rsid w:val="00DE7BF4"/>
    <w:rsid w:val="00DF3CED"/>
    <w:rsid w:val="00E20D56"/>
    <w:rsid w:val="00E22BA9"/>
    <w:rsid w:val="00E37D35"/>
    <w:rsid w:val="00E42DDA"/>
    <w:rsid w:val="00E83AF8"/>
    <w:rsid w:val="00E87E42"/>
    <w:rsid w:val="00EA7143"/>
    <w:rsid w:val="00EC20B5"/>
    <w:rsid w:val="00EC341D"/>
    <w:rsid w:val="00EC577C"/>
    <w:rsid w:val="00EE50A9"/>
    <w:rsid w:val="00F00CC0"/>
    <w:rsid w:val="00F13052"/>
    <w:rsid w:val="00F132D5"/>
    <w:rsid w:val="00F215D7"/>
    <w:rsid w:val="00F2198C"/>
    <w:rsid w:val="00F30C21"/>
    <w:rsid w:val="00F41D03"/>
    <w:rsid w:val="00F45B36"/>
    <w:rsid w:val="00F61B4F"/>
    <w:rsid w:val="00F65DEF"/>
    <w:rsid w:val="00F80858"/>
    <w:rsid w:val="00F90E7F"/>
    <w:rsid w:val="00FB4D7E"/>
    <w:rsid w:val="00FB65A3"/>
    <w:rsid w:val="00FC32DB"/>
    <w:rsid w:val="00FE3078"/>
    <w:rsid w:val="00FE3C9D"/>
    <w:rsid w:val="00FF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2B57"/>
  <w15:chartTrackingRefBased/>
  <w15:docId w15:val="{4838E102-EB52-42F5-88C4-52E4E7F7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91"/>
    <w:pPr>
      <w:spacing w:after="200" w:line="276" w:lineRule="auto"/>
    </w:pPr>
    <w:rPr>
      <w:rFonts w:eastAsia="Calibri"/>
      <w:sz w:val="22"/>
      <w:szCs w:val="22"/>
    </w:rPr>
  </w:style>
  <w:style w:type="paragraph" w:styleId="Heading1">
    <w:name w:val="heading 1"/>
    <w:basedOn w:val="Normal"/>
    <w:next w:val="Normal"/>
    <w:link w:val="Heading1Char"/>
    <w:qFormat/>
    <w:rsid w:val="00351E1B"/>
    <w:pPr>
      <w:keepNext/>
      <w:spacing w:after="0" w:line="240" w:lineRule="auto"/>
      <w:outlineLvl w:val="0"/>
    </w:pPr>
    <w:rPr>
      <w:rFonts w:ascii="Times New Roman" w:eastAsia="Times New Roman" w:hAnsi="Times New Roman"/>
      <w:b/>
      <w:sz w:val="24"/>
      <w:szCs w:val="20"/>
      <w:lang w:val="x-none"/>
    </w:rPr>
  </w:style>
  <w:style w:type="paragraph" w:styleId="Heading2">
    <w:name w:val="heading 2"/>
    <w:basedOn w:val="Normal"/>
    <w:next w:val="Normal"/>
    <w:link w:val="Heading2Char"/>
    <w:uiPriority w:val="9"/>
    <w:unhideWhenUsed/>
    <w:qFormat/>
    <w:rsid w:val="00AD2E45"/>
    <w:pPr>
      <w:keepNext/>
      <w:keepLines/>
      <w:spacing w:before="40" w:after="0"/>
      <w:outlineLvl w:val="1"/>
    </w:pPr>
    <w:rPr>
      <w:rFonts w:ascii="Calibri Light" w:eastAsia="DengXian Light" w:hAnsi="Calibri Light"/>
      <w:color w:val="2E74B5"/>
      <w:sz w:val="26"/>
      <w:szCs w:val="26"/>
      <w:lang w:val="x-none"/>
    </w:rPr>
  </w:style>
  <w:style w:type="paragraph" w:styleId="Heading3">
    <w:name w:val="heading 3"/>
    <w:basedOn w:val="Normal"/>
    <w:next w:val="Normal"/>
    <w:link w:val="Heading3Char"/>
    <w:uiPriority w:val="9"/>
    <w:semiHidden/>
    <w:unhideWhenUsed/>
    <w:qFormat/>
    <w:rsid w:val="007539DA"/>
    <w:pPr>
      <w:keepNext/>
      <w:spacing w:before="240" w:after="60"/>
      <w:outlineLvl w:val="2"/>
    </w:pPr>
    <w:rPr>
      <w:rFonts w:ascii="Calibri Light" w:eastAsia="DengXian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1E1B"/>
    <w:rPr>
      <w:rFonts w:ascii="Times New Roman" w:eastAsia="Times New Roman" w:hAnsi="Times New Roman" w:cs="Times New Roman"/>
      <w:b/>
      <w:sz w:val="24"/>
      <w:szCs w:val="20"/>
      <w:lang w:eastAsia="en-US"/>
    </w:rPr>
  </w:style>
  <w:style w:type="paragraph" w:styleId="BodyText2">
    <w:name w:val="Body Text 2"/>
    <w:basedOn w:val="Normal"/>
    <w:link w:val="BodyText2Char"/>
    <w:rsid w:val="00351E1B"/>
    <w:pPr>
      <w:spacing w:after="0" w:line="240" w:lineRule="auto"/>
      <w:jc w:val="both"/>
    </w:pPr>
    <w:rPr>
      <w:rFonts w:ascii="AcadNusx" w:eastAsia="Times New Roman" w:hAnsi="AcadNusx"/>
      <w:noProof/>
      <w:sz w:val="20"/>
      <w:szCs w:val="20"/>
      <w:lang w:val="x-none"/>
    </w:rPr>
  </w:style>
  <w:style w:type="character" w:customStyle="1" w:styleId="BodyText2Char">
    <w:name w:val="Body Text 2 Char"/>
    <w:link w:val="BodyText2"/>
    <w:rsid w:val="00351E1B"/>
    <w:rPr>
      <w:rFonts w:ascii="AcadNusx" w:eastAsia="Times New Roman" w:hAnsi="AcadNusx" w:cs="Times New Roman"/>
      <w:noProof/>
      <w:szCs w:val="20"/>
      <w:lang w:eastAsia="en-US"/>
    </w:rPr>
  </w:style>
  <w:style w:type="paragraph" w:styleId="Footer">
    <w:name w:val="footer"/>
    <w:basedOn w:val="Normal"/>
    <w:link w:val="FooterChar"/>
    <w:unhideWhenUsed/>
    <w:rsid w:val="00351E1B"/>
    <w:pPr>
      <w:tabs>
        <w:tab w:val="center" w:pos="4680"/>
        <w:tab w:val="right" w:pos="9360"/>
      </w:tabs>
    </w:pPr>
    <w:rPr>
      <w:sz w:val="20"/>
      <w:szCs w:val="20"/>
      <w:lang w:val="x-none"/>
    </w:rPr>
  </w:style>
  <w:style w:type="character" w:customStyle="1" w:styleId="FooterChar">
    <w:name w:val="Footer Char"/>
    <w:link w:val="Footer"/>
    <w:rsid w:val="00351E1B"/>
    <w:rPr>
      <w:rFonts w:ascii="Calibri" w:eastAsia="Calibri" w:hAnsi="Calibri" w:cs="Times New Roman"/>
      <w:lang w:eastAsia="en-US"/>
    </w:rPr>
  </w:style>
  <w:style w:type="character" w:styleId="Strong">
    <w:name w:val="Strong"/>
    <w:qFormat/>
    <w:rsid w:val="00351E1B"/>
    <w:rPr>
      <w:b/>
      <w:bCs/>
    </w:rPr>
  </w:style>
  <w:style w:type="paragraph" w:styleId="BodyText">
    <w:name w:val="Body Text"/>
    <w:basedOn w:val="Normal"/>
    <w:link w:val="BodyTextChar"/>
    <w:uiPriority w:val="99"/>
    <w:unhideWhenUsed/>
    <w:rsid w:val="00351E1B"/>
    <w:pPr>
      <w:spacing w:after="120"/>
    </w:pPr>
    <w:rPr>
      <w:sz w:val="20"/>
      <w:szCs w:val="20"/>
      <w:lang w:val="x-none"/>
    </w:rPr>
  </w:style>
  <w:style w:type="character" w:customStyle="1" w:styleId="BodyTextChar">
    <w:name w:val="Body Text Char"/>
    <w:link w:val="BodyText"/>
    <w:uiPriority w:val="99"/>
    <w:rsid w:val="00351E1B"/>
    <w:rPr>
      <w:rFonts w:ascii="Calibri" w:eastAsia="Calibri" w:hAnsi="Calibri" w:cs="Times New Roman"/>
      <w:lang w:eastAsia="en-US"/>
    </w:rPr>
  </w:style>
  <w:style w:type="paragraph" w:styleId="BalloonText">
    <w:name w:val="Balloon Text"/>
    <w:basedOn w:val="Normal"/>
    <w:link w:val="BalloonTextChar"/>
    <w:rsid w:val="00351E1B"/>
    <w:pPr>
      <w:spacing w:after="0" w:line="240" w:lineRule="auto"/>
    </w:pPr>
    <w:rPr>
      <w:rFonts w:ascii="Tahoma" w:eastAsia="Times New Roman" w:hAnsi="Tahoma"/>
      <w:sz w:val="16"/>
      <w:szCs w:val="16"/>
      <w:lang w:val="ru-RU"/>
    </w:rPr>
  </w:style>
  <w:style w:type="character" w:customStyle="1" w:styleId="BalloonTextChar">
    <w:name w:val="Balloon Text Char"/>
    <w:link w:val="BalloonText"/>
    <w:rsid w:val="00351E1B"/>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351E1B"/>
    <w:pPr>
      <w:tabs>
        <w:tab w:val="center" w:pos="4844"/>
        <w:tab w:val="right" w:pos="9689"/>
      </w:tabs>
    </w:pPr>
    <w:rPr>
      <w:sz w:val="20"/>
      <w:szCs w:val="20"/>
      <w:lang w:val="x-none"/>
    </w:rPr>
  </w:style>
  <w:style w:type="character" w:customStyle="1" w:styleId="HeaderChar">
    <w:name w:val="Header Char"/>
    <w:link w:val="Header"/>
    <w:uiPriority w:val="99"/>
    <w:rsid w:val="00351E1B"/>
    <w:rPr>
      <w:rFonts w:ascii="Calibri" w:eastAsia="Calibri" w:hAnsi="Calibri" w:cs="Times New Roman"/>
      <w:lang w:eastAsia="en-US"/>
    </w:rPr>
  </w:style>
  <w:style w:type="paragraph" w:styleId="NoSpacing">
    <w:name w:val="No Spacing"/>
    <w:uiPriority w:val="1"/>
    <w:qFormat/>
    <w:rsid w:val="00351E1B"/>
    <w:rPr>
      <w:rFonts w:eastAsia="Calibri"/>
      <w:sz w:val="22"/>
      <w:szCs w:val="22"/>
    </w:rPr>
  </w:style>
  <w:style w:type="character" w:customStyle="1" w:styleId="apple-style-span">
    <w:name w:val="apple-style-span"/>
    <w:basedOn w:val="DefaultParagraphFont"/>
    <w:rsid w:val="00351E1B"/>
  </w:style>
  <w:style w:type="paragraph" w:customStyle="1" w:styleId="CharChar">
    <w:name w:val="Char Char"/>
    <w:basedOn w:val="Normal"/>
    <w:rsid w:val="00351E1B"/>
    <w:pPr>
      <w:spacing w:after="160" w:line="240" w:lineRule="exact"/>
    </w:pPr>
    <w:rPr>
      <w:rFonts w:ascii="Arial" w:hAnsi="Arial" w:cs="Arial"/>
      <w:sz w:val="20"/>
      <w:szCs w:val="20"/>
    </w:rPr>
  </w:style>
  <w:style w:type="paragraph" w:customStyle="1" w:styleId="indent">
    <w:name w:val="indent"/>
    <w:basedOn w:val="Normal"/>
    <w:rsid w:val="00351E1B"/>
    <w:pPr>
      <w:spacing w:after="120" w:line="240" w:lineRule="auto"/>
      <w:ind w:left="567"/>
    </w:pPr>
    <w:rPr>
      <w:rFonts w:ascii="Arial" w:eastAsia="Times New Roman" w:hAnsi="Arial"/>
      <w:szCs w:val="24"/>
      <w:lang w:val="en-GB" w:eastAsia="en-GB"/>
    </w:rPr>
  </w:style>
  <w:style w:type="character" w:customStyle="1" w:styleId="hps">
    <w:name w:val="hps"/>
    <w:basedOn w:val="DefaultParagraphFont"/>
    <w:rsid w:val="00351E1B"/>
  </w:style>
  <w:style w:type="paragraph" w:customStyle="1" w:styleId="Default">
    <w:name w:val="Default"/>
    <w:rsid w:val="00351E1B"/>
    <w:pPr>
      <w:autoSpaceDE w:val="0"/>
      <w:autoSpaceDN w:val="0"/>
      <w:adjustRightInd w:val="0"/>
    </w:pPr>
    <w:rPr>
      <w:rFonts w:ascii="Sylfaen" w:eastAsia="Cambria" w:hAnsi="Sylfaen" w:cs="Sylfaen"/>
      <w:color w:val="000000"/>
      <w:sz w:val="24"/>
      <w:szCs w:val="24"/>
    </w:rPr>
  </w:style>
  <w:style w:type="paragraph" w:styleId="Revision">
    <w:name w:val="Revision"/>
    <w:hidden/>
    <w:uiPriority w:val="99"/>
    <w:semiHidden/>
    <w:rsid w:val="00351E1B"/>
    <w:rPr>
      <w:rFonts w:eastAsia="Calibri"/>
      <w:sz w:val="22"/>
      <w:szCs w:val="22"/>
    </w:rPr>
  </w:style>
  <w:style w:type="character" w:styleId="Emphasis">
    <w:name w:val="Emphasis"/>
    <w:uiPriority w:val="20"/>
    <w:qFormat/>
    <w:rsid w:val="00351E1B"/>
    <w:rPr>
      <w:i/>
      <w:iCs/>
    </w:rPr>
  </w:style>
  <w:style w:type="paragraph" w:styleId="ListNumber">
    <w:name w:val="List Number"/>
    <w:basedOn w:val="Normal"/>
    <w:uiPriority w:val="99"/>
    <w:unhideWhenUsed/>
    <w:rsid w:val="00351E1B"/>
    <w:pPr>
      <w:numPr>
        <w:numId w:val="10"/>
      </w:numPr>
      <w:spacing w:after="0" w:line="240" w:lineRule="auto"/>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351E1B"/>
    <w:pPr>
      <w:spacing w:after="120"/>
    </w:pPr>
    <w:rPr>
      <w:sz w:val="16"/>
      <w:szCs w:val="16"/>
      <w:lang w:val="x-none"/>
    </w:rPr>
  </w:style>
  <w:style w:type="character" w:customStyle="1" w:styleId="BodyText3Char">
    <w:name w:val="Body Text 3 Char"/>
    <w:link w:val="BodyText3"/>
    <w:uiPriority w:val="99"/>
    <w:rsid w:val="00351E1B"/>
    <w:rPr>
      <w:rFonts w:ascii="Calibri" w:eastAsia="Calibri" w:hAnsi="Calibri" w:cs="Times New Roman"/>
      <w:sz w:val="16"/>
      <w:szCs w:val="16"/>
      <w:lang w:eastAsia="en-US"/>
    </w:rPr>
  </w:style>
  <w:style w:type="paragraph" w:styleId="BodyTextIndent">
    <w:name w:val="Body Text Indent"/>
    <w:basedOn w:val="Normal"/>
    <w:link w:val="BodyTextIndentChar"/>
    <w:uiPriority w:val="99"/>
    <w:unhideWhenUsed/>
    <w:rsid w:val="00351E1B"/>
    <w:pPr>
      <w:spacing w:after="120"/>
      <w:ind w:left="360"/>
    </w:pPr>
    <w:rPr>
      <w:sz w:val="20"/>
      <w:szCs w:val="20"/>
      <w:lang w:val="x-none"/>
    </w:rPr>
  </w:style>
  <w:style w:type="character" w:customStyle="1" w:styleId="BodyTextIndentChar">
    <w:name w:val="Body Text Indent Char"/>
    <w:link w:val="BodyTextIndent"/>
    <w:uiPriority w:val="99"/>
    <w:rsid w:val="00351E1B"/>
    <w:rPr>
      <w:rFonts w:ascii="Calibri" w:eastAsia="Calibri" w:hAnsi="Calibri" w:cs="Times New Roman"/>
      <w:lang w:eastAsia="en-US"/>
    </w:rPr>
  </w:style>
  <w:style w:type="paragraph" w:customStyle="1" w:styleId="Body">
    <w:name w:val="Body"/>
    <w:rsid w:val="00351E1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eastAsia="en-GB"/>
    </w:rPr>
  </w:style>
  <w:style w:type="character" w:styleId="FootnoteReference">
    <w:name w:val="footnote reference"/>
    <w:aliases w:val="ftref,16 Point,Superscript 6 Point,fr,Footnote Reference Number,(NECG) Footnote Reference,Fußnotenzeichen DISS,Footnote Reference_LVL6,Footnote Reference_LVL61,Footnote Reference_LVL62,Footnote Reference_LVL63,Footnote Reference_LVL64"/>
    <w:link w:val="footnotenumberCharChar"/>
    <w:unhideWhenUsed/>
    <w:qFormat/>
    <w:rsid w:val="00351E1B"/>
    <w:rPr>
      <w:vertAlign w:val="superscript"/>
    </w:rPr>
  </w:style>
  <w:style w:type="paragraph" w:customStyle="1" w:styleId="Text">
    <w:name w:val="Text"/>
    <w:basedOn w:val="Normal"/>
    <w:rsid w:val="00351E1B"/>
    <w:pPr>
      <w:spacing w:before="100" w:after="100" w:line="288" w:lineRule="auto"/>
    </w:pPr>
    <w:rPr>
      <w:rFonts w:ascii="Tahoma" w:eastAsia="Times New Roman" w:hAnsi="Tahoma"/>
      <w:sz w:val="16"/>
      <w:szCs w:val="24"/>
    </w:rPr>
  </w:style>
  <w:style w:type="character" w:styleId="Hyperlink">
    <w:name w:val="Hyperlink"/>
    <w:uiPriority w:val="99"/>
    <w:rsid w:val="00351E1B"/>
    <w:rPr>
      <w:rFonts w:cs="Times New Roman"/>
      <w:color w:val="0000FF"/>
      <w:u w:val="single"/>
    </w:rPr>
  </w:style>
  <w:style w:type="character" w:customStyle="1" w:styleId="GridTable1Light1">
    <w:name w:val="Grid Table 1 Light1"/>
    <w:uiPriority w:val="33"/>
    <w:qFormat/>
    <w:rsid w:val="00351E1B"/>
    <w:rPr>
      <w:b/>
      <w:bCs/>
      <w:smallCaps/>
      <w:spacing w:val="5"/>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rsid w:val="00351E1B"/>
    <w:pPr>
      <w:spacing w:after="160" w:line="240" w:lineRule="exact"/>
    </w:pPr>
    <w:rPr>
      <w:rFonts w:eastAsia="DengXian"/>
      <w:sz w:val="20"/>
      <w:szCs w:val="20"/>
      <w:vertAlign w:val="superscript"/>
      <w:lang w:val="x-none" w:eastAsia="x-none"/>
    </w:rPr>
  </w:style>
  <w:style w:type="character" w:customStyle="1" w:styleId="GEFFieldtoFilloutChar">
    <w:name w:val="GEF Field to Fill out Char"/>
    <w:link w:val="GEFFieldtoFillout"/>
    <w:locked/>
    <w:rsid w:val="00351E1B"/>
    <w:rPr>
      <w:color w:val="000000"/>
    </w:rPr>
  </w:style>
  <w:style w:type="paragraph" w:customStyle="1" w:styleId="GEFFieldtoFillout">
    <w:name w:val="GEF Field to Fill out"/>
    <w:basedOn w:val="Normal"/>
    <w:link w:val="GEFFieldtoFilloutChar"/>
    <w:qFormat/>
    <w:rsid w:val="00351E1B"/>
    <w:pPr>
      <w:spacing w:after="0" w:line="240" w:lineRule="auto"/>
      <w:ind w:left="-720"/>
    </w:pPr>
    <w:rPr>
      <w:rFonts w:eastAsia="DengXian"/>
      <w:color w:val="000000"/>
      <w:sz w:val="20"/>
      <w:szCs w:val="20"/>
      <w:lang w:val="x-none" w:eastAsia="x-none"/>
    </w:rPr>
  </w:style>
  <w:style w:type="paragraph" w:styleId="FootnoteText">
    <w:name w:val="footnote text"/>
    <w:aliases w:val="Footnote Text Char2,Footnote Text Char1 Char,Footnote Text Char Char Char1,Footnote Text Char1 Char Char Char1,Footnote Text Char1 Char1 Char,Footnote Text Char Char Char Char,ft,Geneva 9,Font: Geneva 9,Boston 10,f,single space"/>
    <w:basedOn w:val="Normal"/>
    <w:link w:val="FootnoteTextChar"/>
    <w:uiPriority w:val="99"/>
    <w:unhideWhenUsed/>
    <w:rsid w:val="00351E1B"/>
    <w:rPr>
      <w:sz w:val="20"/>
      <w:szCs w:val="20"/>
      <w:lang w:val="x-none"/>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t Char,Geneva 9 Char,f Char"/>
    <w:link w:val="FootnoteText"/>
    <w:uiPriority w:val="99"/>
    <w:qFormat/>
    <w:rsid w:val="00351E1B"/>
    <w:rPr>
      <w:rFonts w:ascii="Calibri" w:eastAsia="Calibri" w:hAnsi="Calibri" w:cs="Times New Roman"/>
      <w:sz w:val="20"/>
      <w:szCs w:val="20"/>
      <w:lang w:eastAsia="en-US"/>
    </w:rPr>
  </w:style>
  <w:style w:type="paragraph" w:styleId="NormalWeb">
    <w:name w:val="Normal (Web)"/>
    <w:basedOn w:val="Normal"/>
    <w:uiPriority w:val="99"/>
    <w:rsid w:val="00351E1B"/>
    <w:pPr>
      <w:spacing w:before="100" w:beforeAutospacing="1" w:after="100" w:afterAutospacing="1" w:line="312" w:lineRule="auto"/>
    </w:pPr>
    <w:rPr>
      <w:rFonts w:ascii="Times New Roman" w:eastAsia="Times New Roman" w:hAnsi="Times New Roman"/>
      <w:sz w:val="24"/>
      <w:szCs w:val="24"/>
      <w:lang w:val="en-GB" w:eastAsia="en-GB" w:bidi="en-US"/>
    </w:rPr>
  </w:style>
  <w:style w:type="paragraph" w:customStyle="1" w:styleId="SubTitle2">
    <w:name w:val="SubTitle 2"/>
    <w:basedOn w:val="Normal"/>
    <w:rsid w:val="00351E1B"/>
    <w:pPr>
      <w:spacing w:before="120" w:after="240" w:line="240" w:lineRule="auto"/>
      <w:jc w:val="center"/>
    </w:pPr>
    <w:rPr>
      <w:rFonts w:ascii="Times New Roman" w:eastAsia="Times New Roman" w:hAnsi="Times New Roman"/>
      <w:b/>
      <w:sz w:val="32"/>
      <w:szCs w:val="20"/>
      <w:lang w:val="en-GB"/>
    </w:rPr>
  </w:style>
  <w:style w:type="paragraph" w:customStyle="1" w:styleId="StyleSubtitleBefore30ptAfter12pt">
    <w:name w:val="Style Subtitle + Before:  30 pt After:  12 pt"/>
    <w:basedOn w:val="Subtitle"/>
    <w:rsid w:val="00351E1B"/>
    <w:pPr>
      <w:spacing w:before="600" w:after="240" w:line="240" w:lineRule="auto"/>
      <w:outlineLvl w:val="9"/>
    </w:pPr>
    <w:rPr>
      <w:rFonts w:ascii="Times New Roman" w:eastAsia="Times New Roman" w:hAnsi="Times New Roman"/>
      <w:b/>
      <w:bCs/>
      <w:sz w:val="28"/>
      <w:szCs w:val="20"/>
      <w:lang w:val="fr-BE" w:eastAsia="en-GB"/>
    </w:rPr>
  </w:style>
  <w:style w:type="paragraph" w:styleId="Subtitle">
    <w:name w:val="Subtitle"/>
    <w:basedOn w:val="Normal"/>
    <w:next w:val="Normal"/>
    <w:link w:val="SubtitleChar"/>
    <w:uiPriority w:val="11"/>
    <w:qFormat/>
    <w:rsid w:val="00351E1B"/>
    <w:pPr>
      <w:spacing w:after="60"/>
      <w:jc w:val="center"/>
      <w:outlineLvl w:val="1"/>
    </w:pPr>
    <w:rPr>
      <w:rFonts w:ascii="Calibri Light" w:eastAsia="DengXian Light" w:hAnsi="Calibri Light"/>
      <w:sz w:val="24"/>
      <w:szCs w:val="24"/>
      <w:lang w:val="x-none"/>
    </w:rPr>
  </w:style>
  <w:style w:type="character" w:customStyle="1" w:styleId="SubtitleChar">
    <w:name w:val="Subtitle Char"/>
    <w:link w:val="Subtitle"/>
    <w:uiPriority w:val="11"/>
    <w:rsid w:val="00351E1B"/>
    <w:rPr>
      <w:rFonts w:ascii="Calibri Light" w:eastAsia="DengXian Light" w:hAnsi="Calibri Light" w:cs="Times New Roman"/>
      <w:sz w:val="24"/>
      <w:szCs w:val="24"/>
      <w:lang w:eastAsia="en-US"/>
    </w:rPr>
  </w:style>
  <w:style w:type="table" w:styleId="TableGrid">
    <w:name w:val="Table Grid"/>
    <w:basedOn w:val="TableNormal"/>
    <w:uiPriority w:val="59"/>
    <w:rsid w:val="00351E1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E1B"/>
    <w:pPr>
      <w:ind w:left="720"/>
    </w:pPr>
  </w:style>
  <w:style w:type="character" w:customStyle="1" w:styleId="Heading2Char">
    <w:name w:val="Heading 2 Char"/>
    <w:link w:val="Heading2"/>
    <w:uiPriority w:val="9"/>
    <w:rsid w:val="00AD2E45"/>
    <w:rPr>
      <w:rFonts w:ascii="Calibri Light" w:eastAsia="DengXian Light" w:hAnsi="Calibri Light" w:cs="Times New Roman"/>
      <w:color w:val="2E74B5"/>
      <w:sz w:val="26"/>
      <w:szCs w:val="26"/>
      <w:lang w:eastAsia="en-US"/>
    </w:rPr>
  </w:style>
  <w:style w:type="character" w:customStyle="1" w:styleId="Heading3Char">
    <w:name w:val="Heading 3 Char"/>
    <w:link w:val="Heading3"/>
    <w:uiPriority w:val="9"/>
    <w:semiHidden/>
    <w:rsid w:val="007539DA"/>
    <w:rPr>
      <w:rFonts w:ascii="Calibri Light" w:eastAsia="DengXian Light" w:hAnsi="Calibri Light" w:cs="Times New Roman"/>
      <w:b/>
      <w:bCs/>
      <w:sz w:val="26"/>
      <w:szCs w:val="26"/>
      <w:lang w:eastAsia="en-US"/>
    </w:rPr>
  </w:style>
  <w:style w:type="character" w:customStyle="1" w:styleId="None">
    <w:name w:val="None"/>
    <w:rsid w:val="00A253D5"/>
  </w:style>
  <w:style w:type="paragraph" w:customStyle="1" w:styleId="GEFQuestion">
    <w:name w:val="GEF Question"/>
    <w:basedOn w:val="Normal"/>
    <w:next w:val="Normal"/>
    <w:qFormat/>
    <w:rsid w:val="0015245D"/>
    <w:pPr>
      <w:spacing w:after="0" w:line="240" w:lineRule="auto"/>
      <w:ind w:left="-720"/>
    </w:pPr>
    <w:rPr>
      <w:rFonts w:ascii="Times New Roman" w:eastAsia="Times New Roman" w:hAnsi="Times New Roman"/>
      <w:sz w:val="24"/>
      <w:szCs w:val="24"/>
      <w:lang w:val="en-GB"/>
    </w:rPr>
  </w:style>
  <w:style w:type="paragraph" w:customStyle="1" w:styleId="BodyBA">
    <w:name w:val="Body B A"/>
    <w:rsid w:val="00D56702"/>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n-GB"/>
    </w:rPr>
  </w:style>
  <w:style w:type="paragraph" w:customStyle="1" w:styleId="HeaderFooter">
    <w:name w:val="Header &amp; Footer"/>
    <w:rsid w:val="00D56702"/>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n-GB"/>
    </w:rPr>
  </w:style>
  <w:style w:type="paragraph" w:customStyle="1" w:styleId="BodyA">
    <w:name w:val="Body A"/>
    <w:rsid w:val="00D56702"/>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styleId="CommentReference">
    <w:name w:val="annotation reference"/>
    <w:basedOn w:val="DefaultParagraphFont"/>
    <w:uiPriority w:val="99"/>
    <w:semiHidden/>
    <w:unhideWhenUsed/>
    <w:rsid w:val="00A41609"/>
    <w:rPr>
      <w:sz w:val="16"/>
      <w:szCs w:val="16"/>
    </w:rPr>
  </w:style>
  <w:style w:type="paragraph" w:styleId="CommentText">
    <w:name w:val="annotation text"/>
    <w:basedOn w:val="Normal"/>
    <w:link w:val="CommentTextChar"/>
    <w:uiPriority w:val="99"/>
    <w:semiHidden/>
    <w:unhideWhenUsed/>
    <w:rsid w:val="00A41609"/>
    <w:pPr>
      <w:spacing w:line="240" w:lineRule="auto"/>
    </w:pPr>
    <w:rPr>
      <w:sz w:val="20"/>
      <w:szCs w:val="20"/>
    </w:rPr>
  </w:style>
  <w:style w:type="character" w:customStyle="1" w:styleId="CommentTextChar">
    <w:name w:val="Comment Text Char"/>
    <w:basedOn w:val="DefaultParagraphFont"/>
    <w:link w:val="CommentText"/>
    <w:uiPriority w:val="99"/>
    <w:semiHidden/>
    <w:rsid w:val="00A41609"/>
    <w:rPr>
      <w:rFonts w:eastAsia="Calibri"/>
    </w:rPr>
  </w:style>
  <w:style w:type="paragraph" w:styleId="CommentSubject">
    <w:name w:val="annotation subject"/>
    <w:basedOn w:val="CommentText"/>
    <w:next w:val="CommentText"/>
    <w:link w:val="CommentSubjectChar"/>
    <w:uiPriority w:val="99"/>
    <w:semiHidden/>
    <w:unhideWhenUsed/>
    <w:rsid w:val="00A41609"/>
    <w:rPr>
      <w:b/>
      <w:bCs/>
    </w:rPr>
  </w:style>
  <w:style w:type="character" w:customStyle="1" w:styleId="CommentSubjectChar">
    <w:name w:val="Comment Subject Char"/>
    <w:basedOn w:val="CommentTextChar"/>
    <w:link w:val="CommentSubject"/>
    <w:uiPriority w:val="99"/>
    <w:semiHidden/>
    <w:rsid w:val="00A41609"/>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87547">
      <w:bodyDiv w:val="1"/>
      <w:marLeft w:val="0"/>
      <w:marRight w:val="0"/>
      <w:marTop w:val="0"/>
      <w:marBottom w:val="0"/>
      <w:divBdr>
        <w:top w:val="none" w:sz="0" w:space="0" w:color="auto"/>
        <w:left w:val="none" w:sz="0" w:space="0" w:color="auto"/>
        <w:bottom w:val="none" w:sz="0" w:space="0" w:color="auto"/>
        <w:right w:val="none" w:sz="0" w:space="0" w:color="auto"/>
      </w:divBdr>
    </w:div>
    <w:div w:id="1260870604">
      <w:bodyDiv w:val="1"/>
      <w:marLeft w:val="0"/>
      <w:marRight w:val="0"/>
      <w:marTop w:val="0"/>
      <w:marBottom w:val="0"/>
      <w:divBdr>
        <w:top w:val="none" w:sz="0" w:space="0" w:color="auto"/>
        <w:left w:val="none" w:sz="0" w:space="0" w:color="auto"/>
        <w:bottom w:val="none" w:sz="0" w:space="0" w:color="auto"/>
        <w:right w:val="none" w:sz="0" w:space="0" w:color="auto"/>
      </w:divBdr>
      <w:divsChild>
        <w:div w:id="93013302">
          <w:marLeft w:val="0"/>
          <w:marRight w:val="0"/>
          <w:marTop w:val="0"/>
          <w:marBottom w:val="0"/>
          <w:divBdr>
            <w:top w:val="none" w:sz="0" w:space="0" w:color="auto"/>
            <w:left w:val="none" w:sz="0" w:space="0" w:color="auto"/>
            <w:bottom w:val="none" w:sz="0" w:space="0" w:color="auto"/>
            <w:right w:val="none" w:sz="0" w:space="0" w:color="auto"/>
          </w:divBdr>
          <w:divsChild>
            <w:div w:id="577788464">
              <w:marLeft w:val="0"/>
              <w:marRight w:val="0"/>
              <w:marTop w:val="0"/>
              <w:marBottom w:val="0"/>
              <w:divBdr>
                <w:top w:val="none" w:sz="0" w:space="0" w:color="auto"/>
                <w:left w:val="none" w:sz="0" w:space="0" w:color="auto"/>
                <w:bottom w:val="none" w:sz="0" w:space="0" w:color="auto"/>
                <w:right w:val="none" w:sz="0" w:space="0" w:color="auto"/>
              </w:divBdr>
              <w:divsChild>
                <w:div w:id="62025743">
                  <w:marLeft w:val="0"/>
                  <w:marRight w:val="0"/>
                  <w:marTop w:val="0"/>
                  <w:marBottom w:val="0"/>
                  <w:divBdr>
                    <w:top w:val="none" w:sz="0" w:space="0" w:color="auto"/>
                    <w:left w:val="none" w:sz="0" w:space="0" w:color="auto"/>
                    <w:bottom w:val="none" w:sz="0" w:space="0" w:color="auto"/>
                    <w:right w:val="none" w:sz="0" w:space="0" w:color="auto"/>
                  </w:divBdr>
                  <w:divsChild>
                    <w:div w:id="11820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3525">
          <w:marLeft w:val="0"/>
          <w:marRight w:val="0"/>
          <w:marTop w:val="0"/>
          <w:marBottom w:val="0"/>
          <w:divBdr>
            <w:top w:val="none" w:sz="0" w:space="0" w:color="auto"/>
            <w:left w:val="none" w:sz="0" w:space="0" w:color="auto"/>
            <w:bottom w:val="none" w:sz="0" w:space="0" w:color="auto"/>
            <w:right w:val="none" w:sz="0" w:space="0" w:color="auto"/>
          </w:divBdr>
          <w:divsChild>
            <w:div w:id="1182429630">
              <w:marLeft w:val="0"/>
              <w:marRight w:val="0"/>
              <w:marTop w:val="0"/>
              <w:marBottom w:val="0"/>
              <w:divBdr>
                <w:top w:val="none" w:sz="0" w:space="0" w:color="auto"/>
                <w:left w:val="none" w:sz="0" w:space="0" w:color="auto"/>
                <w:bottom w:val="none" w:sz="0" w:space="0" w:color="auto"/>
                <w:right w:val="none" w:sz="0" w:space="0" w:color="auto"/>
              </w:divBdr>
              <w:divsChild>
                <w:div w:id="1219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3629">
          <w:marLeft w:val="0"/>
          <w:marRight w:val="0"/>
          <w:marTop w:val="100"/>
          <w:marBottom w:val="0"/>
          <w:divBdr>
            <w:top w:val="none" w:sz="0" w:space="0" w:color="auto"/>
            <w:left w:val="none" w:sz="0" w:space="0" w:color="auto"/>
            <w:bottom w:val="none" w:sz="0" w:space="0" w:color="auto"/>
            <w:right w:val="none" w:sz="0" w:space="0" w:color="auto"/>
          </w:divBdr>
        </w:div>
      </w:divsChild>
    </w:div>
    <w:div w:id="1261523434">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 w:id="1361054973">
      <w:bodyDiv w:val="1"/>
      <w:marLeft w:val="0"/>
      <w:marRight w:val="0"/>
      <w:marTop w:val="0"/>
      <w:marBottom w:val="0"/>
      <w:divBdr>
        <w:top w:val="none" w:sz="0" w:space="0" w:color="auto"/>
        <w:left w:val="none" w:sz="0" w:space="0" w:color="auto"/>
        <w:bottom w:val="none" w:sz="0" w:space="0" w:color="auto"/>
        <w:right w:val="none" w:sz="0" w:space="0" w:color="auto"/>
      </w:divBdr>
      <w:divsChild>
        <w:div w:id="1370958799">
          <w:marLeft w:val="0"/>
          <w:marRight w:val="0"/>
          <w:marTop w:val="100"/>
          <w:marBottom w:val="0"/>
          <w:divBdr>
            <w:top w:val="none" w:sz="0" w:space="0" w:color="auto"/>
            <w:left w:val="none" w:sz="0" w:space="0" w:color="auto"/>
            <w:bottom w:val="none" w:sz="0" w:space="0" w:color="auto"/>
            <w:right w:val="none" w:sz="0" w:space="0" w:color="auto"/>
          </w:divBdr>
        </w:div>
        <w:div w:id="1765148104">
          <w:marLeft w:val="0"/>
          <w:marRight w:val="0"/>
          <w:marTop w:val="0"/>
          <w:marBottom w:val="0"/>
          <w:divBdr>
            <w:top w:val="none" w:sz="0" w:space="0" w:color="auto"/>
            <w:left w:val="none" w:sz="0" w:space="0" w:color="auto"/>
            <w:bottom w:val="none" w:sz="0" w:space="0" w:color="auto"/>
            <w:right w:val="none" w:sz="0" w:space="0" w:color="auto"/>
          </w:divBdr>
          <w:divsChild>
            <w:div w:id="806162205">
              <w:marLeft w:val="0"/>
              <w:marRight w:val="0"/>
              <w:marTop w:val="0"/>
              <w:marBottom w:val="0"/>
              <w:divBdr>
                <w:top w:val="none" w:sz="0" w:space="0" w:color="auto"/>
                <w:left w:val="none" w:sz="0" w:space="0" w:color="auto"/>
                <w:bottom w:val="none" w:sz="0" w:space="0" w:color="auto"/>
                <w:right w:val="none" w:sz="0" w:space="0" w:color="auto"/>
              </w:divBdr>
              <w:divsChild>
                <w:div w:id="1276861795">
                  <w:marLeft w:val="0"/>
                  <w:marRight w:val="0"/>
                  <w:marTop w:val="0"/>
                  <w:marBottom w:val="0"/>
                  <w:divBdr>
                    <w:top w:val="none" w:sz="0" w:space="0" w:color="auto"/>
                    <w:left w:val="none" w:sz="0" w:space="0" w:color="auto"/>
                    <w:bottom w:val="none" w:sz="0" w:space="0" w:color="auto"/>
                    <w:right w:val="none" w:sz="0" w:space="0" w:color="auto"/>
                  </w:divBdr>
                  <w:divsChild>
                    <w:div w:id="1652251726">
                      <w:marLeft w:val="0"/>
                      <w:marRight w:val="0"/>
                      <w:marTop w:val="0"/>
                      <w:marBottom w:val="0"/>
                      <w:divBdr>
                        <w:top w:val="none" w:sz="0" w:space="0" w:color="auto"/>
                        <w:left w:val="none" w:sz="0" w:space="0" w:color="auto"/>
                        <w:bottom w:val="none" w:sz="0" w:space="0" w:color="auto"/>
                        <w:right w:val="none" w:sz="0" w:space="0" w:color="auto"/>
                      </w:divBdr>
                      <w:divsChild>
                        <w:div w:id="6964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0682">
              <w:marLeft w:val="0"/>
              <w:marRight w:val="0"/>
              <w:marTop w:val="0"/>
              <w:marBottom w:val="0"/>
              <w:divBdr>
                <w:top w:val="none" w:sz="0" w:space="0" w:color="auto"/>
                <w:left w:val="none" w:sz="0" w:space="0" w:color="auto"/>
                <w:bottom w:val="none" w:sz="0" w:space="0" w:color="auto"/>
                <w:right w:val="none" w:sz="0" w:space="0" w:color="auto"/>
              </w:divBdr>
              <w:divsChild>
                <w:div w:id="506554284">
                  <w:marLeft w:val="0"/>
                  <w:marRight w:val="0"/>
                  <w:marTop w:val="0"/>
                  <w:marBottom w:val="0"/>
                  <w:divBdr>
                    <w:top w:val="none" w:sz="0" w:space="0" w:color="auto"/>
                    <w:left w:val="none" w:sz="0" w:space="0" w:color="auto"/>
                    <w:bottom w:val="none" w:sz="0" w:space="0" w:color="auto"/>
                    <w:right w:val="none" w:sz="0" w:space="0" w:color="auto"/>
                  </w:divBdr>
                  <w:divsChild>
                    <w:div w:id="14616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75144">
      <w:bodyDiv w:val="1"/>
      <w:marLeft w:val="0"/>
      <w:marRight w:val="0"/>
      <w:marTop w:val="0"/>
      <w:marBottom w:val="0"/>
      <w:divBdr>
        <w:top w:val="none" w:sz="0" w:space="0" w:color="auto"/>
        <w:left w:val="none" w:sz="0" w:space="0" w:color="auto"/>
        <w:bottom w:val="none" w:sz="0" w:space="0" w:color="auto"/>
        <w:right w:val="none" w:sz="0" w:space="0" w:color="auto"/>
      </w:divBdr>
    </w:div>
    <w:div w:id="1595479923">
      <w:bodyDiv w:val="1"/>
      <w:marLeft w:val="0"/>
      <w:marRight w:val="0"/>
      <w:marTop w:val="0"/>
      <w:marBottom w:val="0"/>
      <w:divBdr>
        <w:top w:val="none" w:sz="0" w:space="0" w:color="auto"/>
        <w:left w:val="none" w:sz="0" w:space="0" w:color="auto"/>
        <w:bottom w:val="none" w:sz="0" w:space="0" w:color="auto"/>
        <w:right w:val="none" w:sz="0" w:space="0" w:color="auto"/>
      </w:divBdr>
    </w:div>
    <w:div w:id="1680237517">
      <w:bodyDiv w:val="1"/>
      <w:marLeft w:val="0"/>
      <w:marRight w:val="0"/>
      <w:marTop w:val="0"/>
      <w:marBottom w:val="0"/>
      <w:divBdr>
        <w:top w:val="none" w:sz="0" w:space="0" w:color="auto"/>
        <w:left w:val="none" w:sz="0" w:space="0" w:color="auto"/>
        <w:bottom w:val="none" w:sz="0" w:space="0" w:color="auto"/>
        <w:right w:val="none" w:sz="0" w:space="0" w:color="auto"/>
      </w:divBdr>
      <w:divsChild>
        <w:div w:id="298994692">
          <w:marLeft w:val="0"/>
          <w:marRight w:val="0"/>
          <w:marTop w:val="0"/>
          <w:marBottom w:val="0"/>
          <w:divBdr>
            <w:top w:val="none" w:sz="0" w:space="0" w:color="auto"/>
            <w:left w:val="none" w:sz="0" w:space="0" w:color="auto"/>
            <w:bottom w:val="none" w:sz="0" w:space="0" w:color="auto"/>
            <w:right w:val="none" w:sz="0" w:space="0" w:color="auto"/>
          </w:divBdr>
          <w:divsChild>
            <w:div w:id="2007199755">
              <w:marLeft w:val="0"/>
              <w:marRight w:val="0"/>
              <w:marTop w:val="0"/>
              <w:marBottom w:val="0"/>
              <w:divBdr>
                <w:top w:val="none" w:sz="0" w:space="0" w:color="auto"/>
                <w:left w:val="none" w:sz="0" w:space="0" w:color="auto"/>
                <w:bottom w:val="none" w:sz="0" w:space="0" w:color="auto"/>
                <w:right w:val="none" w:sz="0" w:space="0" w:color="auto"/>
              </w:divBdr>
            </w:div>
          </w:divsChild>
        </w:div>
        <w:div w:id="1181434989">
          <w:marLeft w:val="0"/>
          <w:marRight w:val="0"/>
          <w:marTop w:val="100"/>
          <w:marBottom w:val="0"/>
          <w:divBdr>
            <w:top w:val="none" w:sz="0" w:space="0" w:color="auto"/>
            <w:left w:val="none" w:sz="0" w:space="0" w:color="auto"/>
            <w:bottom w:val="none" w:sz="0" w:space="0" w:color="auto"/>
            <w:right w:val="none" w:sz="0" w:space="0" w:color="auto"/>
          </w:divBdr>
        </w:div>
        <w:div w:id="1531064439">
          <w:marLeft w:val="0"/>
          <w:marRight w:val="0"/>
          <w:marTop w:val="0"/>
          <w:marBottom w:val="0"/>
          <w:divBdr>
            <w:top w:val="none" w:sz="0" w:space="0" w:color="auto"/>
            <w:left w:val="none" w:sz="0" w:space="0" w:color="auto"/>
            <w:bottom w:val="none" w:sz="0" w:space="0" w:color="auto"/>
            <w:right w:val="none" w:sz="0" w:space="0" w:color="auto"/>
          </w:divBdr>
          <w:divsChild>
            <w:div w:id="1537278041">
              <w:marLeft w:val="0"/>
              <w:marRight w:val="0"/>
              <w:marTop w:val="0"/>
              <w:marBottom w:val="0"/>
              <w:divBdr>
                <w:top w:val="none" w:sz="0" w:space="0" w:color="auto"/>
                <w:left w:val="none" w:sz="0" w:space="0" w:color="auto"/>
                <w:bottom w:val="none" w:sz="0" w:space="0" w:color="auto"/>
                <w:right w:val="none" w:sz="0" w:space="0" w:color="auto"/>
              </w:divBdr>
              <w:divsChild>
                <w:div w:id="3595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0788">
          <w:marLeft w:val="0"/>
          <w:marRight w:val="0"/>
          <w:marTop w:val="0"/>
          <w:marBottom w:val="0"/>
          <w:divBdr>
            <w:top w:val="none" w:sz="0" w:space="0" w:color="auto"/>
            <w:left w:val="none" w:sz="0" w:space="0" w:color="auto"/>
            <w:bottom w:val="none" w:sz="0" w:space="0" w:color="auto"/>
            <w:right w:val="none" w:sz="0" w:space="0" w:color="auto"/>
          </w:divBdr>
          <w:divsChild>
            <w:div w:id="1763333315">
              <w:marLeft w:val="0"/>
              <w:marRight w:val="0"/>
              <w:marTop w:val="0"/>
              <w:marBottom w:val="0"/>
              <w:divBdr>
                <w:top w:val="none" w:sz="0" w:space="0" w:color="auto"/>
                <w:left w:val="none" w:sz="0" w:space="0" w:color="auto"/>
                <w:bottom w:val="none" w:sz="0" w:space="0" w:color="auto"/>
                <w:right w:val="none" w:sz="0" w:space="0" w:color="auto"/>
              </w:divBdr>
              <w:divsChild>
                <w:div w:id="1849758914">
                  <w:marLeft w:val="0"/>
                  <w:marRight w:val="0"/>
                  <w:marTop w:val="0"/>
                  <w:marBottom w:val="0"/>
                  <w:divBdr>
                    <w:top w:val="none" w:sz="0" w:space="0" w:color="auto"/>
                    <w:left w:val="none" w:sz="0" w:space="0" w:color="auto"/>
                    <w:bottom w:val="none" w:sz="0" w:space="0" w:color="auto"/>
                    <w:right w:val="none" w:sz="0" w:space="0" w:color="auto"/>
                  </w:divBdr>
                  <w:divsChild>
                    <w:div w:id="4446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v.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v.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BCA5-E92C-49C5-A237-3C4E34FF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Anuka Khutsishvili</dc:creator>
  <cp:keywords/>
  <dc:description/>
  <cp:lastModifiedBy>Nino Nadibaidze</cp:lastModifiedBy>
  <cp:revision>52</cp:revision>
  <dcterms:created xsi:type="dcterms:W3CDTF">2023-04-24T05:12:00Z</dcterms:created>
  <dcterms:modified xsi:type="dcterms:W3CDTF">2023-04-28T10:53:00Z</dcterms:modified>
</cp:coreProperties>
</file>