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B5616" w:rsidRDefault="00BB5616" w:rsidP="00BB5616">
      <w:pPr>
        <w:jc w:val="center"/>
        <w:rPr>
          <w:b/>
        </w:rPr>
      </w:pPr>
      <w:r w:rsidRPr="00A7025B">
        <w:rPr>
          <w:b/>
        </w:rPr>
        <w:t xml:space="preserve">На выполнение работ </w:t>
      </w:r>
      <w:proofErr w:type="gramStart"/>
      <w:r w:rsidRPr="00A7025B">
        <w:rPr>
          <w:b/>
        </w:rPr>
        <w:t xml:space="preserve">по </w:t>
      </w:r>
      <w:r w:rsidR="00B65A8D">
        <w:rPr>
          <w:b/>
        </w:rPr>
        <w:t xml:space="preserve"> экспертному</w:t>
      </w:r>
      <w:proofErr w:type="gramEnd"/>
      <w:r w:rsidR="00B65A8D">
        <w:rPr>
          <w:b/>
        </w:rPr>
        <w:t xml:space="preserve"> полному обследованию портальных кранов.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B65A8D">
        <w:rPr>
          <w:b/>
          <w:bCs/>
          <w:iCs/>
        </w:rPr>
        <w:t>15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B65A8D">
        <w:rPr>
          <w:b/>
          <w:bCs/>
          <w:iCs/>
        </w:rPr>
        <w:t>6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B65A8D">
        <w:rPr>
          <w:b/>
          <w:bCs/>
          <w:iCs/>
        </w:rPr>
        <w:t>15</w:t>
      </w:r>
      <w:r w:rsidR="00B65A8D" w:rsidRPr="008F7C10">
        <w:rPr>
          <w:b/>
          <w:bCs/>
          <w:iCs/>
        </w:rPr>
        <w:t>.</w:t>
      </w:r>
      <w:proofErr w:type="gramStart"/>
      <w:r w:rsidR="00B65A8D" w:rsidRPr="008F7C10">
        <w:rPr>
          <w:b/>
          <w:bCs/>
          <w:iCs/>
        </w:rPr>
        <w:t>0</w:t>
      </w:r>
      <w:r w:rsidR="00B65A8D">
        <w:rPr>
          <w:b/>
          <w:bCs/>
          <w:iCs/>
        </w:rPr>
        <w:t>6</w:t>
      </w:r>
      <w:r w:rsidR="00B65A8D" w:rsidRPr="008F7C10">
        <w:rPr>
          <w:b/>
          <w:bCs/>
          <w:iCs/>
        </w:rPr>
        <w:t>.2023г.</w:t>
      </w:r>
      <w:r w:rsidR="002C3234" w:rsidRPr="008F7C10">
        <w:rPr>
          <w:b/>
          <w:bCs/>
          <w:iCs/>
        </w:rPr>
        <w:t>время</w:t>
      </w:r>
      <w:proofErr w:type="gramEnd"/>
      <w:r w:rsidR="002C3234" w:rsidRPr="008F7C10">
        <w:rPr>
          <w:b/>
          <w:bCs/>
          <w:iCs/>
        </w:rPr>
        <w:t>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0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B65A8D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  <w:highlight w:val="yellow"/>
        </w:rPr>
      </w:pPr>
      <w:r w:rsidRPr="00B65A8D">
        <w:rPr>
          <w:rFonts w:ascii="Times New Roman" w:hAnsi="Times New Roman" w:cs="Times New Roman"/>
          <w:highlight w:val="yellow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B65A8D">
        <w:rPr>
          <w:rFonts w:ascii="Times New Roman" w:hAnsi="Times New Roman" w:cs="Times New Roman"/>
          <w:highlight w:val="yellow"/>
        </w:rPr>
        <w:t>приемо</w:t>
      </w:r>
      <w:proofErr w:type="spellEnd"/>
      <w:r w:rsidRPr="00B65A8D">
        <w:rPr>
          <w:rFonts w:ascii="Times New Roman" w:hAnsi="Times New Roman" w:cs="Times New Roman"/>
          <w:highlight w:val="yellow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B65A8D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  <w:highlight w:val="yellow"/>
        </w:rPr>
      </w:pPr>
      <w:r w:rsidRPr="00B65A8D">
        <w:rPr>
          <w:rFonts w:ascii="Times New Roman" w:hAnsi="Times New Roman" w:cs="Times New Roman"/>
          <w:highlight w:val="yellow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B65A8D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  <w:highlight w:val="yellow"/>
        </w:rPr>
      </w:pPr>
      <w:r w:rsidRPr="00B65A8D">
        <w:rPr>
          <w:rFonts w:ascii="Times New Roman" w:hAnsi="Times New Roman" w:cs="Times New Roman"/>
          <w:highlight w:val="yellow"/>
        </w:rPr>
        <w:t>наличи</w:t>
      </w:r>
      <w:r w:rsidR="00831F41" w:rsidRPr="00B65A8D">
        <w:rPr>
          <w:rFonts w:ascii="Times New Roman" w:hAnsi="Times New Roman" w:cs="Times New Roman"/>
          <w:highlight w:val="yellow"/>
        </w:rPr>
        <w:t>е</w:t>
      </w:r>
      <w:r w:rsidRPr="00B65A8D">
        <w:rPr>
          <w:rFonts w:ascii="Times New Roman" w:hAnsi="Times New Roman" w:cs="Times New Roman"/>
          <w:highlight w:val="yellow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B65A8D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B65A8D">
        <w:rPr>
          <w:rFonts w:ascii="Times New Roman" w:hAnsi="Times New Roman" w:cs="Times New Roman"/>
          <w:highlight w:val="yellow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Pr="00B65A8D" w:rsidRDefault="00745FC3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  <w:highlight w:val="yellow"/>
        </w:rPr>
      </w:pPr>
      <w:r w:rsidRPr="00B65A8D">
        <w:rPr>
          <w:rFonts w:ascii="Times New Roman" w:hAnsi="Times New Roman" w:cs="Times New Roman"/>
          <w:highlight w:val="yellow"/>
        </w:rPr>
        <w:t>п</w:t>
      </w:r>
      <w:r w:rsidR="008F7C10" w:rsidRPr="00B65A8D">
        <w:rPr>
          <w:rFonts w:ascii="Times New Roman" w:hAnsi="Times New Roman" w:cs="Times New Roman"/>
          <w:highlight w:val="yellow"/>
        </w:rPr>
        <w:t>одтверждающи</w:t>
      </w:r>
      <w:r w:rsidR="00831F41" w:rsidRPr="00B65A8D">
        <w:rPr>
          <w:rFonts w:ascii="Times New Roman" w:hAnsi="Times New Roman" w:cs="Times New Roman"/>
          <w:highlight w:val="yellow"/>
        </w:rPr>
        <w:t>е</w:t>
      </w:r>
      <w:r w:rsidR="008F7C10" w:rsidRPr="00B65A8D">
        <w:rPr>
          <w:rFonts w:ascii="Times New Roman" w:hAnsi="Times New Roman" w:cs="Times New Roman"/>
          <w:highlight w:val="yellow"/>
        </w:rPr>
        <w:t xml:space="preserve"> документ</w:t>
      </w:r>
      <w:r w:rsidR="00831F41" w:rsidRPr="00B65A8D">
        <w:rPr>
          <w:rFonts w:ascii="Times New Roman" w:hAnsi="Times New Roman" w:cs="Times New Roman"/>
          <w:highlight w:val="yellow"/>
        </w:rPr>
        <w:t xml:space="preserve">ы </w:t>
      </w:r>
      <w:r w:rsidR="008F7C10" w:rsidRPr="00B65A8D">
        <w:rPr>
          <w:rFonts w:ascii="Times New Roman" w:hAnsi="Times New Roman" w:cs="Times New Roman"/>
          <w:highlight w:val="yellow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bookmarkStart w:id="4" w:name="_GoBack"/>
      <w:bookmarkEnd w:id="4"/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B65A8D" w:rsidRDefault="006B7F51" w:rsidP="00B65A8D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B65A8D">
        <w:rPr>
          <w:b/>
          <w:bCs/>
          <w:iCs/>
        </w:rPr>
        <w:t>15</w:t>
      </w:r>
      <w:r w:rsidR="00B65A8D" w:rsidRPr="008F7C10">
        <w:rPr>
          <w:b/>
          <w:bCs/>
          <w:iCs/>
        </w:rPr>
        <w:t>.0</w:t>
      </w:r>
      <w:r w:rsidR="00B65A8D">
        <w:rPr>
          <w:b/>
          <w:bCs/>
          <w:iCs/>
        </w:rPr>
        <w:t>6</w:t>
      </w:r>
      <w:r w:rsidR="00B65A8D" w:rsidRPr="008F7C10">
        <w:rPr>
          <w:b/>
          <w:bCs/>
          <w:iCs/>
        </w:rPr>
        <w:t>.2023г.</w:t>
      </w:r>
    </w:p>
    <w:p w:rsidR="00B65A8D" w:rsidRDefault="006B7F51" w:rsidP="00B65A8D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B65A8D">
        <w:rPr>
          <w:b/>
          <w:bCs/>
          <w:iCs/>
        </w:rPr>
        <w:t>15</w:t>
      </w:r>
      <w:r w:rsidR="00B65A8D" w:rsidRPr="008F7C10">
        <w:rPr>
          <w:b/>
          <w:bCs/>
          <w:iCs/>
        </w:rPr>
        <w:t>.0</w:t>
      </w:r>
      <w:r w:rsidR="00B65A8D">
        <w:rPr>
          <w:b/>
          <w:bCs/>
          <w:iCs/>
        </w:rPr>
        <w:t>6</w:t>
      </w:r>
      <w:r w:rsidR="00B65A8D" w:rsidRPr="008F7C10">
        <w:rPr>
          <w:b/>
          <w:bCs/>
          <w:iCs/>
        </w:rPr>
        <w:t>.2023г.</w:t>
      </w:r>
    </w:p>
    <w:p w:rsidR="006B7F51" w:rsidRPr="008F7C10" w:rsidRDefault="006B7F51" w:rsidP="00B65A8D">
      <w:pPr>
        <w:tabs>
          <w:tab w:val="left" w:pos="709"/>
        </w:tabs>
        <w:spacing w:after="120"/>
        <w:jc w:val="both"/>
        <w:rPr>
          <w:bCs/>
        </w:rPr>
      </w:pPr>
      <w:r w:rsidRPr="008F7C10">
        <w:rPr>
          <w:bCs/>
        </w:rPr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lastRenderedPageBreak/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43250"/>
    <w:rsid w:val="00B65A8D"/>
    <w:rsid w:val="00B678E8"/>
    <w:rsid w:val="00B74C68"/>
    <w:rsid w:val="00B90F37"/>
    <w:rsid w:val="00BA44B1"/>
    <w:rsid w:val="00BB2646"/>
    <w:rsid w:val="00BB561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9D86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DB0B-155E-4DA0-9146-458B966E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2023-03-22T06:15:00Z</cp:lastPrinted>
  <dcterms:created xsi:type="dcterms:W3CDTF">2021-03-31T11:19:00Z</dcterms:created>
  <dcterms:modified xsi:type="dcterms:W3CDTF">2023-06-01T07:49:00Z</dcterms:modified>
</cp:coreProperties>
</file>