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AF26BB"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0C75EFEF" w:rsidR="009815C7" w:rsidRPr="007B0071" w:rsidRDefault="006A48B6" w:rsidP="00373F3E">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3A623F">
        <w:rPr>
          <w:rFonts w:ascii="Sylfaen" w:hAnsi="Sylfaen" w:cs="Sylfaen"/>
          <w:b/>
          <w:lang w:val="ka-GE"/>
        </w:rPr>
        <w:t>მესხიშვილის ქუჩის, მეგობრობის გამზირისა (რუსთაველის ძეგლთან)</w:t>
      </w:r>
      <w:r w:rsidR="00286EA5" w:rsidRPr="00286EA5">
        <w:rPr>
          <w:rFonts w:ascii="Sylfaen" w:hAnsi="Sylfaen" w:cs="Sylfaen"/>
          <w:b/>
          <w:lang w:val="ka-GE"/>
        </w:rPr>
        <w:t xml:space="preserve"> </w:t>
      </w:r>
      <w:r w:rsidR="00286EA5">
        <w:rPr>
          <w:rFonts w:ascii="Sylfaen" w:hAnsi="Sylfaen" w:cs="Sylfaen"/>
          <w:b/>
          <w:lang w:val="ka-GE"/>
        </w:rPr>
        <w:t>და</w:t>
      </w:r>
      <w:r w:rsidR="00286EA5" w:rsidRPr="00286EA5">
        <w:rPr>
          <w:rFonts w:ascii="Sylfaen" w:hAnsi="Sylfaen" w:cs="Sylfaen"/>
          <w:b/>
          <w:lang w:val="ka-GE"/>
        </w:rPr>
        <w:t xml:space="preserve"> </w:t>
      </w:r>
      <w:r w:rsidR="003A623F">
        <w:rPr>
          <w:rFonts w:ascii="Sylfaen" w:hAnsi="Sylfaen" w:cs="Sylfaen"/>
          <w:b/>
        </w:rPr>
        <w:t xml:space="preserve">XVII </w:t>
      </w:r>
      <w:r w:rsidR="003A623F">
        <w:rPr>
          <w:rFonts w:ascii="Sylfaen" w:hAnsi="Sylfaen" w:cs="Sylfaen"/>
          <w:b/>
          <w:lang w:val="ka-GE"/>
        </w:rPr>
        <w:t xml:space="preserve">მკ. რაიონის </w:t>
      </w:r>
      <w:r w:rsidR="00286EA5" w:rsidRPr="00286EA5">
        <w:rPr>
          <w:rFonts w:ascii="Sylfaen" w:hAnsi="Sylfaen" w:cs="Sylfaen"/>
          <w:b/>
          <w:lang w:val="ka-GE"/>
        </w:rPr>
        <w:t>წყალსადენის ქსელ</w:t>
      </w:r>
      <w:r w:rsidR="003A623F">
        <w:rPr>
          <w:rFonts w:ascii="Sylfaen" w:hAnsi="Sylfaen" w:cs="Sylfaen"/>
          <w:b/>
          <w:lang w:val="ka-GE"/>
        </w:rPr>
        <w:t>ებ</w:t>
      </w:r>
      <w:r w:rsidR="00286EA5" w:rsidRPr="00286EA5">
        <w:rPr>
          <w:rFonts w:ascii="Sylfaen" w:hAnsi="Sylfaen" w:cs="Sylfaen"/>
          <w:b/>
          <w:lang w:val="ka-GE"/>
        </w:rPr>
        <w:t xml:space="preserve">ის </w:t>
      </w:r>
      <w:r w:rsidR="00286EA5">
        <w:rPr>
          <w:rFonts w:ascii="Sylfaen" w:hAnsi="Sylfaen" w:cs="Sylfaen"/>
          <w:b/>
          <w:lang w:val="ka-GE"/>
        </w:rPr>
        <w:t>ს</w:t>
      </w:r>
      <w:r>
        <w:rPr>
          <w:rFonts w:ascii="Sylfaen" w:hAnsi="Sylfaen" w:cs="Sylfaen"/>
          <w:b/>
          <w:lang w:val="ka-GE"/>
        </w:rPr>
        <w:t>არეაბილიტაციო</w:t>
      </w:r>
      <w:r w:rsidR="0031211A">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3E3C89" w:rsidRDefault="007D73CE" w:rsidP="007D73CE">
      <w:pPr>
        <w:rPr>
          <w:rFonts w:ascii="Sylfaen" w:hAnsi="Sylfaen"/>
          <w:lang w:val="ka-GE"/>
        </w:rPr>
      </w:pPr>
    </w:p>
    <w:p w14:paraId="002939F3" w14:textId="77777777" w:rsidR="00FD0DCD" w:rsidRPr="003E3C89" w:rsidRDefault="00FD0DCD" w:rsidP="00665C42">
      <w:pPr>
        <w:spacing w:after="0" w:line="360" w:lineRule="auto"/>
        <w:jc w:val="center"/>
        <w:rPr>
          <w:rFonts w:ascii="AcadNusx" w:hAnsi="AcadNusx"/>
          <w:b/>
          <w:lang w:val="ka-GE"/>
        </w:rPr>
      </w:pPr>
    </w:p>
    <w:p w14:paraId="48A0C09F" w14:textId="77777777" w:rsidR="00FD0DCD" w:rsidRPr="005378B7" w:rsidRDefault="00FD0DCD" w:rsidP="00665C42">
      <w:pPr>
        <w:spacing w:after="0" w:line="360" w:lineRule="auto"/>
        <w:jc w:val="center"/>
        <w:rPr>
          <w:rFonts w:ascii="AcadNusx" w:hAnsi="AcadNusx"/>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1757BB74" w:rsidR="0041197E" w:rsidRDefault="0041197E" w:rsidP="00665C42">
      <w:pPr>
        <w:spacing w:after="0" w:line="360" w:lineRule="auto"/>
        <w:jc w:val="center"/>
        <w:rPr>
          <w:rFonts w:asciiTheme="minorHAnsi" w:hAnsiTheme="minorHAnsi"/>
          <w:b/>
          <w:lang w:val="ka-GE"/>
        </w:rPr>
      </w:pPr>
    </w:p>
    <w:p w14:paraId="1BBF1BC6" w14:textId="77777777" w:rsidR="001A0BD0" w:rsidRPr="001A0BD0" w:rsidRDefault="001A0BD0" w:rsidP="00665C42">
      <w:pPr>
        <w:spacing w:after="0" w:line="360" w:lineRule="auto"/>
        <w:jc w:val="center"/>
        <w:rPr>
          <w:rFonts w:asciiTheme="minorHAnsi" w:hAnsiTheme="minorHAnsi"/>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6424FAB" w:rsidR="007D0C6C" w:rsidRDefault="00D30223" w:rsidP="00286EA5">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B3352" w:rsidRPr="00FB3352">
        <w:rPr>
          <w:rFonts w:ascii="Sylfaen" w:hAnsi="Sylfaen" w:cs="Sylfaen"/>
          <w:lang w:val="ka-GE"/>
        </w:rPr>
        <w:t xml:space="preserve">ქ. რუსთავში, მესხიშვილის ქუჩის, მეგობრობის გამზირისა (რუსთაველის ძეგლთან) და XVII მკ. რაიონის წყალსადენის 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896CA88" w14:textId="77777777" w:rsidR="00286EA5" w:rsidRDefault="00286EA5" w:rsidP="00286EA5">
      <w:pPr>
        <w:spacing w:after="0" w:line="240" w:lineRule="auto"/>
        <w:jc w:val="both"/>
        <w:rPr>
          <w:rFonts w:ascii="Sylfaen" w:hAnsi="Sylfaen" w:cs="Sylfaen"/>
          <w:lang w:val="ka-GE"/>
        </w:rPr>
      </w:pPr>
    </w:p>
    <w:p w14:paraId="20D0364F" w14:textId="65E40EAC" w:rsidR="00286EA5" w:rsidRPr="004A02D2" w:rsidRDefault="00286EA5" w:rsidP="00286EA5">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FB3352">
        <w:rPr>
          <w:rFonts w:ascii="Sylfaen" w:hAnsi="Sylfaen" w:cs="Sylfaen"/>
          <w:b/>
          <w:lang w:val="ka-GE"/>
        </w:rPr>
        <w:t>3</w:t>
      </w:r>
      <w:r w:rsidRPr="001112D1">
        <w:rPr>
          <w:rFonts w:ascii="Sylfaen" w:hAnsi="Sylfaen" w:cs="Sylfaen"/>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79F2B7CB" w14:textId="419B0807" w:rsidR="00FB3352" w:rsidRPr="00FB3352" w:rsidRDefault="00FB3352" w:rsidP="00FB3352">
      <w:pPr>
        <w:pStyle w:val="ListParagraph"/>
        <w:numPr>
          <w:ilvl w:val="0"/>
          <w:numId w:val="50"/>
        </w:numPr>
        <w:spacing w:after="0" w:line="240" w:lineRule="auto"/>
        <w:ind w:left="426"/>
        <w:jc w:val="both"/>
        <w:rPr>
          <w:rFonts w:ascii="Sylfaen" w:hAnsi="Sylfaen" w:cs="Sylfaen"/>
          <w:b/>
          <w:u w:val="single"/>
          <w:lang w:val="ka-GE"/>
        </w:rPr>
      </w:pPr>
      <w:r>
        <w:rPr>
          <w:rFonts w:ascii="Sylfaen" w:hAnsi="Sylfaen" w:cs="Sylfaen"/>
          <w:b/>
          <w:u w:val="single"/>
          <w:lang w:val="ka-GE"/>
        </w:rPr>
        <w:t xml:space="preserve">ქ. რუსთავი, </w:t>
      </w:r>
      <w:r w:rsidRPr="00FB3352">
        <w:rPr>
          <w:rFonts w:ascii="Sylfaen" w:hAnsi="Sylfaen" w:cs="Sylfaen"/>
          <w:b/>
          <w:u w:val="single"/>
          <w:lang w:val="ka-GE"/>
        </w:rPr>
        <w:t>მეგობრობის გამზ. რუსთაველის ძეგლიდან იუსტიციამდე, დ=500 მმ წყალმომარაგება</w:t>
      </w:r>
    </w:p>
    <w:p w14:paraId="6F81DE7B" w14:textId="72902748" w:rsidR="00FB3352" w:rsidRPr="00FB3352" w:rsidRDefault="00FB3352" w:rsidP="00FB3352">
      <w:pPr>
        <w:pStyle w:val="ListParagraph"/>
        <w:numPr>
          <w:ilvl w:val="0"/>
          <w:numId w:val="50"/>
        </w:numPr>
        <w:spacing w:after="0" w:line="240" w:lineRule="auto"/>
        <w:ind w:left="426"/>
        <w:jc w:val="both"/>
        <w:rPr>
          <w:rFonts w:ascii="Sylfaen" w:hAnsi="Sylfaen" w:cs="Sylfaen"/>
          <w:b/>
          <w:u w:val="single"/>
          <w:lang w:val="ka-GE"/>
        </w:rPr>
      </w:pPr>
      <w:r>
        <w:rPr>
          <w:rFonts w:ascii="Sylfaen" w:hAnsi="Sylfaen" w:cs="Sylfaen"/>
          <w:b/>
          <w:u w:val="single"/>
          <w:lang w:val="ka-GE"/>
        </w:rPr>
        <w:t xml:space="preserve">ქ. რუსტავი, </w:t>
      </w:r>
      <w:r w:rsidRPr="00FB3352">
        <w:rPr>
          <w:rFonts w:ascii="Sylfaen" w:hAnsi="Sylfaen" w:cs="Sylfaen"/>
          <w:b/>
          <w:u w:val="single"/>
          <w:lang w:val="ka-GE"/>
        </w:rPr>
        <w:t>მესხიშვილის ქ. (I  გასასვლელიდან თოდრიას წრის ჩათვლით) წყალმომარაგების ქსელის რეაბილიტაცია</w:t>
      </w:r>
    </w:p>
    <w:p w14:paraId="4D29BD95" w14:textId="7CEF2B76" w:rsidR="006D02FD" w:rsidRDefault="00FB3352" w:rsidP="00FB3352">
      <w:pPr>
        <w:pStyle w:val="ListParagraph"/>
        <w:numPr>
          <w:ilvl w:val="0"/>
          <w:numId w:val="50"/>
        </w:numPr>
        <w:spacing w:after="0" w:line="240" w:lineRule="auto"/>
        <w:ind w:left="426"/>
        <w:jc w:val="both"/>
        <w:rPr>
          <w:rFonts w:ascii="Sylfaen" w:hAnsi="Sylfaen" w:cs="Sylfaen"/>
          <w:b/>
          <w:u w:val="single"/>
          <w:lang w:val="ka-GE"/>
        </w:rPr>
      </w:pPr>
      <w:r>
        <w:rPr>
          <w:rFonts w:ascii="Sylfaen" w:hAnsi="Sylfaen" w:cs="Sylfaen"/>
          <w:b/>
          <w:u w:val="single"/>
          <w:lang w:val="ka-GE"/>
        </w:rPr>
        <w:t xml:space="preserve">ქ. რუსთავი, </w:t>
      </w:r>
      <w:r w:rsidRPr="00FB3352">
        <w:rPr>
          <w:rFonts w:ascii="Sylfaen" w:hAnsi="Sylfaen" w:cs="Sylfaen"/>
          <w:b/>
          <w:u w:val="single"/>
          <w:lang w:val="ka-GE"/>
        </w:rPr>
        <w:t>XVII მ/რ N10,11, 12 კრპუსების მკვებავი წყალმომარაგების ქსელის რეაბილიტაცია</w:t>
      </w:r>
    </w:p>
    <w:p w14:paraId="442C8D21" w14:textId="77777777" w:rsidR="00FB3352" w:rsidRPr="006D02FD" w:rsidRDefault="00FB3352" w:rsidP="00FB3352">
      <w:pPr>
        <w:pStyle w:val="ListParagraph"/>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5378B7">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92FC4D0" w:rsidR="00DB5C8D" w:rsidRPr="005378B7" w:rsidRDefault="00FB3352" w:rsidP="00286EA5">
      <w:pPr>
        <w:spacing w:after="0" w:line="240" w:lineRule="auto"/>
        <w:jc w:val="both"/>
        <w:rPr>
          <w:rFonts w:ascii="Sylfaen" w:hAnsi="Sylfaen" w:cs="Sylfaen"/>
          <w:lang w:val="ka-GE"/>
        </w:rPr>
      </w:pPr>
      <w:r w:rsidRPr="00FB3352">
        <w:rPr>
          <w:rFonts w:ascii="Sylfaen" w:hAnsi="Sylfaen" w:cs="Sylfaen"/>
          <w:lang w:val="ka-GE"/>
        </w:rPr>
        <w:t>ქ. რუსთავში, მესხიშვილის ქუჩის, მეგობრობის გამზირისა (რუსთაველის ძეგლთან) და XVII მკ. რაიონის წყალ</w:t>
      </w:r>
      <w:r>
        <w:rPr>
          <w:rFonts w:ascii="Sylfaen" w:hAnsi="Sylfaen" w:cs="Sylfaen"/>
          <w:lang w:val="ka-GE"/>
        </w:rPr>
        <w:t xml:space="preserve">სადენის ქსელების სარეაბილიტაციო </w:t>
      </w:r>
      <w:r w:rsidR="004C799A">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5378B7">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0E8D1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5378B7">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3E251E48"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 კონტრაქტორთა მართვის გეგმის შესაბამისად;</w:t>
      </w:r>
    </w:p>
    <w:p w14:paraId="31078FC1" w14:textId="6B3166C3"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ტენდერში მონაწილე კომპანია ვალდებულია სა</w:t>
      </w:r>
      <w:r>
        <w:rPr>
          <w:rFonts w:ascii="Sylfaen" w:hAnsi="Sylfaen" w:cs="Sylfaen"/>
          <w:lang w:val="ka-GE"/>
        </w:rPr>
        <w:t xml:space="preserve">მუშაო ობიექტზე </w:t>
      </w:r>
      <w:r w:rsidRPr="003A21CE">
        <w:rPr>
          <w:rFonts w:ascii="Sylfaen" w:hAnsi="Sylfaen" w:cs="Sylfaen"/>
          <w:lang w:val="ka-GE"/>
        </w:rPr>
        <w:t>RWC</w:t>
      </w:r>
      <w:r w:rsidRPr="005378B7">
        <w:rPr>
          <w:rFonts w:ascii="Sylfaen" w:hAnsi="Sylfaen" w:cs="Sylfaen"/>
          <w:lang w:val="ka-GE"/>
        </w:rPr>
        <w:t>-ისთვის უზრუნველყოს საოფისე კონტეინერის მოწყობა;</w:t>
      </w:r>
    </w:p>
    <w:p w14:paraId="0A22A4E0"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6E1BDCF8" w14:textId="7C46B95D"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xml:space="preserve">- თითოეულ მონაკვეთზე გამარჯვებული კომპანიის მიერ სამუშაოები უნდა მიმდინარეობდეს </w:t>
      </w:r>
      <w:r w:rsidRPr="003A21CE">
        <w:rPr>
          <w:rFonts w:ascii="Sylfaen" w:hAnsi="Sylfaen" w:cs="Sylfaen"/>
          <w:lang w:val="ka-GE"/>
        </w:rPr>
        <w:t>12</w:t>
      </w:r>
      <w:r w:rsidRPr="005378B7">
        <w:rPr>
          <w:rFonts w:ascii="Sylfaen" w:hAnsi="Sylfaen" w:cs="Sylfaen"/>
          <w:lang w:val="ka-GE"/>
        </w:rPr>
        <w:t xml:space="preserve"> საათიანი რეჟიმით;</w:t>
      </w:r>
    </w:p>
    <w:p w14:paraId="3DF90DC1" w14:textId="7BEA1DAC"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lastRenderedPageBreak/>
        <w:t xml:space="preserve">-  ტენდერში მონაწილე კომპანია ვალდებულია ხელშეკრულების გაფორმებამდე </w:t>
      </w:r>
      <w:r w:rsidR="00B1442F" w:rsidRPr="00B1442F">
        <w:rPr>
          <w:rFonts w:ascii="Sylfaen" w:hAnsi="Sylfaen" w:cs="Sylfaen"/>
          <w:b/>
          <w:lang w:val="ka-GE"/>
        </w:rPr>
        <w:t>მეგობრობის გამზ. რუსთაველის ძეგლიდან იუსტიციამდე, დ=500 მმ წყალმომარაგებ</w:t>
      </w:r>
      <w:r w:rsidR="00B1442F">
        <w:rPr>
          <w:rFonts w:ascii="Sylfaen" w:hAnsi="Sylfaen" w:cs="Sylfaen"/>
          <w:b/>
          <w:lang w:val="ka-GE"/>
        </w:rPr>
        <w:t>ის</w:t>
      </w:r>
      <w:r w:rsidR="00BA49A0">
        <w:rPr>
          <w:rFonts w:ascii="Sylfaen" w:hAnsi="Sylfaen" w:cs="Sylfaen"/>
          <w:lang w:val="ka-GE"/>
        </w:rPr>
        <w:t xml:space="preserve"> პროექტებზე </w:t>
      </w:r>
      <w:r w:rsidRPr="005378B7">
        <w:rPr>
          <w:rFonts w:ascii="Sylfaen" w:hAnsi="Sylfaen" w:cs="Sylfaen"/>
          <w:lang w:val="ka-GE"/>
        </w:rPr>
        <w:t>წარმოადგინოს:</w:t>
      </w:r>
    </w:p>
    <w:p w14:paraId="1691821A" w14:textId="77777777" w:rsidR="005378B7" w:rsidRPr="005378B7" w:rsidRDefault="005378B7" w:rsidP="005378B7">
      <w:pPr>
        <w:spacing w:after="0" w:line="240" w:lineRule="auto"/>
        <w:jc w:val="both"/>
        <w:rPr>
          <w:rFonts w:ascii="Sylfaen" w:hAnsi="Sylfaen" w:cs="Sylfaen"/>
          <w:lang w:val="ka-GE"/>
        </w:rPr>
      </w:pPr>
    </w:p>
    <w:p w14:paraId="6738E2E1" w14:textId="71877DE8" w:rsidR="005378B7" w:rsidRPr="00BA49A0" w:rsidRDefault="005378B7" w:rsidP="00BA49A0">
      <w:pPr>
        <w:spacing w:after="0" w:line="240" w:lineRule="auto"/>
        <w:jc w:val="both"/>
        <w:rPr>
          <w:rFonts w:ascii="Sylfaen" w:hAnsi="Sylfaen" w:cs="Sylfaen"/>
          <w:b/>
          <w:lang w:val="ka-GE"/>
        </w:rPr>
      </w:pPr>
      <w:r w:rsidRPr="005378B7">
        <w:rPr>
          <w:rFonts w:ascii="Sylfaen" w:hAnsi="Sylfaen" w:cs="Sylfaen"/>
          <w:lang w:val="ka-GE"/>
        </w:rPr>
        <w:t>•</w:t>
      </w:r>
      <w:r w:rsidRPr="005378B7">
        <w:rPr>
          <w:rFonts w:ascii="Sylfaen" w:hAnsi="Sylfaen" w:cs="Sylfaen"/>
          <w:lang w:val="ka-GE"/>
        </w:rPr>
        <w:tab/>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3A21CE">
        <w:rPr>
          <w:rFonts w:ascii="Sylfaen" w:hAnsi="Sylfaen" w:cs="Sylfaen"/>
          <w:lang w:val="ka-GE"/>
        </w:rPr>
        <w:t>RWC</w:t>
      </w:r>
      <w:r w:rsidRPr="005378B7">
        <w:rPr>
          <w:rFonts w:ascii="Sylfaen" w:hAnsi="Sylfaen" w:cs="Sylfaen"/>
          <w:lang w:val="ka-GE"/>
        </w:rPr>
        <w:t>-ის მასალის გათვალისწინებით</w:t>
      </w:r>
      <w:r w:rsidR="003A21CE">
        <w:rPr>
          <w:rFonts w:ascii="Sylfaen" w:hAnsi="Sylfaen" w:cs="Sylfaen"/>
          <w:lang w:val="ka-GE"/>
        </w:rPr>
        <w:t xml:space="preserve"> </w:t>
      </w:r>
      <w:r w:rsidR="00B1442F" w:rsidRPr="00B1442F">
        <w:rPr>
          <w:rFonts w:ascii="Sylfaen" w:hAnsi="Sylfaen" w:cs="Sylfaen"/>
          <w:b/>
          <w:lang w:val="ka-GE"/>
        </w:rPr>
        <w:t xml:space="preserve"> 851 588</w:t>
      </w:r>
      <w:r w:rsidR="00B1442F">
        <w:rPr>
          <w:rFonts w:ascii="Sylfaen" w:hAnsi="Sylfaen" w:cs="Sylfaen"/>
          <w:b/>
          <w:lang w:val="ka-GE"/>
        </w:rPr>
        <w:t>.</w:t>
      </w:r>
      <w:r w:rsidR="00B1442F" w:rsidRPr="00B1442F">
        <w:rPr>
          <w:rFonts w:ascii="Sylfaen" w:hAnsi="Sylfaen" w:cs="Sylfaen"/>
          <w:b/>
          <w:lang w:val="ka-GE"/>
        </w:rPr>
        <w:t xml:space="preserve">53 </w:t>
      </w:r>
      <w:r w:rsidR="00BA49A0">
        <w:rPr>
          <w:rFonts w:ascii="Sylfaen" w:hAnsi="Sylfaen" w:cs="Sylfaen"/>
          <w:b/>
          <w:lang w:val="ka-GE"/>
        </w:rPr>
        <w:t>ლარი.</w:t>
      </w:r>
    </w:p>
    <w:p w14:paraId="0C64BDDD" w14:textId="49400D12" w:rsidR="005378B7" w:rsidRPr="003A21CE" w:rsidRDefault="005378B7" w:rsidP="005378B7">
      <w:pPr>
        <w:spacing w:after="0" w:line="240" w:lineRule="auto"/>
        <w:jc w:val="both"/>
        <w:rPr>
          <w:rFonts w:ascii="Sylfaen" w:hAnsi="Sylfaen" w:cs="Sylfaen"/>
          <w:lang w:val="ka-GE"/>
        </w:rPr>
      </w:pPr>
      <w:r w:rsidRPr="005378B7">
        <w:rPr>
          <w:rFonts w:ascii="Sylfaen" w:hAnsi="Sylfaen" w:cs="Sylfaen"/>
          <w:lang w:val="ka-GE"/>
        </w:rPr>
        <w:t>•</w:t>
      </w:r>
      <w:r w:rsidRPr="005378B7">
        <w:rPr>
          <w:rFonts w:ascii="Sylfaen" w:hAnsi="Sylfaen" w:cs="Sylfaen"/>
          <w:lang w:val="ka-GE"/>
        </w:rPr>
        <w:tab/>
        <w:t xml:space="preserve">მესამე პირის სამოქალაქო პასუხისმგებლობის დაზღვევის პოლისი, სადაც სადაზღვევო ანაზღაურების </w:t>
      </w:r>
      <w:r>
        <w:rPr>
          <w:rFonts w:ascii="Sylfaen" w:hAnsi="Sylfaen" w:cs="Sylfaen"/>
          <w:lang w:val="ka-GE"/>
        </w:rPr>
        <w:t xml:space="preserve">ლიმიტი არ უნდა იყოს </w:t>
      </w:r>
      <w:r w:rsidR="00B1442F">
        <w:rPr>
          <w:rFonts w:ascii="Sylfaen" w:hAnsi="Sylfaen" w:cs="Sylfaen"/>
          <w:b/>
          <w:lang w:val="ka-GE"/>
        </w:rPr>
        <w:t>4</w:t>
      </w:r>
      <w:r w:rsidRPr="00AF26BB">
        <w:rPr>
          <w:rFonts w:ascii="Sylfaen" w:hAnsi="Sylfaen" w:cs="Sylfaen"/>
          <w:b/>
          <w:lang w:val="ka-GE"/>
        </w:rPr>
        <w:t>00,000.00 ლარზე</w:t>
      </w:r>
      <w:r>
        <w:rPr>
          <w:rFonts w:ascii="Sylfaen" w:hAnsi="Sylfaen" w:cs="Sylfaen"/>
          <w:lang w:val="ka-GE"/>
        </w:rPr>
        <w:t xml:space="preserve"> ნაკლები</w:t>
      </w:r>
      <w:r w:rsidR="001E62F8">
        <w:rPr>
          <w:rFonts w:ascii="Sylfaen" w:hAnsi="Sylfaen" w:cs="Sylfaen"/>
          <w:lang w:val="ka-GE"/>
        </w:rPr>
        <w:t>, თითოეულ პროექტზე.</w:t>
      </w:r>
    </w:p>
    <w:p w14:paraId="0FD47EE3"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w:t>
      </w:r>
      <w:r w:rsidRPr="005378B7">
        <w:rPr>
          <w:rFonts w:ascii="Sylfaen" w:hAnsi="Sylfaen" w:cs="Sylfaen"/>
          <w:lang w:val="ka-GE"/>
        </w:rPr>
        <w:tab/>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55208DCC" w14:textId="1014CCF0" w:rsidR="005378B7" w:rsidRDefault="005378B7" w:rsidP="005378B7">
      <w:pPr>
        <w:spacing w:after="0" w:line="240" w:lineRule="auto"/>
        <w:jc w:val="both"/>
        <w:rPr>
          <w:rFonts w:ascii="Sylfaen" w:hAnsi="Sylfaen" w:cs="Sylfaen"/>
          <w:lang w:val="ka-GE"/>
        </w:rPr>
      </w:pPr>
      <w:r w:rsidRPr="005378B7">
        <w:rPr>
          <w:rFonts w:ascii="Sylfaen" w:hAnsi="Sylfaen" w:cs="Sylfaen"/>
          <w:lang w:val="ka-GE"/>
        </w:rPr>
        <w:t>•</w:t>
      </w:r>
      <w:r w:rsidRPr="005378B7">
        <w:rPr>
          <w:rFonts w:ascii="Sylfaen" w:hAnsi="Sylfaen" w:cs="Sylfaen"/>
          <w:lang w:val="ka-GE"/>
        </w:rPr>
        <w:tab/>
        <w:t xml:space="preserve">სადაზღვეო პოლისის მოქმედების ვადა - </w:t>
      </w:r>
      <w:r w:rsidR="00757526">
        <w:rPr>
          <w:rFonts w:ascii="Sylfaen" w:hAnsi="Sylfaen" w:cs="Sylfaen"/>
          <w:lang w:val="ka-GE"/>
        </w:rPr>
        <w:t>4</w:t>
      </w:r>
      <w:r w:rsidRPr="005378B7">
        <w:rPr>
          <w:rFonts w:ascii="Sylfaen" w:hAnsi="Sylfaen" w:cs="Sylfaen"/>
          <w:lang w:val="ka-GE"/>
        </w:rPr>
        <w:t xml:space="preserve"> თვე.</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5378B7" w:rsidRDefault="00D527CB" w:rsidP="00F7155A">
      <w:pPr>
        <w:jc w:val="both"/>
        <w:rPr>
          <w:rFonts w:ascii="Sylfaen" w:hAnsi="Sylfaen" w:cs="Sylfaen"/>
          <w:color w:val="222222"/>
          <w:shd w:val="clear" w:color="auto" w:fill="FFFFFF"/>
          <w:lang w:val="ka-GE"/>
        </w:rPr>
      </w:pPr>
      <w:r w:rsidRPr="005378B7">
        <w:rPr>
          <w:rFonts w:ascii="Sylfaen" w:hAnsi="Sylfaen" w:cs="Sylfaen"/>
          <w:color w:val="222222"/>
          <w:shd w:val="clear" w:color="auto" w:fill="FFFFFF"/>
          <w:lang w:val="ka-GE"/>
        </w:rPr>
        <w:t>პრეტენდენტმა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უნდა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წარმოადგინოს</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განფასება</w:t>
      </w:r>
      <w:r w:rsidRPr="005378B7">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5378B7">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5378B7">
        <w:rPr>
          <w:rFonts w:ascii="Sylfaen" w:hAnsi="Sylfaen" w:cs="Sylfaen"/>
          <w:b/>
          <w:lang w:val="ka-GE"/>
        </w:rPr>
        <w:t>1</w:t>
      </w:r>
      <w:r w:rsidR="00C76391" w:rsidRPr="005378B7">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5378B7" w:rsidRDefault="00185431" w:rsidP="0041197E">
      <w:pPr>
        <w:jc w:val="both"/>
        <w:rPr>
          <w:rFonts w:ascii="Sylfaen" w:hAnsi="Sylfaen"/>
          <w:lang w:val="ka-GE"/>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sidRPr="005378B7">
        <w:rPr>
          <w:rFonts w:ascii="Sylfaen" w:hAnsi="Sylfaen"/>
          <w:b/>
          <w:lang w:val="ka-GE"/>
        </w:rPr>
        <w:t>1.5</w:t>
      </w:r>
      <w:r w:rsidR="0044376C" w:rsidRPr="005378B7">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5378B7">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5378B7"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5378B7">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5378B7">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9DC664E"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5378B7">
        <w:rPr>
          <w:rFonts w:ascii="Sylfaen" w:hAnsi="Sylfaen"/>
          <w:lang w:val="ka-GE"/>
        </w:rPr>
        <w:t xml:space="preserve"> </w:t>
      </w:r>
      <w:r w:rsidR="00EB217E" w:rsidRPr="007B0071">
        <w:rPr>
          <w:rFonts w:ascii="Sylfaen" w:hAnsi="Sylfaen"/>
          <w:lang w:val="ka-GE"/>
        </w:rPr>
        <w:t>ხარჯთაღრიცხვ</w:t>
      </w:r>
      <w:r w:rsidR="004E2664">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lastRenderedPageBreak/>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A670C61" w14:textId="77777777" w:rsidR="004E2664" w:rsidRPr="004E2664" w:rsidRDefault="004E2664" w:rsidP="004E2664">
      <w:pPr>
        <w:rPr>
          <w:rFonts w:ascii="Sylfaen" w:hAnsi="Sylfaen"/>
          <w:lang w:val="ka-GE"/>
        </w:rPr>
      </w:pPr>
      <w:r w:rsidRPr="004E2664">
        <w:rPr>
          <w:rFonts w:ascii="Sylfaen" w:hAnsi="Sylfaen"/>
          <w:lang w:val="ka-GE"/>
        </w:rPr>
        <w:t>2. ინფორმაცია სამუშაოს შესრულების ვადების შესახებ;</w:t>
      </w:r>
    </w:p>
    <w:p w14:paraId="2E52A36E" w14:textId="77777777" w:rsidR="004E2664" w:rsidRPr="004E2664" w:rsidRDefault="004E2664" w:rsidP="004E2664">
      <w:pPr>
        <w:rPr>
          <w:rFonts w:ascii="Sylfaen" w:hAnsi="Sylfaen"/>
          <w:lang w:val="ka-GE"/>
        </w:rPr>
      </w:pPr>
      <w:r w:rsidRPr="004E2664">
        <w:rPr>
          <w:rFonts w:ascii="Sylfaen" w:hAnsi="Sylfaen"/>
          <w:lang w:val="ka-GE"/>
        </w:rPr>
        <w:t>3. გამოცდილების დამადასტურებელი დოკუმენტები 1.6 პუნქტის შესაბამისად;</w:t>
      </w:r>
    </w:p>
    <w:p w14:paraId="335483A9" w14:textId="2E3F63A5" w:rsidR="004E2664" w:rsidRPr="004E2664" w:rsidRDefault="004E2664" w:rsidP="004E2664">
      <w:pPr>
        <w:rPr>
          <w:rFonts w:ascii="Sylfaen" w:hAnsi="Sylfaen"/>
          <w:lang w:val="ka-GE"/>
        </w:rPr>
      </w:pPr>
      <w:r w:rsidRPr="004E2664">
        <w:rPr>
          <w:rFonts w:ascii="Sylfaen" w:hAnsi="Sylfaen"/>
          <w:lang w:val="ka-GE"/>
        </w:rPr>
        <w:t xml:space="preserve">4. სრულად </w:t>
      </w:r>
      <w:r>
        <w:rPr>
          <w:rFonts w:ascii="Sylfaen" w:hAnsi="Sylfaen"/>
          <w:lang w:val="ka-GE"/>
        </w:rPr>
        <w:t>შევსებული სამუშაო გეგმა-გრაფიკ</w:t>
      </w:r>
      <w:r w:rsidRPr="004E2664">
        <w:rPr>
          <w:rFonts w:ascii="Sylfaen" w:hAnsi="Sylfaen"/>
          <w:lang w:val="ka-GE"/>
        </w:rPr>
        <w:t>ი (სატენდერო დრაფტ ფაილებში მოცემული გეგმა-გრაფიკის ნიმუშის მიხედვით);</w:t>
      </w:r>
    </w:p>
    <w:p w14:paraId="4C4BB5EC" w14:textId="77777777" w:rsidR="004E2664" w:rsidRPr="004E2664" w:rsidRDefault="004E2664" w:rsidP="004E2664">
      <w:pPr>
        <w:jc w:val="both"/>
        <w:rPr>
          <w:rFonts w:ascii="Sylfaen" w:hAnsi="Sylfaen"/>
          <w:lang w:val="ka-GE"/>
        </w:rPr>
      </w:pPr>
      <w:r w:rsidRPr="004E2664">
        <w:rPr>
          <w:rFonts w:ascii="Sylfaen" w:hAnsi="Sylfaen"/>
          <w:lang w:val="ka-GE"/>
        </w:rPr>
        <w:t>5.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0F8EFC2C" w14:textId="77777777" w:rsidR="004E2664" w:rsidRPr="004E2664" w:rsidRDefault="004E2664" w:rsidP="004E2664">
      <w:pPr>
        <w:rPr>
          <w:rFonts w:ascii="Sylfaen" w:hAnsi="Sylfaen"/>
          <w:lang w:val="ka-GE"/>
        </w:rPr>
      </w:pPr>
      <w:r w:rsidRPr="004E2664">
        <w:rPr>
          <w:rFonts w:ascii="Sylfaen" w:hAnsi="Sylfaen"/>
          <w:lang w:val="ka-GE"/>
        </w:rPr>
        <w:t>6. ტენდერზე თანდართული ხელმოწერილი „კონტრაქტორის განაცხადი“;</w:t>
      </w:r>
    </w:p>
    <w:p w14:paraId="5F041337" w14:textId="77777777" w:rsidR="004E2664" w:rsidRDefault="004E2664" w:rsidP="004E2664">
      <w:pPr>
        <w:rPr>
          <w:rFonts w:ascii="Sylfaen" w:hAnsi="Sylfaen"/>
          <w:lang w:val="ka-GE"/>
        </w:rPr>
      </w:pPr>
      <w:r w:rsidRPr="004E2664">
        <w:rPr>
          <w:rFonts w:ascii="Sylfaen" w:hAnsi="Sylfaen"/>
          <w:lang w:val="ka-GE"/>
        </w:rPr>
        <w:t>7.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23F73DA1" w:rsidR="00CE69DB" w:rsidRDefault="009634B1" w:rsidP="004E2664">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3D295FB" w:rsidR="00891245" w:rsidRPr="005378B7"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5378B7">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5C5C1A" w:rsidRPr="005378B7">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001141FD">
        <w:rPr>
          <w:rFonts w:ascii="Sylfaen" w:hAnsi="Sylfaen" w:cs="Sylfaen"/>
          <w:b/>
          <w:sz w:val="20"/>
          <w:szCs w:val="20"/>
          <w:lang w:val="ka-GE"/>
        </w:rPr>
        <w:t xml:space="preserve"> 13 </w:t>
      </w:r>
      <w:r w:rsidR="005C5C1A" w:rsidRPr="005378B7">
        <w:rPr>
          <w:rFonts w:ascii="Sylfaen" w:hAnsi="Sylfaen" w:cs="Sylfaen"/>
          <w:b/>
          <w:sz w:val="20"/>
          <w:szCs w:val="20"/>
          <w:lang w:val="ka-GE"/>
        </w:rPr>
        <w:t xml:space="preserve"> </w:t>
      </w:r>
      <w:r w:rsidR="00190C63">
        <w:rPr>
          <w:rFonts w:ascii="Sylfaen" w:hAnsi="Sylfaen" w:cs="Sylfaen"/>
          <w:b/>
          <w:sz w:val="20"/>
          <w:szCs w:val="20"/>
          <w:lang w:val="ka-GE"/>
        </w:rPr>
        <w:t>ივლ</w:t>
      </w:r>
      <w:r w:rsidR="005C5C1A">
        <w:rPr>
          <w:rFonts w:ascii="Sylfaen" w:hAnsi="Sylfaen" w:cs="Sylfaen"/>
          <w:b/>
          <w:sz w:val="20"/>
          <w:szCs w:val="20"/>
          <w:lang w:val="ka-GE"/>
        </w:rPr>
        <w:t>ისი,</w:t>
      </w:r>
      <w:r w:rsidRPr="006E65AF">
        <w:rPr>
          <w:rFonts w:ascii="Sylfaen" w:hAnsi="Sylfaen" w:cs="Sylfaen"/>
          <w:b/>
          <w:sz w:val="20"/>
          <w:szCs w:val="20"/>
          <w:lang w:val="ka-GE"/>
        </w:rPr>
        <w:t xml:space="preserve"> </w:t>
      </w:r>
      <w:r w:rsidR="001141FD">
        <w:rPr>
          <w:rFonts w:ascii="Sylfaen" w:hAnsi="Sylfaen" w:cs="Sylfaen"/>
          <w:b/>
          <w:sz w:val="20"/>
          <w:szCs w:val="20"/>
          <w:lang w:val="ka-GE"/>
        </w:rPr>
        <w:t>18</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lastRenderedPageBreak/>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Pr="008C1E30" w:rsidRDefault="004526FA" w:rsidP="004526FA">
      <w:pPr>
        <w:pStyle w:val="ListParagraph"/>
        <w:tabs>
          <w:tab w:val="left" w:pos="426"/>
        </w:tabs>
        <w:spacing w:before="120" w:after="0" w:line="360" w:lineRule="auto"/>
        <w:ind w:left="1440"/>
        <w:jc w:val="both"/>
        <w:rPr>
          <w:rFonts w:ascii="Sylfaen" w:hAnsi="Sylfaen"/>
          <w:sz w:val="10"/>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8C1E30" w:rsidRDefault="006E65AF" w:rsidP="00CC4789">
      <w:pPr>
        <w:pStyle w:val="ListParagraph"/>
        <w:spacing w:after="0" w:line="360" w:lineRule="auto"/>
        <w:ind w:left="0" w:firstLine="426"/>
        <w:jc w:val="both"/>
        <w:rPr>
          <w:rFonts w:ascii="Sylfaen" w:hAnsi="Sylfaen"/>
          <w:sz w:val="8"/>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8C1E30" w:rsidRDefault="006E65AF" w:rsidP="00CC4789">
      <w:pPr>
        <w:pStyle w:val="ListParagraph"/>
        <w:spacing w:after="0" w:line="360" w:lineRule="auto"/>
        <w:ind w:left="0" w:firstLine="426"/>
        <w:jc w:val="both"/>
        <w:rPr>
          <w:rFonts w:ascii="AcadNusx" w:hAnsi="AcadNusx"/>
          <w:sz w:val="8"/>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Pr="008C1E30" w:rsidRDefault="005248B1" w:rsidP="00CC4789">
      <w:pPr>
        <w:spacing w:after="0" w:line="360" w:lineRule="auto"/>
        <w:ind w:firstLine="426"/>
        <w:jc w:val="both"/>
        <w:rPr>
          <w:rFonts w:ascii="Sylfaen" w:hAnsi="Sylfaen"/>
          <w:b/>
          <w:sz w:val="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C1E30" w:rsidRDefault="006E65AF" w:rsidP="005248B1">
      <w:pPr>
        <w:spacing w:after="0" w:line="360" w:lineRule="auto"/>
        <w:ind w:firstLine="426"/>
        <w:jc w:val="both"/>
        <w:rPr>
          <w:rFonts w:ascii="Sylfaen" w:hAnsi="Sylfaen"/>
          <w:b/>
          <w:sz w:val="14"/>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lastRenderedPageBreak/>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4F7046D1" w:rsidR="00696A50"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0A709F76" w14:textId="77777777" w:rsidR="00F84E70" w:rsidRPr="00F84E70" w:rsidRDefault="00F84E70" w:rsidP="00F84E70">
      <w:pPr>
        <w:spacing w:after="0"/>
        <w:jc w:val="both"/>
        <w:rPr>
          <w:rFonts w:ascii="Sylfaen" w:hAnsi="Sylfaen"/>
          <w:lang w:val="ka-GE"/>
        </w:rPr>
      </w:pPr>
      <w:r w:rsidRPr="00F84E70">
        <w:rPr>
          <w:rFonts w:ascii="Sylfaen" w:hAnsi="Sylfaen"/>
          <w:lang w:val="ka-GE"/>
        </w:rPr>
        <w:t>რეაბილიტაციის ტექნიკურ საკითხებზე საკონტაქტო პირი:</w:t>
      </w:r>
    </w:p>
    <w:p w14:paraId="62E2BBBD" w14:textId="27519615" w:rsidR="004526FA" w:rsidRPr="00F84E70" w:rsidRDefault="00F84E70" w:rsidP="00F84E70">
      <w:pPr>
        <w:spacing w:after="0"/>
        <w:jc w:val="both"/>
        <w:rPr>
          <w:rFonts w:ascii="Sylfaen" w:hAnsi="Sylfaen"/>
          <w:b/>
          <w:lang w:val="ka-GE"/>
        </w:rPr>
      </w:pPr>
      <w:r w:rsidRPr="00F84E70">
        <w:rPr>
          <w:rFonts w:ascii="Sylfaen" w:hAnsi="Sylfaen"/>
          <w:lang w:val="ka-GE"/>
        </w:rPr>
        <w:t xml:space="preserve">გიორგი ვეშაპიძე, მობ: +995 595 33 93 30, E-mail: </w:t>
      </w:r>
      <w:hyperlink r:id="rId11" w:history="1">
        <w:r w:rsidRPr="008B4F20">
          <w:rPr>
            <w:rStyle w:val="Hyperlink"/>
            <w:rFonts w:ascii="Sylfaen" w:hAnsi="Sylfaen"/>
            <w:lang w:val="ka-GE"/>
          </w:rPr>
          <w:t>gveshapidze@gwp.ge</w:t>
        </w:r>
      </w:hyperlink>
      <w:r>
        <w:rPr>
          <w:rFonts w:ascii="Sylfaen" w:hAnsi="Sylfaen"/>
          <w:lang w:val="ka-GE"/>
        </w:rPr>
        <w:t xml:space="preserve"> </w:t>
      </w:r>
    </w:p>
    <w:p w14:paraId="253CC013" w14:textId="71243459" w:rsidR="006E65AF" w:rsidRPr="004303FB" w:rsidRDefault="006E65AF" w:rsidP="00696A50">
      <w:pPr>
        <w:spacing w:after="0"/>
        <w:jc w:val="both"/>
        <w:rPr>
          <w:rFonts w:ascii="Sylfaen" w:hAnsi="Sylfaen"/>
          <w:b/>
          <w:sz w:val="4"/>
          <w:lang w:val="ka-GE"/>
        </w:rPr>
      </w:pPr>
    </w:p>
    <w:p w14:paraId="1F2B39AD" w14:textId="77777777" w:rsidR="008F0098" w:rsidRDefault="008F0098"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303FB">
      <w:pPr>
        <w:spacing w:after="0" w:line="24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303FB">
      <w:pPr>
        <w:spacing w:after="0" w:line="24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303FB">
      <w:pPr>
        <w:spacing w:after="0" w:line="24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A1B951C" w:rsidR="004526FA" w:rsidRDefault="004526FA" w:rsidP="004303FB">
      <w:pPr>
        <w:spacing w:after="0" w:line="240" w:lineRule="auto"/>
        <w:jc w:val="both"/>
        <w:rPr>
          <w:rFonts w:ascii="Sylfaen" w:hAnsi="Sylfaen"/>
          <w:lang w:val="ka-GE"/>
        </w:rPr>
      </w:pPr>
      <w:r w:rsidRPr="00E41D48">
        <w:rPr>
          <w:rFonts w:ascii="Sylfaen" w:hAnsi="Sylfaen"/>
          <w:lang w:val="ka-GE"/>
        </w:rPr>
        <w:t>ტელ.: +995 322 931111 (1147); 599 72 30 03</w:t>
      </w:r>
    </w:p>
    <w:p w14:paraId="0F345494" w14:textId="77777777" w:rsidR="008F0098" w:rsidRPr="004303FB" w:rsidRDefault="008F0098" w:rsidP="004526FA">
      <w:pPr>
        <w:spacing w:after="0" w:line="360" w:lineRule="auto"/>
        <w:jc w:val="both"/>
        <w:rPr>
          <w:rFonts w:ascii="Sylfaen" w:hAnsi="Sylfaen"/>
          <w:sz w:val="6"/>
          <w:lang w:val="ka-GE"/>
        </w:rPr>
      </w:pPr>
    </w:p>
    <w:p w14:paraId="670DD353" w14:textId="77777777" w:rsidR="004526FA" w:rsidRPr="008C1E30" w:rsidRDefault="004526FA" w:rsidP="004526FA">
      <w:pPr>
        <w:spacing w:after="0" w:line="360" w:lineRule="auto"/>
        <w:jc w:val="both"/>
        <w:rPr>
          <w:rFonts w:ascii="Sylfaen" w:hAnsi="Sylfaen"/>
          <w:sz w:val="8"/>
          <w:lang w:val="ka-GE"/>
        </w:rPr>
      </w:pPr>
    </w:p>
    <w:p w14:paraId="1870F7D0" w14:textId="77777777" w:rsidR="004526FA" w:rsidRPr="00E41D48" w:rsidRDefault="004526FA" w:rsidP="004303FB">
      <w:pPr>
        <w:spacing w:after="0" w:line="24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303FB">
      <w:pPr>
        <w:spacing w:after="0" w:line="24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303FB">
      <w:pPr>
        <w:spacing w:after="0" w:line="24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303FB">
      <w:pPr>
        <w:spacing w:after="0" w:line="240" w:lineRule="auto"/>
        <w:jc w:val="both"/>
        <w:rPr>
          <w:rFonts w:ascii="Sylfaen" w:hAnsi="Sylfaen"/>
          <w:lang w:val="ka-GE"/>
        </w:rPr>
      </w:pPr>
      <w:r w:rsidRPr="00E41D48">
        <w:rPr>
          <w:rFonts w:ascii="Sylfaen" w:hAnsi="Sylfaen"/>
          <w:lang w:val="ka-GE"/>
        </w:rPr>
        <w:t>ტელ.: +995 322 931111 (1145);</w:t>
      </w:r>
    </w:p>
    <w:p w14:paraId="2EFF3F1B" w14:textId="62E8DD45" w:rsidR="004526FA" w:rsidRDefault="004526FA" w:rsidP="004526FA">
      <w:pPr>
        <w:spacing w:after="0" w:line="360" w:lineRule="auto"/>
        <w:jc w:val="both"/>
        <w:rPr>
          <w:rFonts w:ascii="Sylfaen" w:hAnsi="Sylfaen"/>
          <w:lang w:val="ka-GE"/>
        </w:rPr>
      </w:pPr>
    </w:p>
    <w:p w14:paraId="59C9C91B" w14:textId="77777777" w:rsidR="008F0098" w:rsidRPr="00E41D48" w:rsidRDefault="008F0098"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9609" w14:textId="77777777" w:rsidR="00B32A7B" w:rsidRDefault="00B32A7B" w:rsidP="007902EA">
      <w:pPr>
        <w:spacing w:after="0" w:line="240" w:lineRule="auto"/>
      </w:pPr>
      <w:r>
        <w:separator/>
      </w:r>
    </w:p>
  </w:endnote>
  <w:endnote w:type="continuationSeparator" w:id="0">
    <w:p w14:paraId="471E3D30" w14:textId="77777777" w:rsidR="00B32A7B" w:rsidRDefault="00B32A7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Times New Roman"/>
    <w:panose1 w:val="020B0604020202020204"/>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38C93EB7" w:rsidR="004A3BD8" w:rsidRDefault="004A3BD8">
        <w:pPr>
          <w:pStyle w:val="Footer"/>
          <w:jc w:val="right"/>
        </w:pPr>
        <w:r>
          <w:fldChar w:fldCharType="begin"/>
        </w:r>
        <w:r>
          <w:instrText xml:space="preserve"> PAGE   \* MERGEFORMAT </w:instrText>
        </w:r>
        <w:r>
          <w:fldChar w:fldCharType="separate"/>
        </w:r>
        <w:r w:rsidR="004303FB">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8C66" w14:textId="77777777" w:rsidR="00B32A7B" w:rsidRDefault="00B32A7B" w:rsidP="007902EA">
      <w:pPr>
        <w:spacing w:after="0" w:line="240" w:lineRule="auto"/>
      </w:pPr>
      <w:r>
        <w:separator/>
      </w:r>
    </w:p>
  </w:footnote>
  <w:footnote w:type="continuationSeparator" w:id="0">
    <w:p w14:paraId="4318C52B" w14:textId="77777777" w:rsidR="00B32A7B" w:rsidRDefault="00B32A7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66C"/>
    <w:multiLevelType w:val="hybridMultilevel"/>
    <w:tmpl w:val="C6E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520BD"/>
    <w:multiLevelType w:val="hybridMultilevel"/>
    <w:tmpl w:val="71927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3"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25335951"/>
    <w:multiLevelType w:val="hybridMultilevel"/>
    <w:tmpl w:val="744E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6"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7"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3"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3"/>
  </w:num>
  <w:num w:numId="12">
    <w:abstractNumId w:val="21"/>
  </w:num>
  <w:num w:numId="13">
    <w:abstractNumId w:val="34"/>
  </w:num>
  <w:num w:numId="14">
    <w:abstractNumId w:val="27"/>
  </w:num>
  <w:num w:numId="15">
    <w:abstractNumId w:val="20"/>
  </w:num>
  <w:num w:numId="16">
    <w:abstractNumId w:val="40"/>
  </w:num>
  <w:num w:numId="17">
    <w:abstractNumId w:val="31"/>
  </w:num>
  <w:num w:numId="18">
    <w:abstractNumId w:val="29"/>
  </w:num>
  <w:num w:numId="19">
    <w:abstractNumId w:val="12"/>
  </w:num>
  <w:num w:numId="20">
    <w:abstractNumId w:val="3"/>
  </w:num>
  <w:num w:numId="21">
    <w:abstractNumId w:val="46"/>
  </w:num>
  <w:num w:numId="22">
    <w:abstractNumId w:val="48"/>
  </w:num>
  <w:num w:numId="23">
    <w:abstractNumId w:val="22"/>
  </w:num>
  <w:num w:numId="24">
    <w:abstractNumId w:val="41"/>
  </w:num>
  <w:num w:numId="25">
    <w:abstractNumId w:val="18"/>
  </w:num>
  <w:num w:numId="26">
    <w:abstractNumId w:val="37"/>
  </w:num>
  <w:num w:numId="27">
    <w:abstractNumId w:val="5"/>
  </w:num>
  <w:num w:numId="28">
    <w:abstractNumId w:val="35"/>
  </w:num>
  <w:num w:numId="29">
    <w:abstractNumId w:val="32"/>
  </w:num>
  <w:num w:numId="30">
    <w:abstractNumId w:val="39"/>
  </w:num>
  <w:num w:numId="31">
    <w:abstractNumId w:val="44"/>
  </w:num>
  <w:num w:numId="32">
    <w:abstractNumId w:val="36"/>
  </w:num>
  <w:num w:numId="33">
    <w:abstractNumId w:val="16"/>
  </w:num>
  <w:num w:numId="34">
    <w:abstractNumId w:val="9"/>
  </w:num>
  <w:num w:numId="35">
    <w:abstractNumId w:val="43"/>
  </w:num>
  <w:num w:numId="36">
    <w:abstractNumId w:val="28"/>
  </w:num>
  <w:num w:numId="37">
    <w:abstractNumId w:val="17"/>
  </w:num>
  <w:num w:numId="38">
    <w:abstractNumId w:val="19"/>
  </w:num>
  <w:num w:numId="39">
    <w:abstractNumId w:val="33"/>
  </w:num>
  <w:num w:numId="40">
    <w:abstractNumId w:val="10"/>
  </w:num>
  <w:num w:numId="41">
    <w:abstractNumId w:val="30"/>
  </w:num>
  <w:num w:numId="42">
    <w:abstractNumId w:val="45"/>
  </w:num>
  <w:num w:numId="43">
    <w:abstractNumId w:val="15"/>
  </w:num>
  <w:num w:numId="44">
    <w:abstractNumId w:val="23"/>
  </w:num>
  <w:num w:numId="45">
    <w:abstractNumId w:val="11"/>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0"/>
  </w:num>
  <w:num w:numId="49">
    <w:abstractNumId w:val="14"/>
  </w:num>
  <w:num w:numId="5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16A13"/>
    <w:rsid w:val="000202A5"/>
    <w:rsid w:val="00021A54"/>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2B8E"/>
    <w:rsid w:val="00092A77"/>
    <w:rsid w:val="00092E77"/>
    <w:rsid w:val="00095224"/>
    <w:rsid w:val="000974A6"/>
    <w:rsid w:val="000974B9"/>
    <w:rsid w:val="000A0D72"/>
    <w:rsid w:val="000A6D48"/>
    <w:rsid w:val="000B1C85"/>
    <w:rsid w:val="000B4C5E"/>
    <w:rsid w:val="000B5D0F"/>
    <w:rsid w:val="000C3223"/>
    <w:rsid w:val="000D3254"/>
    <w:rsid w:val="000D5BB4"/>
    <w:rsid w:val="000D68A2"/>
    <w:rsid w:val="000E5617"/>
    <w:rsid w:val="000E58A0"/>
    <w:rsid w:val="000F03A0"/>
    <w:rsid w:val="000F3872"/>
    <w:rsid w:val="000F4D71"/>
    <w:rsid w:val="000F63C5"/>
    <w:rsid w:val="00110CCE"/>
    <w:rsid w:val="00113418"/>
    <w:rsid w:val="001141FD"/>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0C63"/>
    <w:rsid w:val="00193E65"/>
    <w:rsid w:val="00194044"/>
    <w:rsid w:val="001A0BD0"/>
    <w:rsid w:val="001A47AF"/>
    <w:rsid w:val="001B055A"/>
    <w:rsid w:val="001B0D00"/>
    <w:rsid w:val="001B6BD5"/>
    <w:rsid w:val="001B740A"/>
    <w:rsid w:val="001B75E0"/>
    <w:rsid w:val="001B7903"/>
    <w:rsid w:val="001C112D"/>
    <w:rsid w:val="001C2BF2"/>
    <w:rsid w:val="001C7577"/>
    <w:rsid w:val="001D3B12"/>
    <w:rsid w:val="001D63C9"/>
    <w:rsid w:val="001E0606"/>
    <w:rsid w:val="001E62F8"/>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86EA5"/>
    <w:rsid w:val="0029272A"/>
    <w:rsid w:val="002A0CB0"/>
    <w:rsid w:val="002A4E62"/>
    <w:rsid w:val="002A60C4"/>
    <w:rsid w:val="002B419C"/>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21CE"/>
    <w:rsid w:val="003A4DAA"/>
    <w:rsid w:val="003A5D91"/>
    <w:rsid w:val="003A623F"/>
    <w:rsid w:val="003B460D"/>
    <w:rsid w:val="003B5A5E"/>
    <w:rsid w:val="003C568B"/>
    <w:rsid w:val="003C66BD"/>
    <w:rsid w:val="003C6F22"/>
    <w:rsid w:val="003D6473"/>
    <w:rsid w:val="003E15FA"/>
    <w:rsid w:val="003E3C89"/>
    <w:rsid w:val="003F370C"/>
    <w:rsid w:val="003F5521"/>
    <w:rsid w:val="003F699A"/>
    <w:rsid w:val="00410EC6"/>
    <w:rsid w:val="0041197E"/>
    <w:rsid w:val="0041258C"/>
    <w:rsid w:val="004303FB"/>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2E8C"/>
    <w:rsid w:val="00497393"/>
    <w:rsid w:val="004A1ECE"/>
    <w:rsid w:val="004A34BA"/>
    <w:rsid w:val="004A3BD8"/>
    <w:rsid w:val="004A66FB"/>
    <w:rsid w:val="004A7C56"/>
    <w:rsid w:val="004B09C9"/>
    <w:rsid w:val="004B2C73"/>
    <w:rsid w:val="004C1E0D"/>
    <w:rsid w:val="004C799A"/>
    <w:rsid w:val="004D3679"/>
    <w:rsid w:val="004D3D1C"/>
    <w:rsid w:val="004D747F"/>
    <w:rsid w:val="004E2664"/>
    <w:rsid w:val="004E36F2"/>
    <w:rsid w:val="004E7665"/>
    <w:rsid w:val="005111AB"/>
    <w:rsid w:val="005248B1"/>
    <w:rsid w:val="0052656B"/>
    <w:rsid w:val="00533234"/>
    <w:rsid w:val="005378B7"/>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98F"/>
    <w:rsid w:val="005B0D55"/>
    <w:rsid w:val="005B4C23"/>
    <w:rsid w:val="005C14A4"/>
    <w:rsid w:val="005C5C1A"/>
    <w:rsid w:val="005D3B83"/>
    <w:rsid w:val="005E05B1"/>
    <w:rsid w:val="005E130F"/>
    <w:rsid w:val="005F3357"/>
    <w:rsid w:val="00610FC8"/>
    <w:rsid w:val="00612881"/>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2FD"/>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57526"/>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1E30"/>
    <w:rsid w:val="008C35CC"/>
    <w:rsid w:val="008D04C5"/>
    <w:rsid w:val="008D1B02"/>
    <w:rsid w:val="008D3970"/>
    <w:rsid w:val="008D3CB4"/>
    <w:rsid w:val="008D767B"/>
    <w:rsid w:val="008E16DA"/>
    <w:rsid w:val="008E33F2"/>
    <w:rsid w:val="008E3D20"/>
    <w:rsid w:val="008E3E42"/>
    <w:rsid w:val="008E55E0"/>
    <w:rsid w:val="008F0098"/>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084C"/>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26BB"/>
    <w:rsid w:val="00AF56A2"/>
    <w:rsid w:val="00AF6D9B"/>
    <w:rsid w:val="00AF7DC3"/>
    <w:rsid w:val="00B049C5"/>
    <w:rsid w:val="00B04BAA"/>
    <w:rsid w:val="00B07BFB"/>
    <w:rsid w:val="00B110A0"/>
    <w:rsid w:val="00B11F93"/>
    <w:rsid w:val="00B137F3"/>
    <w:rsid w:val="00B1442F"/>
    <w:rsid w:val="00B156A3"/>
    <w:rsid w:val="00B23313"/>
    <w:rsid w:val="00B27B0B"/>
    <w:rsid w:val="00B30838"/>
    <w:rsid w:val="00B32A7B"/>
    <w:rsid w:val="00B35065"/>
    <w:rsid w:val="00B409CA"/>
    <w:rsid w:val="00B41834"/>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A49A0"/>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20644"/>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68CA"/>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0FC2"/>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86C"/>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4E70"/>
    <w:rsid w:val="00F90B03"/>
    <w:rsid w:val="00F94013"/>
    <w:rsid w:val="00F94B27"/>
    <w:rsid w:val="00F94EA4"/>
    <w:rsid w:val="00FA41A9"/>
    <w:rsid w:val="00FA55F2"/>
    <w:rsid w:val="00FB16F9"/>
    <w:rsid w:val="00FB230D"/>
    <w:rsid w:val="00FB3352"/>
    <w:rsid w:val="00FC0E26"/>
    <w:rsid w:val="00FC3141"/>
    <w:rsid w:val="00FC6D74"/>
    <w:rsid w:val="00FD0815"/>
    <w:rsid w:val="00FD0DCD"/>
    <w:rsid w:val="00FD0E8D"/>
    <w:rsid w:val="00FD1276"/>
    <w:rsid w:val="00FD1F8E"/>
    <w:rsid w:val="00FD35B5"/>
    <w:rsid w:val="00FD3C95"/>
    <w:rsid w:val="00FD4288"/>
    <w:rsid w:val="00FE1E19"/>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F03C-2251-4807-9065-F88CB881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291</cp:revision>
  <cp:lastPrinted>2015-07-27T06:36:00Z</cp:lastPrinted>
  <dcterms:created xsi:type="dcterms:W3CDTF">2017-02-28T15:04:00Z</dcterms:created>
  <dcterms:modified xsi:type="dcterms:W3CDTF">2023-07-12T13:03:00Z</dcterms:modified>
</cp:coreProperties>
</file>