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D27B" w14:textId="77777777" w:rsidR="009D125B" w:rsidRPr="009D125B" w:rsidRDefault="009D125B" w:rsidP="009D125B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  <w:t>ტენდერის აღწერილობა:</w:t>
      </w:r>
    </w:p>
    <w:p w14:paraId="24A0A1A9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ს.ს. ლომისი/ლუდსახარში ნატახტარი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 აცხადებს ტენდერს:</w:t>
      </w:r>
    </w:p>
    <w:p w14:paraId="4210B4FD" w14:textId="3354467F" w:rsidR="00810998" w:rsidRPr="00810998" w:rsidRDefault="009D125B" w:rsidP="008109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ნომრით #- </w:t>
      </w:r>
      <w:r w:rsidR="00DF79F9" w:rsidRPr="00DF79F9">
        <w:rPr>
          <w:rFonts w:eastAsia="Times New Roman" w:cstheme="minorHAnsi"/>
          <w:noProof/>
          <w:color w:val="141B3D"/>
          <w:sz w:val="20"/>
          <w:szCs w:val="20"/>
          <w:lang w:val="ka-GE"/>
        </w:rPr>
        <w:t>EF-GE/658</w:t>
      </w:r>
    </w:p>
    <w:p w14:paraId="113CFF3B" w14:textId="03B9ECC9" w:rsidR="00E374AB" w:rsidRPr="00235420" w:rsidRDefault="009D125B" w:rsidP="002354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დანიშნულება: </w:t>
      </w:r>
      <w:r w:rsidR="00E909A6">
        <w:rPr>
          <w:rFonts w:eastAsia="Times New Roman" w:cstheme="minorHAnsi"/>
          <w:noProof/>
          <w:color w:val="141B3D"/>
          <w:sz w:val="20"/>
          <w:szCs w:val="20"/>
          <w:lang w:val="ka-GE"/>
        </w:rPr>
        <w:t>ბანერების შესყიდვა</w:t>
      </w:r>
    </w:p>
    <w:p w14:paraId="3615F2E2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57B472F" w14:textId="1F024631" w:rsidR="00C55A12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0109C8A3" w14:textId="37ADDF12" w:rsidR="009D125B" w:rsidRDefault="009D125B" w:rsidP="009D1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ტენდერის სააპლიკაციო ფორმა შესასყიდი საქონლის აღწერილობით</w:t>
      </w:r>
      <w:r w:rsidR="001200CF">
        <w:rPr>
          <w:rFonts w:eastAsia="Times New Roman" w:cstheme="minorHAnsi"/>
          <w:noProof/>
          <w:color w:val="141B3D"/>
          <w:sz w:val="20"/>
          <w:szCs w:val="20"/>
        </w:rPr>
        <w:t>;</w:t>
      </w:r>
    </w:p>
    <w:p w14:paraId="20D147E7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ECA1888" w14:textId="0EB709DE" w:rsidR="009D125B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დაინტერესებულმა პირებმა ქვემოთ მითითებულ ელ ფოსტაზე უნდა წარადგინონ:</w:t>
      </w:r>
    </w:p>
    <w:p w14:paraId="3C8BD689" w14:textId="77777777" w:rsidR="009D125B" w:rsidRPr="009D125B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შევსებული და ხელმოწერილი ტენდერის სააპლიკაციო ფორმა;</w:t>
      </w:r>
    </w:p>
    <w:p w14:paraId="5BB20A7A" w14:textId="132ADF03" w:rsidR="009D125B" w:rsidRPr="00214B86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ამონაწერი სამეწარმეო რეესტრიდან</w:t>
      </w:r>
      <w:r w:rsidR="008B521D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1D38EB93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E88D937" w14:textId="7EB0B3CA" w:rsidR="009D125B" w:rsidRPr="00214B86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პირობები:</w:t>
      </w:r>
    </w:p>
    <w:p w14:paraId="252704EA" w14:textId="6D3FF116" w:rsidR="00556812" w:rsidRPr="00556812" w:rsidRDefault="00556812" w:rsidP="0055681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მოწოდების ვად</w:t>
      </w:r>
      <w:r w:rsidR="00E909A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ა არაუმეტეს 10 სამუშაო დღე, მონტაჟის ჩათვლით.</w:t>
      </w:r>
    </w:p>
    <w:p w14:paraId="5D4AA9C5" w14:textId="47D5A329" w:rsidR="00494EBA" w:rsidRDefault="00494EBA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მომწდებელ</w:t>
      </w:r>
      <w:r w:rsidR="00841382"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მა ადგილზე უნდა შეაფასოს მდგობარეობა (ნატახტარის ქარხნის ტერიტორია)</w:t>
      </w:r>
    </w:p>
    <w:p w14:paraId="0A4378F5" w14:textId="7DC656C3" w:rsidR="00993E16" w:rsidRDefault="00993E16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>
        <w:rPr>
          <w:rFonts w:eastAsia="Times New Roman" w:cstheme="minorHAnsi"/>
          <w:noProof/>
          <w:color w:val="141B3D"/>
          <w:sz w:val="20"/>
          <w:szCs w:val="20"/>
          <w:lang w:val="ka-GE"/>
        </w:rPr>
        <w:t>ღირებულება უნდა მო</w:t>
      </w:r>
      <w:r w:rsidR="007B623D">
        <w:rPr>
          <w:rFonts w:eastAsia="Times New Roman" w:cstheme="minorHAnsi"/>
          <w:noProof/>
          <w:color w:val="141B3D"/>
          <w:sz w:val="20"/>
          <w:szCs w:val="20"/>
          <w:lang w:val="ka-GE"/>
        </w:rPr>
        <w:t>იცავდეს</w:t>
      </w:r>
      <w:r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ყველა ხარჯს, მონტაჟის ჩათვლით.</w:t>
      </w:r>
    </w:p>
    <w:p w14:paraId="283AD19A" w14:textId="77777777" w:rsidR="00256DE8" w:rsidRDefault="007B623D" w:rsidP="007F3B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56DE8"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მომწოდებელ</w:t>
      </w:r>
      <w:r w:rsidR="004F6108" w:rsidRPr="00256DE8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ი ვალდებულია </w:t>
      </w:r>
      <w:r w:rsidRPr="00256DE8">
        <w:rPr>
          <w:rFonts w:eastAsia="Times New Roman" w:cstheme="minorHAnsi"/>
          <w:noProof/>
          <w:color w:val="141B3D"/>
          <w:sz w:val="20"/>
          <w:szCs w:val="20"/>
          <w:lang w:val="ka-GE"/>
        </w:rPr>
        <w:t>წარმოადგინოს გარანტია კონსტრუქციასა და ბანერზე.</w:t>
      </w:r>
      <w:r w:rsidR="004F6108" w:rsidRPr="00256DE8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დაზიანების შემთხვევაში უნდა უზრუნველყოს უსასყიდლოდ შეკეთება გარანტიის პერიოდში.</w:t>
      </w:r>
    </w:p>
    <w:p w14:paraId="4BFB9535" w14:textId="5121A0AE" w:rsidR="002E6542" w:rsidRPr="002E6542" w:rsidRDefault="00256DE8" w:rsidP="002E654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56DE8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გთხოვთ გაითვალისწინოთ რომ მომწოდებელმა შესაძლოა მიიღოს გ</w:t>
      </w:r>
      <w:r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ა</w:t>
      </w:r>
      <w:r w:rsidRPr="00256DE8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დაწყვეტილება მხოლოდ ერთი ბანერი შესყიდვაზე</w:t>
      </w:r>
      <w:r w:rsidR="002E6542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.</w:t>
      </w:r>
    </w:p>
    <w:p w14:paraId="4428B7D4" w14:textId="76D1690C" w:rsidR="00FE7C87" w:rsidRPr="00256DE8" w:rsidRDefault="009D125B" w:rsidP="007F3B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56DE8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სატენდერო წინადადებაში ფასი გამოსახული უნდა იყოს საქართველოს კანონმდებლობით გათვალისწინებული და შესყიდვის ობიექტის მიწოდებასთან დაკავშირებული ყველა ხარჯისა და გადასახადის გათვალისწინებით</w:t>
      </w:r>
      <w:r w:rsidR="00214B86" w:rsidRPr="00256DE8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.</w:t>
      </w:r>
    </w:p>
    <w:p w14:paraId="75663C10" w14:textId="0FDBA561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გამარჯვებულ მომწოდებელთან გაფორმდება ხელშეკრულება, სატენდერო პირობების შესაბამისად.</w:t>
      </w:r>
    </w:p>
    <w:p w14:paraId="14C56DCF" w14:textId="77777777" w:rsidR="00FE7C87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სატენდერო წინადადება წარმოდგენილი უნდა იყოს ლარში და ანგარიშსწორების ვალუტას ასევე წარმოადგენს ლარი.</w:t>
      </w:r>
    </w:p>
    <w:p w14:paraId="6C226605" w14:textId="4ED6C79A" w:rsidR="009D125B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ანგარიშსწორება განხორციელდება ფაქტობრივად მიღებული საქონლის მიღებიდან </w:t>
      </w:r>
      <w:r w:rsidR="003963A2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45 </w:t>
      </w: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კალენდარული დღის ვადაში.</w:t>
      </w:r>
    </w:p>
    <w:p w14:paraId="75076E70" w14:textId="77777777" w:rsidR="00FE7C87" w:rsidRPr="00214B86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10211C8" w14:textId="77777777" w:rsidR="00FE7C87" w:rsidRPr="009D125B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4263F2E7" w14:textId="77777777" w:rsidR="00D61A79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მცხეთის რაიონი სოფ. ნატახტარი. "ლუდსახარში ნატახტარი"</w:t>
      </w:r>
    </w:p>
    <w:p w14:paraId="3BCAA327" w14:textId="656CC5F4" w:rsidR="009D125B" w:rsidRPr="00494EBA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მიღება იწყება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 </w:t>
      </w:r>
      <w:r w:rsidR="005139F0">
        <w:rPr>
          <w:rFonts w:eastAsia="Times New Roman" w:cstheme="minorHAnsi"/>
          <w:noProof/>
          <w:color w:val="141B3D"/>
          <w:sz w:val="20"/>
          <w:szCs w:val="20"/>
          <w:lang w:val="ka-GE"/>
        </w:rPr>
        <w:t>31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</w:t>
      </w:r>
      <w:r w:rsidR="003963A2">
        <w:rPr>
          <w:rFonts w:eastAsia="Times New Roman" w:cstheme="minorHAnsi"/>
          <w:noProof/>
          <w:color w:val="141B3D"/>
          <w:sz w:val="20"/>
          <w:szCs w:val="20"/>
          <w:lang w:val="ka-GE"/>
        </w:rPr>
        <w:t>07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.202</w:t>
      </w:r>
      <w:r w:rsidR="003963A2">
        <w:rPr>
          <w:rFonts w:eastAsia="Times New Roman" w:cstheme="minorHAnsi"/>
          <w:noProof/>
          <w:color w:val="141B3D"/>
          <w:sz w:val="20"/>
          <w:szCs w:val="20"/>
          <w:lang w:val="ka-GE"/>
        </w:rPr>
        <w:t>3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09:00.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 xml:space="preserve">შემოთავაზების მიღება მთავრდება </w:t>
      </w:r>
      <w:r w:rsidR="005139F0">
        <w:rPr>
          <w:rFonts w:eastAsia="Times New Roman" w:cstheme="minorHAnsi"/>
          <w:noProof/>
          <w:color w:val="141B3D"/>
          <w:sz w:val="20"/>
          <w:szCs w:val="20"/>
          <w:lang w:val="ka-GE"/>
        </w:rPr>
        <w:t>0</w:t>
      </w:r>
      <w:r w:rsidR="00974BD0">
        <w:rPr>
          <w:rFonts w:eastAsia="Times New Roman" w:cstheme="minorHAnsi"/>
          <w:noProof/>
          <w:color w:val="141B3D"/>
          <w:sz w:val="20"/>
          <w:szCs w:val="20"/>
          <w:lang w:val="ka-GE"/>
        </w:rPr>
        <w:t>3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</w:t>
      </w:r>
      <w:r w:rsidR="005139F0">
        <w:rPr>
          <w:rFonts w:eastAsia="Times New Roman" w:cstheme="minorHAnsi"/>
          <w:noProof/>
          <w:color w:val="141B3D"/>
          <w:sz w:val="20"/>
          <w:szCs w:val="20"/>
          <w:lang w:val="ka-GE"/>
        </w:rPr>
        <w:t>08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.2022 -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18:00.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სტატუსის შესახებ შეტყობინება გამოიგზავნება სააპლიკაციო ფორმაში მითითებულ ელექტრონულ მისამართზე.</w:t>
      </w:r>
    </w:p>
    <w:p w14:paraId="00857205" w14:textId="77777777" w:rsidR="00D61A79" w:rsidRPr="009D125B" w:rsidRDefault="00D61A79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67E1D48D" w14:textId="082816BE" w:rsidR="009D125B" w:rsidRPr="004529EF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საკითხებთან დაკავშირებით, გთხოვთ წერილობით მიმართოთ: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="00FF2052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სალომე ძმანაშვილი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ელ. ფოსტა: </w:t>
      </w:r>
      <w:r w:rsidR="00C55A12" w:rsidRPr="00214B86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 xml:space="preserve"> </w:t>
      </w:r>
      <w:hyperlink r:id="rId7" w:history="1">
        <w:r w:rsidR="004529EF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salome.dzmanashvili@ge.anadoluefes.com</w:t>
        </w:r>
      </w:hyperlink>
      <w:r w:rsidR="004529EF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hyperlink r:id="rId8" w:history="1">
        <w:r w:rsidR="006A7098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tenders@ge.anadoluefes.com</w:t>
        </w:r>
      </w:hyperlink>
      <w:r w:rsidR="006A7098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r w:rsidRPr="009D125B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br/>
      </w:r>
      <w:r w:rsidR="00C55A12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საკონტაქტო: 598 89 10</w:t>
      </w:r>
      <w:r w:rsid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C55A12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03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შესყიდვების დეპარტამენტი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ს.ს ლომისი, ლუდსახარში ნატახტარი</w:t>
      </w:r>
    </w:p>
    <w:p w14:paraId="42C01C79" w14:textId="77777777" w:rsidR="000F3A51" w:rsidRPr="00214B86" w:rsidRDefault="000F3A51" w:rsidP="009D125B">
      <w:pPr>
        <w:rPr>
          <w:rFonts w:cstheme="minorHAnsi"/>
          <w:noProof/>
          <w:sz w:val="20"/>
          <w:szCs w:val="20"/>
          <w:lang w:val="ka-GE"/>
        </w:rPr>
      </w:pPr>
    </w:p>
    <w:sectPr w:rsidR="000F3A51" w:rsidRPr="002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A9B6" w14:textId="77777777" w:rsidR="001B21FE" w:rsidRDefault="001B21FE" w:rsidP="00214B86">
      <w:pPr>
        <w:spacing w:after="0" w:line="240" w:lineRule="auto"/>
      </w:pPr>
      <w:r>
        <w:separator/>
      </w:r>
    </w:p>
  </w:endnote>
  <w:endnote w:type="continuationSeparator" w:id="0">
    <w:p w14:paraId="398B85E0" w14:textId="77777777" w:rsidR="001B21FE" w:rsidRDefault="001B21FE" w:rsidP="0021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66A8" w14:textId="77777777" w:rsidR="001B21FE" w:rsidRDefault="001B21FE" w:rsidP="00214B86">
      <w:pPr>
        <w:spacing w:after="0" w:line="240" w:lineRule="auto"/>
      </w:pPr>
      <w:r>
        <w:separator/>
      </w:r>
    </w:p>
  </w:footnote>
  <w:footnote w:type="continuationSeparator" w:id="0">
    <w:p w14:paraId="4134CC53" w14:textId="77777777" w:rsidR="001B21FE" w:rsidRDefault="001B21FE" w:rsidP="0021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AC7"/>
    <w:multiLevelType w:val="multilevel"/>
    <w:tmpl w:val="BEB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06F53"/>
    <w:multiLevelType w:val="multilevel"/>
    <w:tmpl w:val="446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DE4FB7"/>
    <w:multiLevelType w:val="multilevel"/>
    <w:tmpl w:val="ADB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846AF"/>
    <w:multiLevelType w:val="multilevel"/>
    <w:tmpl w:val="F5A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3866A6"/>
    <w:multiLevelType w:val="hybridMultilevel"/>
    <w:tmpl w:val="9CB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88373">
    <w:abstractNumId w:val="3"/>
  </w:num>
  <w:num w:numId="2" w16cid:durableId="841578883">
    <w:abstractNumId w:val="0"/>
  </w:num>
  <w:num w:numId="3" w16cid:durableId="1274285312">
    <w:abstractNumId w:val="2"/>
  </w:num>
  <w:num w:numId="4" w16cid:durableId="1182276827">
    <w:abstractNumId w:val="1"/>
  </w:num>
  <w:num w:numId="5" w16cid:durableId="203948672">
    <w:abstractNumId w:val="4"/>
  </w:num>
  <w:num w:numId="6" w16cid:durableId="52645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B"/>
    <w:rsid w:val="00051666"/>
    <w:rsid w:val="000611F4"/>
    <w:rsid w:val="000F3A51"/>
    <w:rsid w:val="001200CF"/>
    <w:rsid w:val="001305E3"/>
    <w:rsid w:val="0015381C"/>
    <w:rsid w:val="001B21FE"/>
    <w:rsid w:val="00214B86"/>
    <w:rsid w:val="00235420"/>
    <w:rsid w:val="00237A33"/>
    <w:rsid w:val="00256DE8"/>
    <w:rsid w:val="00277381"/>
    <w:rsid w:val="002E6542"/>
    <w:rsid w:val="00373705"/>
    <w:rsid w:val="003963A2"/>
    <w:rsid w:val="003C27DA"/>
    <w:rsid w:val="003F11FA"/>
    <w:rsid w:val="003F37A8"/>
    <w:rsid w:val="00436135"/>
    <w:rsid w:val="004529EF"/>
    <w:rsid w:val="00470516"/>
    <w:rsid w:val="00494EBA"/>
    <w:rsid w:val="004D617D"/>
    <w:rsid w:val="004E53CA"/>
    <w:rsid w:val="004F6108"/>
    <w:rsid w:val="005139F0"/>
    <w:rsid w:val="0054513A"/>
    <w:rsid w:val="00552E74"/>
    <w:rsid w:val="00556812"/>
    <w:rsid w:val="005718DC"/>
    <w:rsid w:val="0060083D"/>
    <w:rsid w:val="006A7098"/>
    <w:rsid w:val="007045D6"/>
    <w:rsid w:val="00767C9E"/>
    <w:rsid w:val="00770F67"/>
    <w:rsid w:val="00772E0F"/>
    <w:rsid w:val="007B623D"/>
    <w:rsid w:val="00805A0F"/>
    <w:rsid w:val="00810998"/>
    <w:rsid w:val="00821A6F"/>
    <w:rsid w:val="008256F3"/>
    <w:rsid w:val="00841382"/>
    <w:rsid w:val="008B521D"/>
    <w:rsid w:val="008F047F"/>
    <w:rsid w:val="00921EBD"/>
    <w:rsid w:val="00974BD0"/>
    <w:rsid w:val="00993E16"/>
    <w:rsid w:val="009A644A"/>
    <w:rsid w:val="009D125B"/>
    <w:rsid w:val="00AC42D4"/>
    <w:rsid w:val="00AE2537"/>
    <w:rsid w:val="00BD0469"/>
    <w:rsid w:val="00BE188A"/>
    <w:rsid w:val="00C55A12"/>
    <w:rsid w:val="00C8240E"/>
    <w:rsid w:val="00CF6AD9"/>
    <w:rsid w:val="00D25E45"/>
    <w:rsid w:val="00D26C38"/>
    <w:rsid w:val="00D61A79"/>
    <w:rsid w:val="00D72982"/>
    <w:rsid w:val="00D83CE2"/>
    <w:rsid w:val="00D9625B"/>
    <w:rsid w:val="00DD29CD"/>
    <w:rsid w:val="00DF5E66"/>
    <w:rsid w:val="00DF79F9"/>
    <w:rsid w:val="00E35EC6"/>
    <w:rsid w:val="00E374AB"/>
    <w:rsid w:val="00E909A6"/>
    <w:rsid w:val="00FE7C87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6D54E"/>
  <w15:chartTrackingRefBased/>
  <w15:docId w15:val="{2369FD3B-1469-4AB2-9870-0AF9B0E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2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25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ome.dzman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DZMANASHVILI</dc:creator>
  <cp:keywords/>
  <dc:description/>
  <cp:lastModifiedBy>Salome Dzmanashvili</cp:lastModifiedBy>
  <cp:revision>65</cp:revision>
  <dcterms:created xsi:type="dcterms:W3CDTF">2022-10-18T12:30:00Z</dcterms:created>
  <dcterms:modified xsi:type="dcterms:W3CDTF">2023-07-28T07:08:00Z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2023-07-28T06:35:43Z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09b9175e-82ce-46b9-ba61-6ddb4bd39e1b</vt:lpwstr>
  </property>
  <property fmtid="{D5CDD505-2E9C-101B-9397-08002B2CF9AE}" pid="8" name="MSIP_Label_9a163e20-555e-4075-b2ae-3cbb7385f9a2_ContentBits">
    <vt:lpwstr>0</vt:lpwstr>
  </property>
</Properties>
</file>