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5013" w14:textId="77777777" w:rsidR="00FC1260" w:rsidRPr="00FF13DA" w:rsidRDefault="00FC1260" w:rsidP="1D6EDEF7">
      <w:pPr>
        <w:pStyle w:val="Title"/>
        <w:rPr>
          <w:rFonts w:ascii="Calibri" w:hAnsi="Calibri" w:cs="Calibri"/>
          <w:b w:val="0"/>
          <w:bCs w:val="0"/>
          <w:lang w:val="ka-GE"/>
        </w:rPr>
      </w:pPr>
    </w:p>
    <w:p w14:paraId="1B3A1278" w14:textId="37C83162" w:rsidR="005418B2" w:rsidRPr="004C56BA" w:rsidRDefault="005418B2" w:rsidP="1D6EDEF7">
      <w:pPr>
        <w:pStyle w:val="Title"/>
        <w:rPr>
          <w:rFonts w:ascii="Calibri" w:hAnsi="Calibri" w:cs="Calibri"/>
          <w:b w:val="0"/>
          <w:bCs w:val="0"/>
          <w:lang w:val="ka-GE"/>
        </w:rPr>
      </w:pPr>
      <w:r w:rsidRPr="00FC1260">
        <w:rPr>
          <w:rFonts w:ascii="Calibri" w:hAnsi="Calibri" w:cs="Calibri"/>
          <w:b w:val="0"/>
          <w:bCs w:val="0"/>
        </w:rPr>
        <w:t xml:space="preserve">Terms </w:t>
      </w:r>
      <w:r w:rsidRPr="00FC1260">
        <w:rPr>
          <w:rStyle w:val="TitleChar"/>
          <w:rFonts w:cs="Calibri"/>
        </w:rPr>
        <w:t>of Reference</w:t>
      </w:r>
    </w:p>
    <w:p w14:paraId="647DA47F" w14:textId="64822845" w:rsidR="00FC1260" w:rsidRPr="00FF13DA" w:rsidRDefault="00FF13DA" w:rsidP="00FF13DA">
      <w:pPr>
        <w:spacing w:line="240" w:lineRule="auto"/>
        <w:jc w:val="center"/>
        <w:rPr>
          <w:rFonts w:eastAsia="Times New Roman" w:cstheme="minorHAnsi"/>
          <w:b/>
          <w:bCs/>
          <w:color w:val="000000" w:themeColor="text1"/>
        </w:rPr>
      </w:pPr>
      <w:bookmarkStart w:id="0" w:name="_Hlk59110196"/>
      <w:r w:rsidRPr="00FF13DA">
        <w:rPr>
          <w:rFonts w:eastAsia="Times New Roman" w:cstheme="minorHAnsi"/>
          <w:b/>
          <w:bCs/>
          <w:color w:val="000000" w:themeColor="text1"/>
        </w:rPr>
        <w:t>Transportation</w:t>
      </w:r>
      <w:r>
        <w:rPr>
          <w:rFonts w:eastAsia="Times New Roman" w:cstheme="minorHAnsi"/>
          <w:b/>
          <w:bCs/>
          <w:color w:val="000000" w:themeColor="text1"/>
        </w:rPr>
        <w:t xml:space="preserve"> and</w:t>
      </w:r>
      <w:r w:rsidRPr="00FF13DA">
        <w:rPr>
          <w:rFonts w:eastAsia="Times New Roman" w:cstheme="minorHAnsi"/>
          <w:b/>
          <w:bCs/>
          <w:color w:val="000000" w:themeColor="text1"/>
        </w:rPr>
        <w:t xml:space="preserve"> accommodation </w:t>
      </w:r>
      <w:r>
        <w:rPr>
          <w:rFonts w:eastAsia="Times New Roman" w:cstheme="minorHAnsi"/>
          <w:b/>
          <w:bCs/>
          <w:color w:val="000000" w:themeColor="text1"/>
        </w:rPr>
        <w:t>service</w:t>
      </w:r>
      <w:r w:rsidRPr="00FF13DA">
        <w:rPr>
          <w:rFonts w:eastAsia="Times New Roman" w:cstheme="minorHAnsi"/>
          <w:b/>
          <w:bCs/>
          <w:color w:val="000000" w:themeColor="text1"/>
        </w:rPr>
        <w:t xml:space="preserve"> for SME beneficiaries</w:t>
      </w:r>
    </w:p>
    <w:p w14:paraId="431C8137" w14:textId="77777777" w:rsidR="00FC1260" w:rsidRDefault="00FC1260" w:rsidP="00FC1260">
      <w:pPr>
        <w:spacing w:line="240" w:lineRule="auto"/>
        <w:rPr>
          <w:rFonts w:eastAsia="Calibri"/>
          <w:b/>
          <w:bCs/>
        </w:rPr>
      </w:pPr>
    </w:p>
    <w:p w14:paraId="3795F618" w14:textId="77777777" w:rsidR="00FC1260" w:rsidRPr="00981F4C" w:rsidRDefault="00FC1260" w:rsidP="00FC1260">
      <w:pPr>
        <w:spacing w:line="240" w:lineRule="auto"/>
        <w:rPr>
          <w:rFonts w:eastAsia="Times New Roman" w:cstheme="minorHAnsi"/>
          <w:b/>
          <w:bCs/>
          <w:color w:val="000000" w:themeColor="text1"/>
        </w:rPr>
      </w:pPr>
      <w:r w:rsidRPr="00981F4C">
        <w:rPr>
          <w:rFonts w:eastAsia="Arial" w:cstheme="minorHAnsi"/>
        </w:rPr>
        <w:t xml:space="preserve">Project/Programme Title: </w:t>
      </w:r>
      <w:r>
        <w:rPr>
          <w:rFonts w:eastAsia="Arial" w:cstheme="minorHAnsi"/>
        </w:rPr>
        <w:t xml:space="preserve"> </w:t>
      </w:r>
      <w:r w:rsidRPr="00981F4C">
        <w:rPr>
          <w:rFonts w:eastAsia="Times New Roman" w:cstheme="minorHAnsi"/>
          <w:b/>
          <w:bCs/>
          <w:color w:val="000000" w:themeColor="text1"/>
        </w:rPr>
        <w:t>GRETA | Green Economy: Sustainable Mountain Tourism and Organic Agriculture</w:t>
      </w:r>
    </w:p>
    <w:p w14:paraId="0F0ECBC4" w14:textId="77777777" w:rsidR="00FC1260" w:rsidRPr="00981F4C" w:rsidRDefault="00FC1260" w:rsidP="00FC1260">
      <w:pPr>
        <w:spacing w:line="240" w:lineRule="auto"/>
        <w:rPr>
          <w:rFonts w:eastAsia="Arial" w:cstheme="minorHAnsi"/>
          <w:b/>
          <w:bCs/>
        </w:rPr>
      </w:pPr>
      <w:r w:rsidRPr="00981F4C">
        <w:rPr>
          <w:rFonts w:eastAsia="Arial" w:cstheme="minorHAnsi"/>
        </w:rPr>
        <w:t xml:space="preserve">Country: </w:t>
      </w:r>
      <w:r w:rsidRPr="00981F4C">
        <w:rPr>
          <w:rFonts w:eastAsia="Arial" w:cstheme="minorHAnsi"/>
          <w:b/>
          <w:bCs/>
        </w:rPr>
        <w:t>Georgia</w:t>
      </w:r>
    </w:p>
    <w:p w14:paraId="45ABD7E6" w14:textId="77777777" w:rsidR="00FC1260" w:rsidRPr="00981F4C" w:rsidRDefault="00FC1260" w:rsidP="00FC1260">
      <w:pPr>
        <w:spacing w:line="240" w:lineRule="auto"/>
        <w:rPr>
          <w:rFonts w:eastAsia="Arial"/>
          <w:b/>
          <w:bCs/>
        </w:rPr>
      </w:pPr>
      <w:r w:rsidRPr="31BDC294">
        <w:rPr>
          <w:rFonts w:eastAsia="Arial"/>
        </w:rPr>
        <w:t xml:space="preserve">ADA Contract Number: </w:t>
      </w:r>
      <w:r w:rsidRPr="31BDC294">
        <w:rPr>
          <w:rFonts w:eastAsia="Arial"/>
          <w:b/>
          <w:bCs/>
        </w:rPr>
        <w:t>ADA ID No. 6542-00/2018</w:t>
      </w:r>
    </w:p>
    <w:p w14:paraId="6C866725" w14:textId="77777777" w:rsidR="00FC1260" w:rsidRPr="00981F4C" w:rsidRDefault="00FC1260" w:rsidP="00FC1260">
      <w:pPr>
        <w:spacing w:line="240" w:lineRule="auto"/>
        <w:rPr>
          <w:rFonts w:eastAsia="Arial" w:cstheme="minorHAnsi"/>
          <w:b/>
          <w:bCs/>
        </w:rPr>
      </w:pPr>
      <w:r w:rsidRPr="00981F4C">
        <w:rPr>
          <w:rFonts w:eastAsia="Arial" w:cstheme="minorHAnsi"/>
        </w:rPr>
        <w:t>EU Identification Number:</w:t>
      </w:r>
      <w:r>
        <w:rPr>
          <w:rFonts w:eastAsia="Arial" w:cstheme="minorHAnsi"/>
        </w:rPr>
        <w:t xml:space="preserve"> </w:t>
      </w:r>
      <w:r w:rsidRPr="00981F4C">
        <w:rPr>
          <w:rFonts w:eastAsia="Arial" w:cstheme="minorHAnsi"/>
          <w:b/>
          <w:bCs/>
        </w:rPr>
        <w:t>EU ID No. ENI/2018/401-348</w:t>
      </w:r>
    </w:p>
    <w:p w14:paraId="7B2FF96A" w14:textId="77777777" w:rsidR="00FC1260" w:rsidRPr="00981F4C" w:rsidRDefault="00FC1260" w:rsidP="00FC1260">
      <w:pPr>
        <w:spacing w:line="240" w:lineRule="auto"/>
        <w:rPr>
          <w:rFonts w:eastAsia="Arial" w:cstheme="minorHAnsi"/>
          <w:b/>
          <w:bCs/>
        </w:rPr>
      </w:pPr>
      <w:r w:rsidRPr="00981F4C">
        <w:rPr>
          <w:rFonts w:eastAsia="Arial" w:cstheme="minorHAnsi"/>
        </w:rPr>
        <w:t xml:space="preserve">Implementer: </w:t>
      </w:r>
      <w:r w:rsidRPr="00981F4C">
        <w:rPr>
          <w:rFonts w:eastAsia="Arial" w:cstheme="minorHAnsi"/>
          <w:b/>
          <w:bCs/>
        </w:rPr>
        <w:t>Austrian Development Agency (ADA)</w:t>
      </w:r>
    </w:p>
    <w:p w14:paraId="7A8044D3" w14:textId="4A45A5DE" w:rsidR="00FC1260" w:rsidRPr="00981F4C" w:rsidRDefault="00FC1260" w:rsidP="00FC1260">
      <w:pPr>
        <w:spacing w:line="240" w:lineRule="auto"/>
        <w:rPr>
          <w:rFonts w:eastAsia="Calibri"/>
        </w:rPr>
      </w:pPr>
      <w:r w:rsidRPr="31BDC294">
        <w:rPr>
          <w:rFonts w:eastAsia="Arial"/>
        </w:rPr>
        <w:t xml:space="preserve">Budget Line: </w:t>
      </w:r>
    </w:p>
    <w:p w14:paraId="25DD5375" w14:textId="77777777" w:rsidR="00FC1260" w:rsidRPr="00981F4C" w:rsidRDefault="00FC1260" w:rsidP="00FC1260">
      <w:pPr>
        <w:spacing w:line="240" w:lineRule="auto"/>
        <w:rPr>
          <w:rFonts w:eastAsia="Arial" w:cstheme="minorHAnsi"/>
          <w:b/>
          <w:bCs/>
        </w:rPr>
      </w:pPr>
      <w:r w:rsidRPr="00981F4C">
        <w:rPr>
          <w:rFonts w:eastAsia="Arial" w:cstheme="minorHAnsi"/>
        </w:rPr>
        <w:t>Name of Partner/Donors Organi</w:t>
      </w:r>
      <w:r>
        <w:rPr>
          <w:rFonts w:eastAsia="Arial" w:cstheme="minorHAnsi"/>
        </w:rPr>
        <w:t>z</w:t>
      </w:r>
      <w:r w:rsidRPr="00981F4C">
        <w:rPr>
          <w:rFonts w:eastAsia="Arial" w:cstheme="minorHAnsi"/>
        </w:rPr>
        <w:t xml:space="preserve">ations: </w:t>
      </w:r>
      <w:r w:rsidRPr="00981F4C">
        <w:rPr>
          <w:rFonts w:eastAsia="Arial" w:cstheme="minorHAnsi"/>
          <w:b/>
          <w:bCs/>
        </w:rPr>
        <w:t>European Union Delegation</w:t>
      </w:r>
      <w:r>
        <w:rPr>
          <w:rFonts w:eastAsia="Arial" w:cstheme="minorHAnsi"/>
          <w:b/>
          <w:bCs/>
        </w:rPr>
        <w:t xml:space="preserve">, </w:t>
      </w:r>
      <w:r w:rsidRPr="00981F4C">
        <w:rPr>
          <w:rFonts w:eastAsia="Arial" w:cstheme="minorHAnsi"/>
          <w:b/>
          <w:bCs/>
        </w:rPr>
        <w:t>Swedish Embassy</w:t>
      </w:r>
      <w:r>
        <w:rPr>
          <w:rFonts w:eastAsia="Arial" w:cstheme="minorHAnsi"/>
          <w:b/>
          <w:bCs/>
        </w:rPr>
        <w:t xml:space="preserve">, </w:t>
      </w:r>
      <w:r w:rsidRPr="00981F4C">
        <w:rPr>
          <w:rFonts w:eastAsia="Arial" w:cstheme="minorHAnsi"/>
          <w:b/>
          <w:bCs/>
        </w:rPr>
        <w:t>Austrian Development Cooperation</w:t>
      </w:r>
    </w:p>
    <w:bookmarkEnd w:id="0"/>
    <w:p w14:paraId="6A618D62" w14:textId="2AF0A08F" w:rsidR="005418B2" w:rsidRPr="00FC1260" w:rsidRDefault="005418B2" w:rsidP="005A029C">
      <w:pPr>
        <w:pStyle w:val="Heading1"/>
        <w:rPr>
          <w:rFonts w:ascii="Calibri" w:hAnsi="Calibri"/>
        </w:rPr>
      </w:pPr>
      <w:r w:rsidRPr="00FC1260">
        <w:rPr>
          <w:rFonts w:ascii="Calibri" w:hAnsi="Calibri"/>
        </w:rPr>
        <w:t xml:space="preserve">Introduction and background: </w:t>
      </w:r>
    </w:p>
    <w:p w14:paraId="508165C2" w14:textId="77777777" w:rsidR="00FC1260" w:rsidRPr="009B1152" w:rsidRDefault="00FC1260" w:rsidP="00FC1260">
      <w:pPr>
        <w:spacing w:line="240" w:lineRule="auto"/>
        <w:contextualSpacing/>
        <w:rPr>
          <w:rFonts w:eastAsia="Arial" w:cstheme="minorHAnsi"/>
        </w:rPr>
      </w:pPr>
      <w:r w:rsidRPr="009B1152">
        <w:rPr>
          <w:rFonts w:eastAsia="Arial" w:cstheme="minorHAnsi"/>
        </w:rPr>
        <w:t>Agriculture and tourism constitute two essential sectors of income in the rural high mountain areas of Georgia.</w:t>
      </w:r>
    </w:p>
    <w:p w14:paraId="0F29B5E5" w14:textId="77777777" w:rsidR="00FC1260" w:rsidRPr="009B1152" w:rsidRDefault="00FC1260" w:rsidP="00FC1260">
      <w:pPr>
        <w:spacing w:line="240" w:lineRule="auto"/>
        <w:contextualSpacing/>
        <w:rPr>
          <w:rFonts w:eastAsia="Arial" w:cstheme="minorHAnsi"/>
        </w:rPr>
      </w:pPr>
      <w:r w:rsidRPr="009B1152">
        <w:rPr>
          <w:rFonts w:eastAsia="Arial" w:cstheme="minorHAnsi"/>
        </w:rPr>
        <w:t xml:space="preserve">In 2021, despite the pandemic, the </w:t>
      </w:r>
      <w:r w:rsidRPr="009B1152">
        <w:rPr>
          <w:rFonts w:eastAsia="Arial" w:cstheme="minorHAnsi"/>
          <w:b/>
          <w:bCs/>
        </w:rPr>
        <w:t>Georgian agri-food sector</w:t>
      </w:r>
      <w:r w:rsidRPr="009B1152">
        <w:rPr>
          <w:rFonts w:eastAsia="Arial" w:cstheme="minorHAnsi"/>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the 2018 figure); the added value indicator was 1.2 billion euros (22.1% higher than the 2018 figure); the average monthly income of rural households calculated per one household was 320 euros (11.6% higher than in 2018). </w:t>
      </w:r>
    </w:p>
    <w:p w14:paraId="4E33D3AE" w14:textId="77777777" w:rsidR="00FC1260" w:rsidRDefault="00FC1260" w:rsidP="00FC1260">
      <w:pPr>
        <w:spacing w:line="240" w:lineRule="auto"/>
        <w:contextualSpacing/>
        <w:rPr>
          <w:rFonts w:eastAsia="Arial" w:cstheme="minorHAnsi"/>
        </w:rPr>
      </w:pPr>
    </w:p>
    <w:p w14:paraId="354C8A9C" w14:textId="77777777" w:rsidR="00FC1260" w:rsidRPr="009B1152" w:rsidRDefault="00FC1260" w:rsidP="00FC1260">
      <w:pPr>
        <w:spacing w:line="240" w:lineRule="auto"/>
        <w:contextualSpacing/>
        <w:rPr>
          <w:rFonts w:eastAsia="Arial" w:cstheme="minorHAnsi"/>
        </w:rPr>
      </w:pPr>
      <w:r w:rsidRPr="009B1152">
        <w:rPr>
          <w:rFonts w:eastAsia="Arial" w:cstheme="minorHAnsi"/>
        </w:rPr>
        <w:t xml:space="preserve">In the same period, the persistence of the pandemic has continued affecting the </w:t>
      </w:r>
      <w:r w:rsidRPr="009B1152">
        <w:rPr>
          <w:rFonts w:eastAsia="Arial" w:cstheme="minorHAnsi"/>
          <w:b/>
          <w:bCs/>
        </w:rPr>
        <w:t>tourism sector</w:t>
      </w:r>
      <w:r w:rsidRPr="009B1152">
        <w:rPr>
          <w:rFonts w:eastAsia="Arial" w:cstheme="minorHAnsi"/>
        </w:rP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of 80% compared to the previous year and the income from tourism services registered a fall of 90.4% since 2019.</w:t>
      </w:r>
    </w:p>
    <w:p w14:paraId="546E58B0" w14:textId="77777777" w:rsidR="00FC1260" w:rsidRPr="009B1152" w:rsidRDefault="00FC1260" w:rsidP="00FC1260">
      <w:pPr>
        <w:spacing w:line="240" w:lineRule="auto"/>
        <w:contextualSpacing/>
        <w:rPr>
          <w:rFonts w:eastAsia="Arial" w:cstheme="minorHAnsi"/>
        </w:rPr>
      </w:pPr>
    </w:p>
    <w:p w14:paraId="284D45DC" w14:textId="77777777" w:rsidR="00FC1260" w:rsidRPr="009B1152" w:rsidRDefault="00FC1260" w:rsidP="00FC1260">
      <w:pPr>
        <w:spacing w:line="240" w:lineRule="auto"/>
        <w:contextualSpacing/>
        <w:rPr>
          <w:rFonts w:cstheme="minorHAnsi"/>
        </w:rPr>
      </w:pPr>
      <w:r w:rsidRPr="009B1152">
        <w:rPr>
          <w:rFonts w:cstheme="minorHAnsi"/>
        </w:rPr>
        <w:t xml:space="preserve">The </w:t>
      </w:r>
      <w:r w:rsidRPr="009B1152">
        <w:rPr>
          <w:rFonts w:cstheme="minorHAnsi"/>
          <w:b/>
          <w:bCs/>
        </w:rPr>
        <w:t>overall objective</w:t>
      </w:r>
      <w:r w:rsidRPr="009B1152">
        <w:rPr>
          <w:rFonts w:cstheme="minorHAnsi"/>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377DCE4E" w14:textId="77777777" w:rsidR="00FC1260" w:rsidRPr="009B1152" w:rsidRDefault="00FC1260" w:rsidP="00FC1260">
      <w:pPr>
        <w:spacing w:line="240" w:lineRule="auto"/>
        <w:contextualSpacing/>
        <w:rPr>
          <w:rFonts w:cstheme="minorHAnsi"/>
        </w:rPr>
      </w:pPr>
    </w:p>
    <w:p w14:paraId="706067D1" w14:textId="77777777" w:rsidR="00FC1260" w:rsidRPr="009B1152" w:rsidRDefault="00FC1260" w:rsidP="00FC1260">
      <w:pPr>
        <w:spacing w:line="240" w:lineRule="auto"/>
        <w:contextualSpacing/>
        <w:rPr>
          <w:rFonts w:cstheme="minorHAnsi"/>
        </w:rPr>
      </w:pPr>
      <w:r w:rsidRPr="009B1152">
        <w:rPr>
          <w:rFonts w:cstheme="minorHAnsi"/>
        </w:rPr>
        <w:t xml:space="preserve">The </w:t>
      </w:r>
      <w:r w:rsidRPr="009B1152">
        <w:rPr>
          <w:rFonts w:cstheme="minorHAnsi"/>
          <w:b/>
          <w:bCs/>
        </w:rPr>
        <w:t>expected outcomes</w:t>
      </w:r>
      <w:r w:rsidRPr="009B1152">
        <w:rPr>
          <w:rFonts w:cstheme="minorHAnsi"/>
        </w:rPr>
        <w:t xml:space="preserve"> are: </w:t>
      </w:r>
    </w:p>
    <w:p w14:paraId="3D7BA2D4" w14:textId="77777777" w:rsidR="00FC1260" w:rsidRPr="009E2B7A" w:rsidRDefault="00FC1260" w:rsidP="00FC1260">
      <w:pPr>
        <w:pStyle w:val="ListParagraph"/>
        <w:widowControl/>
        <w:numPr>
          <w:ilvl w:val="0"/>
          <w:numId w:val="18"/>
        </w:numPr>
        <w:spacing w:before="60" w:after="60" w:line="240" w:lineRule="auto"/>
        <w:ind w:left="709" w:hanging="425"/>
        <w:contextualSpacing/>
        <w:rPr>
          <w:rFonts w:cstheme="minorHAnsi"/>
        </w:rPr>
      </w:pPr>
      <w:r w:rsidRPr="009E2B7A">
        <w:rPr>
          <w:rFonts w:cstheme="minorHAnsi"/>
        </w:rPr>
        <w:t>The legal and policy framework for sustainable mountain tourism and organic agriculture is enabling sustainable and inclusive development;</w:t>
      </w:r>
    </w:p>
    <w:p w14:paraId="4B227A0E" w14:textId="77777777" w:rsidR="00FC1260" w:rsidRPr="009E2B7A" w:rsidRDefault="00FC1260" w:rsidP="00FC1260">
      <w:pPr>
        <w:pStyle w:val="ListParagraph"/>
        <w:widowControl/>
        <w:numPr>
          <w:ilvl w:val="0"/>
          <w:numId w:val="18"/>
        </w:numPr>
        <w:spacing w:before="60" w:after="60" w:line="240" w:lineRule="auto"/>
        <w:ind w:left="709" w:hanging="425"/>
        <w:contextualSpacing/>
        <w:rPr>
          <w:rFonts w:cstheme="minorHAnsi"/>
        </w:rPr>
      </w:pPr>
      <w:r w:rsidRPr="009E2B7A">
        <w:rPr>
          <w:rFonts w:cstheme="minorHAnsi"/>
        </w:rPr>
        <w:t>Employment and income in both sectors are increased due to new and better products and services and through better market linkages, locally, nationally and internationally;</w:t>
      </w:r>
    </w:p>
    <w:p w14:paraId="04B1392A" w14:textId="77777777" w:rsidR="00FC1260" w:rsidRPr="009E2B7A" w:rsidRDefault="00FC1260" w:rsidP="00FC1260">
      <w:pPr>
        <w:pStyle w:val="ListParagraph"/>
        <w:widowControl/>
        <w:numPr>
          <w:ilvl w:val="0"/>
          <w:numId w:val="18"/>
        </w:numPr>
        <w:spacing w:before="60" w:after="60" w:line="240" w:lineRule="auto"/>
        <w:ind w:left="709" w:hanging="425"/>
        <w:contextualSpacing/>
        <w:rPr>
          <w:rFonts w:cstheme="minorHAnsi"/>
        </w:rPr>
      </w:pPr>
      <w:r w:rsidRPr="009E2B7A">
        <w:rPr>
          <w:rFonts w:cstheme="minorHAnsi"/>
        </w:rPr>
        <w:lastRenderedPageBreak/>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1DEABE13" w14:textId="77777777" w:rsidR="00FC1260" w:rsidRPr="009B1152" w:rsidRDefault="00FC1260" w:rsidP="00FC1260">
      <w:pPr>
        <w:spacing w:line="240" w:lineRule="auto"/>
        <w:contextualSpacing/>
        <w:rPr>
          <w:rFonts w:cstheme="minorHAnsi"/>
        </w:rPr>
      </w:pPr>
    </w:p>
    <w:p w14:paraId="518AB31F" w14:textId="2C0EBC27" w:rsidR="00FC1260" w:rsidRDefault="00FC1260" w:rsidP="00FC1260">
      <w:pPr>
        <w:spacing w:line="240" w:lineRule="auto"/>
        <w:contextualSpacing/>
        <w:rPr>
          <w:rFonts w:eastAsia="Arial" w:cstheme="minorHAnsi"/>
        </w:rPr>
      </w:pPr>
      <w:r w:rsidRPr="009B1152">
        <w:rPr>
          <w:rFonts w:eastAsia="Arial" w:cstheme="minorHAnsi"/>
        </w:rPr>
        <w:t xml:space="preserve">The </w:t>
      </w:r>
      <w:r w:rsidRPr="009B1152">
        <w:rPr>
          <w:rFonts w:eastAsia="Arial" w:cstheme="minorHAnsi"/>
          <w:b/>
          <w:bCs/>
        </w:rPr>
        <w:t>project targeted</w:t>
      </w:r>
      <w:r w:rsidRPr="009B1152">
        <w:rPr>
          <w:rFonts w:eastAsia="Arial" w:cstheme="minorHAnsi"/>
        </w:rPr>
        <w:t xml:space="preserve"> area consists of eight municipalities in the regions of Upper Imereti (municipalities of Sachkhere, Tkibuli, Chiatura), in Racha-Lechkhumi-Lower Svaneti (municipalities of Ambrolauri, Oni, Tsageri, Lentekhi) and in Upper Svaneti (municipality of Mestia). </w:t>
      </w:r>
    </w:p>
    <w:p w14:paraId="4C54E1FC" w14:textId="77777777" w:rsidR="004C56BA" w:rsidRPr="009B1152" w:rsidRDefault="004C56BA" w:rsidP="00FC1260">
      <w:pPr>
        <w:spacing w:line="240" w:lineRule="auto"/>
        <w:contextualSpacing/>
        <w:rPr>
          <w:rFonts w:eastAsia="Arial" w:cstheme="minorHAnsi"/>
        </w:rPr>
      </w:pPr>
    </w:p>
    <w:p w14:paraId="51068C65" w14:textId="77777777" w:rsidR="00FC1260" w:rsidRPr="009B1152" w:rsidRDefault="00FC1260" w:rsidP="00FC1260">
      <w:pPr>
        <w:spacing w:line="240" w:lineRule="auto"/>
        <w:contextualSpacing/>
        <w:rPr>
          <w:rFonts w:eastAsia="Arial" w:cstheme="minorHAnsi"/>
        </w:rPr>
      </w:pPr>
      <w:r w:rsidRPr="009B1152">
        <w:rPr>
          <w:rFonts w:eastAsia="Arial" w:cstheme="minorHAnsi"/>
          <w:b/>
          <w:bCs/>
        </w:rPr>
        <w:t>Direct beneficiaries</w:t>
      </w:r>
      <w:r w:rsidRPr="009B1152">
        <w:rPr>
          <w:rFonts w:eastAsia="Arial" w:cstheme="minorHAnsi"/>
        </w:rP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centres associations and DMOs (Destination Management Organizations), 230 farmers involved in organic agriculture certification, 2 certification bodies, 76 local villagers and inspectors specialized in selected local value chains.  </w:t>
      </w:r>
    </w:p>
    <w:p w14:paraId="0344DA42" w14:textId="77777777" w:rsidR="00FC1260" w:rsidRPr="009B1152" w:rsidRDefault="00FC1260" w:rsidP="00FC1260">
      <w:pPr>
        <w:spacing w:line="240" w:lineRule="auto"/>
        <w:contextualSpacing/>
        <w:rPr>
          <w:rFonts w:eastAsia="Arial" w:cstheme="minorHAnsi"/>
        </w:rPr>
      </w:pPr>
    </w:p>
    <w:p w14:paraId="0375C81C" w14:textId="77777777" w:rsidR="00FC1260" w:rsidRPr="009B1152" w:rsidRDefault="00FC1260" w:rsidP="00FC1260">
      <w:pPr>
        <w:spacing w:line="240" w:lineRule="auto"/>
        <w:contextualSpacing/>
        <w:rPr>
          <w:rFonts w:eastAsia="Arial" w:cstheme="minorHAnsi"/>
        </w:rPr>
      </w:pPr>
      <w:r w:rsidRPr="009B1152">
        <w:rPr>
          <w:rFonts w:eastAsia="Arial" w:cstheme="minorHAnsi"/>
          <w:b/>
          <w:bCs/>
        </w:rPr>
        <w:t>Indirect beneficiaries</w:t>
      </w:r>
      <w:r w:rsidRPr="009B1152">
        <w:rPr>
          <w:rFonts w:eastAsia="Arial" w:cstheme="minorHAnsi"/>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588A7B24" w14:textId="77777777" w:rsidR="00FC1260" w:rsidRPr="009B1152" w:rsidRDefault="00FC1260" w:rsidP="00FC1260">
      <w:pPr>
        <w:spacing w:line="240" w:lineRule="auto"/>
        <w:contextualSpacing/>
        <w:rPr>
          <w:rFonts w:cstheme="minorHAnsi"/>
        </w:rPr>
      </w:pPr>
    </w:p>
    <w:p w14:paraId="53A301EA" w14:textId="77777777" w:rsidR="00FC1260" w:rsidRPr="009B1152" w:rsidRDefault="00FC1260" w:rsidP="00FC1260">
      <w:pPr>
        <w:spacing w:line="240" w:lineRule="auto"/>
        <w:contextualSpacing/>
        <w:rPr>
          <w:rFonts w:cstheme="minorHAnsi"/>
        </w:rPr>
      </w:pPr>
      <w:r w:rsidRPr="009B1152">
        <w:rPr>
          <w:rFonts w:cstheme="minorHAnsi"/>
        </w:rPr>
        <w:t xml:space="preserve">GRETA project is implemented between </w:t>
      </w:r>
      <w:r w:rsidRPr="009B1152">
        <w:rPr>
          <w:rFonts w:cstheme="minorHAnsi"/>
          <w:b/>
          <w:bCs/>
        </w:rPr>
        <w:t>2019 and 2023</w:t>
      </w:r>
      <w:r w:rsidRPr="009B1152">
        <w:rPr>
          <w:rFonts w:cstheme="minorHAnsi"/>
        </w:rPr>
        <w:t xml:space="preserve">.  </w:t>
      </w:r>
    </w:p>
    <w:p w14:paraId="2F8D4381" w14:textId="77777777" w:rsidR="00FC1260" w:rsidRPr="009B1152" w:rsidRDefault="00FC1260" w:rsidP="00FC1260">
      <w:pPr>
        <w:spacing w:line="240" w:lineRule="auto"/>
        <w:contextualSpacing/>
        <w:rPr>
          <w:rFonts w:cstheme="minorHAnsi"/>
        </w:rPr>
      </w:pPr>
    </w:p>
    <w:p w14:paraId="59636901" w14:textId="77777777" w:rsidR="00FC1260" w:rsidRPr="009B1152" w:rsidRDefault="00FC1260" w:rsidP="00FC1260">
      <w:pPr>
        <w:spacing w:line="240" w:lineRule="auto"/>
        <w:contextualSpacing/>
        <w:rPr>
          <w:rFonts w:eastAsia="Arial" w:cstheme="minorHAnsi"/>
        </w:rPr>
      </w:pPr>
      <w:r w:rsidRPr="009B1152">
        <w:rPr>
          <w:rFonts w:eastAsia="Arial" w:cstheme="minorHAnsi"/>
        </w:rPr>
        <w:t xml:space="preserve">The </w:t>
      </w:r>
      <w:r w:rsidRPr="009B1152">
        <w:rPr>
          <w:rFonts w:eastAsia="Arial" w:cstheme="minorHAnsi"/>
          <w:b/>
          <w:bCs/>
        </w:rPr>
        <w:t>project budget</w:t>
      </w:r>
      <w:r w:rsidRPr="009B1152">
        <w:rPr>
          <w:rFonts w:eastAsia="Arial" w:cstheme="minorHAnsi"/>
        </w:rPr>
        <w:t xml:space="preserve"> totals € 6.8 Million Euros and consists of contributions of the EU (€ 3 mill.), Sweden (€ 2.8 mill.) and the Austrian Development Cooperation (€1.0 mill.).</w:t>
      </w:r>
    </w:p>
    <w:p w14:paraId="55C02D98" w14:textId="77777777" w:rsidR="00FC1260" w:rsidRPr="009B1152" w:rsidRDefault="00FC1260" w:rsidP="00FC1260">
      <w:pPr>
        <w:spacing w:line="240" w:lineRule="auto"/>
        <w:contextualSpacing/>
        <w:rPr>
          <w:rFonts w:eastAsia="Arial" w:cstheme="minorHAnsi"/>
        </w:rPr>
      </w:pPr>
    </w:p>
    <w:p w14:paraId="48A1FF14" w14:textId="77777777" w:rsidR="00FC1260" w:rsidRPr="009B1152" w:rsidRDefault="00FC1260" w:rsidP="00FC1260">
      <w:pPr>
        <w:spacing w:line="240" w:lineRule="auto"/>
        <w:contextualSpacing/>
        <w:rPr>
          <w:rFonts w:eastAsia="Arial"/>
        </w:rPr>
      </w:pPr>
      <w:r w:rsidRPr="31BDC294">
        <w:rPr>
          <w:rFonts w:eastAsia="Arial"/>
        </w:rPr>
        <w:t xml:space="preserve">The </w:t>
      </w:r>
      <w:r w:rsidRPr="31BDC294">
        <w:rPr>
          <w:rFonts w:eastAsia="Arial"/>
          <w:b/>
          <w:bCs/>
        </w:rPr>
        <w:t>governance</w:t>
      </w:r>
      <w:r w:rsidRPr="31BDC294">
        <w:rPr>
          <w:rFonts w:eastAsia="Arial"/>
        </w:rPr>
        <w:t xml:space="preserve"> of the GRETA project is guaranteed by a Programme Steering Committee (SC) and an Advisory Committee (AC), where the three donors plus representatives of various government agencies are represented.</w:t>
      </w:r>
    </w:p>
    <w:p w14:paraId="09C37A76" w14:textId="77777777" w:rsidR="00FC1260" w:rsidRDefault="00FC1260" w:rsidP="00FC1260">
      <w:pPr>
        <w:spacing w:line="240" w:lineRule="auto"/>
        <w:contextualSpacing/>
        <w:rPr>
          <w:rFonts w:eastAsia="Arial"/>
        </w:rPr>
      </w:pPr>
    </w:p>
    <w:p w14:paraId="2B3DAC54" w14:textId="0E004704" w:rsidR="00FC1260" w:rsidRDefault="00FC1260" w:rsidP="00FC1260">
      <w:pPr>
        <w:spacing w:line="240" w:lineRule="auto"/>
        <w:contextualSpacing/>
        <w:rPr>
          <w:rFonts w:eastAsia="Arial"/>
        </w:rPr>
      </w:pPr>
      <w:r w:rsidRPr="31BDC294">
        <w:rPr>
          <w:rFonts w:eastAsia="Arial"/>
        </w:rPr>
        <w:t xml:space="preserve">Further information about the GRETA project: </w:t>
      </w:r>
      <w:hyperlink r:id="rId11">
        <w:r w:rsidRPr="31BDC294">
          <w:rPr>
            <w:rStyle w:val="Hyperlink"/>
            <w:rFonts w:eastAsia="Arial"/>
          </w:rPr>
          <w:t>www.gretaproject.ge</w:t>
        </w:r>
      </w:hyperlink>
      <w:r>
        <w:rPr>
          <w:rStyle w:val="Hyperlink"/>
          <w:rFonts w:eastAsia="Arial"/>
        </w:rPr>
        <w:t xml:space="preserve"> </w:t>
      </w:r>
      <w:r w:rsidRPr="31BDC294">
        <w:rPr>
          <w:rFonts w:eastAsia="Arial"/>
        </w:rPr>
        <w:t xml:space="preserve"> </w:t>
      </w:r>
    </w:p>
    <w:p w14:paraId="0EAC99F5" w14:textId="77777777" w:rsidR="005418B2" w:rsidRPr="00FC1260" w:rsidRDefault="005418B2" w:rsidP="005418B2">
      <w:pPr>
        <w:pStyle w:val="Heading1"/>
        <w:rPr>
          <w:rFonts w:ascii="Calibri" w:hAnsi="Calibri"/>
        </w:rPr>
      </w:pPr>
      <w:r w:rsidRPr="00FC1260">
        <w:rPr>
          <w:rFonts w:ascii="Calibri" w:hAnsi="Calibri"/>
        </w:rPr>
        <w:t>Objective(s) of the Assignment:</w:t>
      </w:r>
    </w:p>
    <w:p w14:paraId="18EBC471" w14:textId="37550267" w:rsidR="004C56BA" w:rsidRPr="00FF13DA" w:rsidRDefault="005418B2" w:rsidP="00FF13DA">
      <w:pPr>
        <w:spacing w:line="240" w:lineRule="auto"/>
        <w:rPr>
          <w:rFonts w:ascii="Calibri" w:hAnsi="Calibri"/>
        </w:rPr>
      </w:pPr>
      <w:r w:rsidRPr="00FC1260">
        <w:rPr>
          <w:rFonts w:ascii="Calibri" w:hAnsi="Calibri"/>
        </w:rPr>
        <w:t xml:space="preserve">The purpose of the assignment is for a highly professional </w:t>
      </w:r>
      <w:r w:rsidR="00FF13DA" w:rsidRPr="00FF13DA">
        <w:rPr>
          <w:rFonts w:ascii="Calibri" w:hAnsi="Calibri"/>
        </w:rPr>
        <w:t xml:space="preserve">transportation, </w:t>
      </w:r>
      <w:r w:rsidR="00FF13DA">
        <w:rPr>
          <w:rFonts w:ascii="Calibri" w:hAnsi="Calibri"/>
        </w:rPr>
        <w:t xml:space="preserve">logistic and domestic </w:t>
      </w:r>
      <w:r w:rsidR="00FF13DA" w:rsidRPr="00FF13DA">
        <w:rPr>
          <w:rFonts w:ascii="Calibri" w:hAnsi="Calibri"/>
        </w:rPr>
        <w:t>tourism</w:t>
      </w:r>
      <w:r w:rsidR="00FF13DA">
        <w:rPr>
          <w:rFonts w:ascii="Calibri" w:hAnsi="Calibri"/>
        </w:rPr>
        <w:t xml:space="preserve"> service provider</w:t>
      </w:r>
      <w:r w:rsidR="00FF13DA" w:rsidRPr="00FF13DA">
        <w:rPr>
          <w:rFonts w:ascii="Calibri" w:hAnsi="Calibri"/>
        </w:rPr>
        <w:t xml:space="preserve"> </w:t>
      </w:r>
      <w:r w:rsidR="00FF13DA">
        <w:rPr>
          <w:rFonts w:ascii="Calibri" w:hAnsi="Calibri"/>
        </w:rPr>
        <w:t>to ensure transporation and accommodation service for GRETA SME beneficiaries from project targeted areas to Mestia.</w:t>
      </w:r>
    </w:p>
    <w:p w14:paraId="74D6AFC4" w14:textId="77777777" w:rsidR="005418B2" w:rsidRPr="00FC1260" w:rsidRDefault="005418B2" w:rsidP="005418B2">
      <w:pPr>
        <w:pStyle w:val="Heading1"/>
        <w:rPr>
          <w:rFonts w:ascii="Calibri" w:hAnsi="Calibri"/>
        </w:rPr>
      </w:pPr>
      <w:r w:rsidRPr="00FC1260">
        <w:rPr>
          <w:rFonts w:ascii="Calibri" w:hAnsi="Calibri"/>
        </w:rPr>
        <w:t>Tasks to be conducted:</w:t>
      </w:r>
    </w:p>
    <w:p w14:paraId="2A785366" w14:textId="77777777" w:rsidR="004C56BA" w:rsidRDefault="005418B2" w:rsidP="004C56BA">
      <w:pPr>
        <w:pStyle w:val="Default1"/>
        <w:spacing w:line="240" w:lineRule="auto"/>
        <w:contextualSpacing/>
        <w:rPr>
          <w:rFonts w:ascii="Calibri" w:hAnsi="Calibri"/>
          <w:lang w:val="ka-GE"/>
        </w:rPr>
      </w:pPr>
      <w:r w:rsidRPr="00FC1260">
        <w:rPr>
          <w:rFonts w:ascii="Calibri" w:hAnsi="Calibri"/>
        </w:rPr>
        <w:t xml:space="preserve">The selected </w:t>
      </w:r>
      <w:r w:rsidR="00FC1BE6" w:rsidRPr="00FC1260">
        <w:rPr>
          <w:rFonts w:ascii="Calibri" w:hAnsi="Calibri"/>
        </w:rPr>
        <w:t xml:space="preserve">company </w:t>
      </w:r>
      <w:r w:rsidRPr="00FC1260">
        <w:rPr>
          <w:rFonts w:ascii="Calibri" w:hAnsi="Calibri"/>
        </w:rPr>
        <w:t>shall be contracted/funded to perform the following tasks</w:t>
      </w:r>
      <w:r w:rsidR="004C56BA">
        <w:rPr>
          <w:rFonts w:ascii="Calibri" w:hAnsi="Calibri"/>
        </w:rPr>
        <w:t>:</w:t>
      </w:r>
    </w:p>
    <w:p w14:paraId="37AD3BFB" w14:textId="77777777" w:rsidR="004C56BA" w:rsidRDefault="004C56BA" w:rsidP="004C56BA">
      <w:pPr>
        <w:pStyle w:val="Default1"/>
        <w:spacing w:line="240" w:lineRule="auto"/>
        <w:contextualSpacing/>
        <w:rPr>
          <w:rFonts w:ascii="Calibri" w:hAnsi="Calibri"/>
          <w:lang w:val="ka-GE"/>
        </w:rPr>
      </w:pPr>
    </w:p>
    <w:p w14:paraId="588D62DF" w14:textId="682FE38E" w:rsidR="004C56BA" w:rsidRDefault="00FF13DA" w:rsidP="004C56BA">
      <w:pPr>
        <w:pStyle w:val="Default1"/>
        <w:numPr>
          <w:ilvl w:val="0"/>
          <w:numId w:val="28"/>
        </w:numPr>
        <w:spacing w:line="240" w:lineRule="auto"/>
        <w:contextualSpacing/>
        <w:rPr>
          <w:rFonts w:ascii="Calibri" w:hAnsi="Calibri"/>
        </w:rPr>
      </w:pPr>
      <w:r>
        <w:rPr>
          <w:rFonts w:ascii="Calibri" w:hAnsi="Calibri"/>
        </w:rPr>
        <w:t xml:space="preserve">Set-up communication structure with </w:t>
      </w:r>
      <w:r w:rsidR="00D022CA">
        <w:rPr>
          <w:rFonts w:ascii="Calibri" w:hAnsi="Calibri"/>
        </w:rPr>
        <w:t xml:space="preserve">all </w:t>
      </w:r>
      <w:r>
        <w:rPr>
          <w:rFonts w:ascii="Calibri" w:hAnsi="Calibri"/>
        </w:rPr>
        <w:t>the SME beneficiaries.</w:t>
      </w:r>
    </w:p>
    <w:p w14:paraId="1DEAE125" w14:textId="68E28FCA" w:rsidR="00FF13DA" w:rsidRDefault="00FF13DA" w:rsidP="004C56BA">
      <w:pPr>
        <w:pStyle w:val="Default1"/>
        <w:numPr>
          <w:ilvl w:val="0"/>
          <w:numId w:val="28"/>
        </w:numPr>
        <w:spacing w:line="240" w:lineRule="auto"/>
        <w:contextualSpacing/>
        <w:rPr>
          <w:rFonts w:ascii="Calibri" w:hAnsi="Calibri"/>
        </w:rPr>
      </w:pPr>
      <w:r>
        <w:rPr>
          <w:rFonts w:ascii="Calibri" w:hAnsi="Calibri"/>
        </w:rPr>
        <w:t xml:space="preserve">Elaborate efficient transportation </w:t>
      </w:r>
      <w:r w:rsidR="00D022CA">
        <w:rPr>
          <w:rFonts w:ascii="Calibri" w:hAnsi="Calibri"/>
        </w:rPr>
        <w:t xml:space="preserve">and accommodation </w:t>
      </w:r>
      <w:r>
        <w:rPr>
          <w:rFonts w:ascii="Calibri" w:hAnsi="Calibri"/>
        </w:rPr>
        <w:t>plan and agree with all the beneficiaries.</w:t>
      </w:r>
    </w:p>
    <w:p w14:paraId="10BE0F8D" w14:textId="391D86EC" w:rsidR="00D022CA" w:rsidRDefault="00D022CA" w:rsidP="004C56BA">
      <w:pPr>
        <w:pStyle w:val="Default1"/>
        <w:numPr>
          <w:ilvl w:val="0"/>
          <w:numId w:val="28"/>
        </w:numPr>
        <w:spacing w:line="240" w:lineRule="auto"/>
        <w:contextualSpacing/>
        <w:rPr>
          <w:rFonts w:ascii="Calibri" w:hAnsi="Calibri"/>
        </w:rPr>
      </w:pPr>
      <w:r>
        <w:rPr>
          <w:rFonts w:ascii="Calibri" w:hAnsi="Calibri"/>
        </w:rPr>
        <w:t>Provide two-way transportation service based on the elaborated plan, including insurance and safety measures for the passengers.</w:t>
      </w:r>
      <w:r w:rsidR="003E378E">
        <w:rPr>
          <w:rFonts w:ascii="Calibri" w:hAnsi="Calibri"/>
        </w:rPr>
        <w:t xml:space="preserve"> (Locations of the SME beneficiaries are indicated as an Annex #1 to this document)</w:t>
      </w:r>
    </w:p>
    <w:p w14:paraId="53CDE522" w14:textId="5C7B5A95" w:rsidR="00FF13DA" w:rsidRDefault="00FF13DA" w:rsidP="004C56BA">
      <w:pPr>
        <w:pStyle w:val="Default1"/>
        <w:numPr>
          <w:ilvl w:val="0"/>
          <w:numId w:val="28"/>
        </w:numPr>
        <w:spacing w:line="240" w:lineRule="auto"/>
        <w:contextualSpacing/>
        <w:rPr>
          <w:rFonts w:ascii="Calibri" w:hAnsi="Calibri"/>
        </w:rPr>
      </w:pPr>
      <w:r>
        <w:rPr>
          <w:rFonts w:ascii="Calibri" w:hAnsi="Calibri"/>
        </w:rPr>
        <w:t>Provide proper accommodation service including full board for the following period: Arrival to Mestia 17.10.2023; departure from Mestia 19.10.2023.</w:t>
      </w:r>
    </w:p>
    <w:p w14:paraId="3E7EB983" w14:textId="77777777" w:rsidR="00FF13DA" w:rsidRDefault="00FF13DA" w:rsidP="005A029C">
      <w:pPr>
        <w:pStyle w:val="Default1"/>
        <w:rPr>
          <w:rFonts w:ascii="Calibri" w:hAnsi="Calibri"/>
        </w:rPr>
      </w:pPr>
    </w:p>
    <w:p w14:paraId="7B73C904" w14:textId="0AC3A3A1" w:rsidR="005418B2" w:rsidRPr="00FC1260" w:rsidRDefault="005418B2" w:rsidP="005A029C">
      <w:pPr>
        <w:pStyle w:val="Default1"/>
        <w:rPr>
          <w:rFonts w:ascii="Calibri" w:hAnsi="Calibri"/>
        </w:rPr>
      </w:pPr>
      <w:r w:rsidRPr="00FC1260">
        <w:rPr>
          <w:rFonts w:ascii="Calibri" w:hAnsi="Calibri"/>
        </w:rPr>
        <w:t xml:space="preserve">In undertaking these activities, the consultants will adopt a fully consultative and participative approach, particularly when working with agreed beneficiaries.  The firm will work closely with GRETA </w:t>
      </w:r>
      <w:r w:rsidR="00D022CA">
        <w:rPr>
          <w:rFonts w:ascii="Calibri" w:hAnsi="Calibri"/>
        </w:rPr>
        <w:t xml:space="preserve">communication and events manager as well as with GRETA project administrative officer. </w:t>
      </w:r>
    </w:p>
    <w:p w14:paraId="412758DA" w14:textId="77777777" w:rsidR="005418B2" w:rsidRPr="00FC1260" w:rsidRDefault="005418B2" w:rsidP="005418B2">
      <w:pPr>
        <w:pStyle w:val="Heading1"/>
        <w:rPr>
          <w:rFonts w:ascii="Calibri" w:hAnsi="Calibri"/>
        </w:rPr>
      </w:pPr>
      <w:r w:rsidRPr="00FC1260">
        <w:rPr>
          <w:rFonts w:ascii="Calibri" w:hAnsi="Calibri"/>
        </w:rPr>
        <w:lastRenderedPageBreak/>
        <w:t>Deliverables:</w:t>
      </w:r>
    </w:p>
    <w:tbl>
      <w:tblPr>
        <w:tblW w:w="9918" w:type="dxa"/>
        <w:tblLook w:val="04A0" w:firstRow="1" w:lastRow="0" w:firstColumn="1" w:lastColumn="0" w:noHBand="0" w:noVBand="1"/>
      </w:tblPr>
      <w:tblGrid>
        <w:gridCol w:w="562"/>
        <w:gridCol w:w="3544"/>
        <w:gridCol w:w="5812"/>
      </w:tblGrid>
      <w:tr w:rsidR="005A029C" w:rsidRPr="00FC1260" w14:paraId="19B2C29D" w14:textId="77777777" w:rsidTr="009F0C5A">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4C10436" w14:textId="27FA83DC" w:rsidR="005A029C" w:rsidRPr="00FC1260" w:rsidRDefault="009F0C5A" w:rsidP="009F0C5A">
            <w:pPr>
              <w:spacing w:before="40" w:after="40" w:line="240" w:lineRule="auto"/>
              <w:ind w:left="29"/>
              <w:jc w:val="center"/>
              <w:rPr>
                <w:rFonts w:ascii="Calibri" w:eastAsia="Times New Roman" w:hAnsi="Calibri"/>
                <w:color w:val="000000"/>
                <w:lang w:eastAsia="ka-GE"/>
              </w:rPr>
            </w:pPr>
            <w:r w:rsidRPr="00FC1260">
              <w:rPr>
                <w:rFonts w:ascii="Calibri" w:eastAsia="Times New Roman" w:hAnsi="Calibri"/>
                <w:b/>
                <w:color w:val="FFFFFF"/>
                <w:lang w:eastAsia="ka-GE"/>
              </w:rPr>
              <w:t>#</w:t>
            </w:r>
          </w:p>
        </w:tc>
        <w:tc>
          <w:tcPr>
            <w:tcW w:w="9356"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1D888714" w14:textId="14C5B4C7" w:rsidR="005A029C" w:rsidRPr="00FC1260" w:rsidRDefault="005A029C" w:rsidP="00005ADA">
            <w:pPr>
              <w:spacing w:before="40" w:after="40" w:line="240" w:lineRule="auto"/>
              <w:ind w:left="630"/>
              <w:rPr>
                <w:rFonts w:ascii="Calibri" w:eastAsia="Times New Roman" w:hAnsi="Calibri"/>
                <w:b/>
                <w:color w:val="FFFFFF"/>
                <w:lang w:val="ka-GE" w:eastAsia="ka-GE"/>
              </w:rPr>
            </w:pPr>
            <w:r w:rsidRPr="00FC1260">
              <w:rPr>
                <w:rFonts w:ascii="Calibri" w:eastAsia="Times New Roman" w:hAnsi="Calibri"/>
                <w:b/>
                <w:color w:val="FFFFFF"/>
                <w:lang w:eastAsia="ka-GE"/>
              </w:rPr>
              <w:t>Deliverables</w:t>
            </w:r>
          </w:p>
        </w:tc>
      </w:tr>
      <w:tr w:rsidR="00FC1260" w:rsidRPr="00FC1260" w14:paraId="17F71648" w14:textId="77777777" w:rsidTr="004C56BA">
        <w:trPr>
          <w:trHeight w:val="840"/>
        </w:trPr>
        <w:tc>
          <w:tcPr>
            <w:tcW w:w="562" w:type="dxa"/>
            <w:tcBorders>
              <w:top w:val="nil"/>
              <w:left w:val="single" w:sz="4" w:space="0" w:color="auto"/>
              <w:bottom w:val="single" w:sz="4" w:space="0" w:color="auto"/>
              <w:right w:val="single" w:sz="4" w:space="0" w:color="auto"/>
            </w:tcBorders>
            <w:shd w:val="clear" w:color="auto" w:fill="auto"/>
            <w:vAlign w:val="center"/>
          </w:tcPr>
          <w:p w14:paraId="6D6D3D58" w14:textId="7D1E757C" w:rsidR="00FC1260" w:rsidRPr="00FC1260" w:rsidRDefault="00FC1260" w:rsidP="00005ADA">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1</w:t>
            </w:r>
          </w:p>
        </w:tc>
        <w:tc>
          <w:tcPr>
            <w:tcW w:w="3544" w:type="dxa"/>
            <w:tcBorders>
              <w:top w:val="nil"/>
              <w:left w:val="nil"/>
              <w:bottom w:val="single" w:sz="4" w:space="0" w:color="auto"/>
              <w:right w:val="single" w:sz="4" w:space="0" w:color="auto"/>
            </w:tcBorders>
            <w:shd w:val="clear" w:color="auto" w:fill="auto"/>
            <w:vAlign w:val="center"/>
          </w:tcPr>
          <w:p w14:paraId="12D73C67" w14:textId="5B895CC9" w:rsidR="00FC1260" w:rsidRPr="00FC1260" w:rsidRDefault="00A718CC" w:rsidP="00005ADA">
            <w:pPr>
              <w:spacing w:before="40" w:after="40" w:line="240" w:lineRule="auto"/>
              <w:ind w:left="33"/>
              <w:jc w:val="left"/>
              <w:rPr>
                <w:rFonts w:ascii="Calibri" w:eastAsia="Times New Roman" w:hAnsi="Calibri"/>
                <w:b/>
                <w:bCs/>
                <w:color w:val="000000"/>
                <w:lang w:eastAsia="ka-GE"/>
              </w:rPr>
            </w:pPr>
            <w:r>
              <w:rPr>
                <w:rFonts w:ascii="Calibri" w:eastAsia="Times New Roman" w:hAnsi="Calibri"/>
                <w:b/>
                <w:bCs/>
                <w:color w:val="000000"/>
                <w:lang w:eastAsia="ka-GE"/>
              </w:rPr>
              <w:t>Workplan</w:t>
            </w:r>
          </w:p>
        </w:tc>
        <w:tc>
          <w:tcPr>
            <w:tcW w:w="5812" w:type="dxa"/>
            <w:tcBorders>
              <w:top w:val="nil"/>
              <w:left w:val="nil"/>
              <w:bottom w:val="single" w:sz="4" w:space="0" w:color="auto"/>
              <w:right w:val="single" w:sz="4" w:space="0" w:color="auto"/>
            </w:tcBorders>
            <w:shd w:val="clear" w:color="auto" w:fill="auto"/>
            <w:vAlign w:val="center"/>
          </w:tcPr>
          <w:p w14:paraId="6634F064" w14:textId="5FBECAAC" w:rsidR="00FC1260" w:rsidRPr="00FC1260" w:rsidRDefault="00FC1260" w:rsidP="00FC1260">
            <w:pPr>
              <w:spacing w:before="40" w:after="40" w:line="240" w:lineRule="auto"/>
              <w:ind w:left="29"/>
              <w:jc w:val="left"/>
              <w:rPr>
                <w:rFonts w:ascii="Calibri" w:eastAsia="Times New Roman" w:hAnsi="Calibri"/>
                <w:lang w:eastAsia="ka-GE"/>
              </w:rPr>
            </w:pPr>
            <w:r>
              <w:rPr>
                <w:rFonts w:ascii="Calibri" w:eastAsia="Times New Roman" w:hAnsi="Calibri"/>
                <w:lang w:eastAsia="ka-GE"/>
              </w:rPr>
              <w:t xml:space="preserve">A brief document describing work approach </w:t>
            </w:r>
            <w:r w:rsidR="00A718CC">
              <w:rPr>
                <w:rFonts w:ascii="Calibri" w:eastAsia="Times New Roman" w:hAnsi="Calibri"/>
                <w:lang w:eastAsia="ka-GE"/>
              </w:rPr>
              <w:t>and detailed implementation plan</w:t>
            </w:r>
          </w:p>
        </w:tc>
      </w:tr>
      <w:tr w:rsidR="005418B2" w:rsidRPr="00FC1260" w14:paraId="1B35178B" w14:textId="77777777" w:rsidTr="004C56BA">
        <w:trPr>
          <w:trHeight w:val="8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E0CB49" w14:textId="7E8D4799" w:rsidR="005418B2" w:rsidRPr="00FC1260" w:rsidRDefault="00FC1260" w:rsidP="00FC1260">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2</w:t>
            </w:r>
          </w:p>
        </w:tc>
        <w:tc>
          <w:tcPr>
            <w:tcW w:w="3544" w:type="dxa"/>
            <w:tcBorders>
              <w:top w:val="nil"/>
              <w:left w:val="nil"/>
              <w:bottom w:val="single" w:sz="4" w:space="0" w:color="auto"/>
              <w:right w:val="single" w:sz="4" w:space="0" w:color="auto"/>
            </w:tcBorders>
            <w:shd w:val="clear" w:color="auto" w:fill="auto"/>
            <w:vAlign w:val="center"/>
            <w:hideMark/>
          </w:tcPr>
          <w:p w14:paraId="3FE3AFF2" w14:textId="010C03E4" w:rsidR="005418B2" w:rsidRPr="00D022CA" w:rsidRDefault="00D022CA" w:rsidP="004C56BA">
            <w:pPr>
              <w:spacing w:before="40" w:after="40" w:line="240" w:lineRule="auto"/>
              <w:jc w:val="left"/>
              <w:rPr>
                <w:rFonts w:ascii="Calibri" w:eastAsia="Times New Roman" w:hAnsi="Calibri"/>
                <w:b/>
                <w:bCs/>
                <w:color w:val="000000"/>
                <w:lang w:val="ka-GE" w:eastAsia="ka-GE"/>
              </w:rPr>
            </w:pPr>
            <w:r w:rsidRPr="00D022CA">
              <w:rPr>
                <w:rFonts w:ascii="Calibri" w:hAnsi="Calibri"/>
                <w:b/>
                <w:bCs/>
              </w:rPr>
              <w:t xml:space="preserve">Efficient transportation </w:t>
            </w:r>
            <w:r>
              <w:rPr>
                <w:rFonts w:ascii="Calibri" w:hAnsi="Calibri"/>
                <w:b/>
                <w:bCs/>
              </w:rPr>
              <w:t xml:space="preserve">and accommodation </w:t>
            </w:r>
            <w:r w:rsidRPr="00D022CA">
              <w:rPr>
                <w:rFonts w:ascii="Calibri" w:hAnsi="Calibri"/>
                <w:b/>
                <w:bCs/>
              </w:rPr>
              <w:t>plan agreed with all the beneficiaries</w:t>
            </w:r>
            <w:r>
              <w:rPr>
                <w:rFonts w:ascii="Calibri" w:hAnsi="Calibri"/>
                <w:b/>
                <w:bCs/>
              </w:rPr>
              <w:t xml:space="preserve"> </w:t>
            </w:r>
          </w:p>
        </w:tc>
        <w:tc>
          <w:tcPr>
            <w:tcW w:w="5812" w:type="dxa"/>
            <w:tcBorders>
              <w:top w:val="nil"/>
              <w:left w:val="nil"/>
              <w:bottom w:val="single" w:sz="4" w:space="0" w:color="auto"/>
              <w:right w:val="single" w:sz="4" w:space="0" w:color="auto"/>
            </w:tcBorders>
            <w:shd w:val="clear" w:color="auto" w:fill="auto"/>
            <w:vAlign w:val="center"/>
            <w:hideMark/>
          </w:tcPr>
          <w:p w14:paraId="1CE1BDA5" w14:textId="28D53542" w:rsidR="004C56BA" w:rsidRPr="00FC1260" w:rsidRDefault="005418B2" w:rsidP="00D022CA">
            <w:pPr>
              <w:spacing w:before="40" w:after="40" w:line="240" w:lineRule="auto"/>
              <w:ind w:left="29"/>
              <w:jc w:val="left"/>
              <w:rPr>
                <w:rFonts w:ascii="Calibri" w:eastAsia="Times New Roman" w:hAnsi="Calibri"/>
                <w:lang w:eastAsia="ka-GE"/>
              </w:rPr>
            </w:pPr>
            <w:r w:rsidRPr="00FC1260">
              <w:rPr>
                <w:rFonts w:ascii="Calibri" w:eastAsia="Times New Roman" w:hAnsi="Calibri"/>
                <w:lang w:eastAsia="ka-GE"/>
              </w:rPr>
              <w:t xml:space="preserve">A </w:t>
            </w:r>
            <w:r w:rsidR="0017731C" w:rsidRPr="00FC1260">
              <w:rPr>
                <w:rFonts w:ascii="Calibri" w:eastAsia="Times New Roman" w:hAnsi="Calibri"/>
                <w:lang w:eastAsia="ka-GE"/>
              </w:rPr>
              <w:t>document</w:t>
            </w:r>
            <w:r w:rsidR="00FD2CBA" w:rsidRPr="00FC1260">
              <w:rPr>
                <w:rFonts w:ascii="Calibri" w:eastAsia="Times New Roman" w:hAnsi="Calibri"/>
                <w:lang w:eastAsia="ka-GE"/>
              </w:rPr>
              <w:t xml:space="preserve"> </w:t>
            </w:r>
            <w:r w:rsidR="00D022CA">
              <w:rPr>
                <w:rFonts w:ascii="Calibri" w:eastAsia="Times New Roman" w:hAnsi="Calibri"/>
                <w:lang w:eastAsia="ka-GE"/>
              </w:rPr>
              <w:t>describing rotes and schedule including confirmation from all the SME beneficiaries.</w:t>
            </w:r>
          </w:p>
        </w:tc>
      </w:tr>
      <w:tr w:rsidR="005418B2" w:rsidRPr="00FC1260" w14:paraId="20FD4797" w14:textId="77777777" w:rsidTr="004C56BA">
        <w:trPr>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D4F69A" w14:textId="6F5064F6" w:rsidR="005418B2" w:rsidRPr="00FC1260" w:rsidRDefault="00D022CA" w:rsidP="00005ADA">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3</w:t>
            </w:r>
          </w:p>
        </w:tc>
        <w:tc>
          <w:tcPr>
            <w:tcW w:w="3544" w:type="dxa"/>
            <w:tcBorders>
              <w:top w:val="nil"/>
              <w:left w:val="nil"/>
              <w:bottom w:val="single" w:sz="4" w:space="0" w:color="auto"/>
              <w:right w:val="single" w:sz="4" w:space="0" w:color="auto"/>
            </w:tcBorders>
            <w:shd w:val="clear" w:color="auto" w:fill="auto"/>
            <w:vAlign w:val="center"/>
            <w:hideMark/>
          </w:tcPr>
          <w:p w14:paraId="28820908" w14:textId="588A3315" w:rsidR="004C56BA" w:rsidRPr="004C56BA" w:rsidRDefault="00D022CA" w:rsidP="00D022CA">
            <w:pPr>
              <w:pStyle w:val="Default1"/>
              <w:spacing w:line="240" w:lineRule="auto"/>
              <w:contextualSpacing/>
              <w:jc w:val="left"/>
              <w:rPr>
                <w:rFonts w:ascii="Calibri" w:hAnsi="Calibri"/>
                <w:b/>
                <w:bCs/>
              </w:rPr>
            </w:pPr>
            <w:r>
              <w:rPr>
                <w:rFonts w:ascii="Calibri" w:hAnsi="Calibri"/>
                <w:b/>
                <w:bCs/>
              </w:rPr>
              <w:t>Execution of transportation and accommodation service</w:t>
            </w:r>
          </w:p>
          <w:p w14:paraId="2B055A3F" w14:textId="790AA5A8" w:rsidR="005418B2" w:rsidRPr="00FC1260" w:rsidRDefault="005418B2" w:rsidP="00FC1260">
            <w:pPr>
              <w:spacing w:before="40" w:after="40" w:line="240" w:lineRule="auto"/>
              <w:jc w:val="left"/>
              <w:rPr>
                <w:rFonts w:ascii="Calibri" w:eastAsia="Times New Roman" w:hAnsi="Calibri"/>
                <w:b/>
                <w:bCs/>
                <w:color w:val="000000"/>
                <w:lang w:val="ka-GE" w:eastAsia="ka-GE"/>
              </w:rPr>
            </w:pPr>
          </w:p>
        </w:tc>
        <w:tc>
          <w:tcPr>
            <w:tcW w:w="5812" w:type="dxa"/>
            <w:tcBorders>
              <w:top w:val="nil"/>
              <w:left w:val="nil"/>
              <w:bottom w:val="single" w:sz="4" w:space="0" w:color="auto"/>
              <w:right w:val="single" w:sz="4" w:space="0" w:color="auto"/>
            </w:tcBorders>
            <w:shd w:val="clear" w:color="auto" w:fill="auto"/>
            <w:vAlign w:val="center"/>
            <w:hideMark/>
          </w:tcPr>
          <w:p w14:paraId="0763F6BC" w14:textId="28B1ED05" w:rsidR="004C56BA" w:rsidRPr="00FC1260" w:rsidRDefault="003E378E" w:rsidP="00D022CA">
            <w:pPr>
              <w:spacing w:before="40" w:after="40" w:line="240" w:lineRule="auto"/>
              <w:ind w:left="29"/>
              <w:jc w:val="left"/>
              <w:rPr>
                <w:rFonts w:ascii="Calibri" w:eastAsia="Times New Roman" w:hAnsi="Calibri"/>
                <w:color w:val="000000"/>
                <w:lang w:eastAsia="ka-GE"/>
              </w:rPr>
            </w:pPr>
            <w:r>
              <w:rPr>
                <w:rFonts w:ascii="Calibri" w:eastAsia="Times New Roman" w:hAnsi="Calibri"/>
                <w:color w:val="000000"/>
                <w:lang w:eastAsia="ka-GE"/>
              </w:rPr>
              <w:t>Report</w:t>
            </w:r>
            <w:r w:rsidR="00D022CA">
              <w:rPr>
                <w:rFonts w:ascii="Calibri" w:eastAsia="Times New Roman" w:hAnsi="Calibri"/>
                <w:color w:val="000000"/>
                <w:lang w:eastAsia="ka-GE"/>
              </w:rPr>
              <w:t xml:space="preserve"> describing execution process including confirmation from all the SME beneficiaries.</w:t>
            </w:r>
          </w:p>
        </w:tc>
      </w:tr>
    </w:tbl>
    <w:p w14:paraId="3FE0E104" w14:textId="17BBA904" w:rsidR="005418B2" w:rsidRPr="00FC1260" w:rsidRDefault="005418B2" w:rsidP="005418B2">
      <w:pPr>
        <w:pStyle w:val="Heading1"/>
        <w:ind w:left="567" w:hanging="567"/>
        <w:rPr>
          <w:rFonts w:ascii="Calibri" w:hAnsi="Calibri"/>
        </w:rPr>
      </w:pPr>
      <w:r w:rsidRPr="00FC1260">
        <w:rPr>
          <w:rFonts w:ascii="Calibri" w:hAnsi="Calibri"/>
        </w:rPr>
        <w:t xml:space="preserve">Timeline and Milestones </w:t>
      </w:r>
    </w:p>
    <w:p w14:paraId="31252B20" w14:textId="246A1152" w:rsidR="005418B2" w:rsidRPr="00FC1260" w:rsidRDefault="005418B2" w:rsidP="00EB222E">
      <w:pPr>
        <w:spacing w:line="240" w:lineRule="auto"/>
        <w:rPr>
          <w:rFonts w:ascii="Calibri" w:eastAsia="Calibri Light" w:hAnsi="Calibri"/>
          <w:color w:val="000000" w:themeColor="text1"/>
          <w:sz w:val="22"/>
          <w:szCs w:val="22"/>
        </w:rPr>
      </w:pPr>
      <w:r w:rsidRPr="00FC1260">
        <w:rPr>
          <w:rFonts w:ascii="Calibri" w:eastAsia="Calibri Light" w:hAnsi="Calibri"/>
          <w:color w:val="000000" w:themeColor="text1"/>
          <w:sz w:val="22"/>
          <w:szCs w:val="22"/>
        </w:rPr>
        <w:t xml:space="preserve">The project must be completed by </w:t>
      </w:r>
      <w:r w:rsidR="00FF13DA">
        <w:rPr>
          <w:rFonts w:ascii="Calibri" w:eastAsia="Calibri Light" w:hAnsi="Calibri"/>
          <w:color w:val="000000" w:themeColor="text1"/>
          <w:sz w:val="22"/>
          <w:szCs w:val="22"/>
        </w:rPr>
        <w:t>24</w:t>
      </w:r>
      <w:r w:rsidR="00FC1260" w:rsidRPr="00FC1260">
        <w:rPr>
          <w:rFonts w:ascii="Calibri" w:eastAsia="Calibri Light" w:hAnsi="Calibri"/>
          <w:color w:val="000000" w:themeColor="text1"/>
          <w:sz w:val="22"/>
          <w:szCs w:val="22"/>
          <w:vertAlign w:val="superscript"/>
        </w:rPr>
        <w:t>th</w:t>
      </w:r>
      <w:r w:rsidR="00FC1260">
        <w:rPr>
          <w:rFonts w:ascii="Calibri" w:eastAsia="Calibri Light" w:hAnsi="Calibri"/>
          <w:color w:val="000000" w:themeColor="text1"/>
          <w:sz w:val="22"/>
          <w:szCs w:val="22"/>
        </w:rPr>
        <w:t xml:space="preserve"> </w:t>
      </w:r>
      <w:r w:rsidR="00FF13DA">
        <w:rPr>
          <w:rFonts w:ascii="Calibri" w:eastAsia="Calibri Light" w:hAnsi="Calibri"/>
          <w:color w:val="000000" w:themeColor="text1"/>
          <w:sz w:val="22"/>
          <w:szCs w:val="22"/>
        </w:rPr>
        <w:t>October</w:t>
      </w:r>
      <w:r w:rsidR="0029497F" w:rsidRPr="00FC1260">
        <w:rPr>
          <w:rFonts w:ascii="Calibri" w:eastAsia="Calibri Light" w:hAnsi="Calibri"/>
          <w:color w:val="000000" w:themeColor="text1"/>
          <w:sz w:val="22"/>
          <w:szCs w:val="22"/>
        </w:rPr>
        <w:t xml:space="preserve"> 2023</w:t>
      </w:r>
      <w:r w:rsidRPr="00FC1260">
        <w:rPr>
          <w:rFonts w:ascii="Calibri" w:eastAsia="Calibri Light" w:hAnsi="Calibri"/>
          <w:color w:val="000000" w:themeColor="text1"/>
          <w:sz w:val="22"/>
          <w:szCs w:val="22"/>
        </w:rPr>
        <w:t>.</w:t>
      </w:r>
    </w:p>
    <w:p w14:paraId="79F427D7" w14:textId="77777777" w:rsidR="005418B2" w:rsidRPr="00FC1260" w:rsidRDefault="005418B2" w:rsidP="005418B2">
      <w:pPr>
        <w:pStyle w:val="Heading1"/>
        <w:ind w:left="567" w:hanging="567"/>
        <w:rPr>
          <w:rFonts w:ascii="Calibri" w:hAnsi="Calibri"/>
        </w:rPr>
      </w:pPr>
      <w:r w:rsidRPr="00FC1260">
        <w:rPr>
          <w:rFonts w:ascii="Calibri" w:hAnsi="Calibri"/>
        </w:rPr>
        <w:t xml:space="preserve">Size and Qualifications of the Assessment Team </w:t>
      </w:r>
    </w:p>
    <w:p w14:paraId="26A94C4F" w14:textId="77777777" w:rsidR="005418B2" w:rsidRPr="00FC1260" w:rsidRDefault="005418B2" w:rsidP="00EB222E">
      <w:pPr>
        <w:rPr>
          <w:rFonts w:ascii="Calibri" w:eastAsia="Calibri" w:hAnsi="Calibri"/>
        </w:rPr>
      </w:pPr>
      <w:r w:rsidRPr="00FC1260">
        <w:rPr>
          <w:rFonts w:ascii="Calibri" w:eastAsia="Calibri" w:hAnsi="Calibri"/>
        </w:rPr>
        <w:t xml:space="preserve">Collectively, the team will be expected to include a balance experts, context, content, and process to successfully complete this assignment. </w:t>
      </w:r>
    </w:p>
    <w:p w14:paraId="47E12713" w14:textId="77777777" w:rsidR="005418B2" w:rsidRPr="00FC1260" w:rsidRDefault="005418B2" w:rsidP="00EB222E">
      <w:pPr>
        <w:rPr>
          <w:rFonts w:ascii="Calibri" w:eastAsia="Calibri" w:hAnsi="Calibri"/>
          <w:b/>
        </w:rPr>
      </w:pPr>
      <w:r w:rsidRPr="00FC1260">
        <w:rPr>
          <w:rFonts w:ascii="Calibri" w:eastAsia="Calibri" w:hAnsi="Calibri"/>
          <w:b/>
        </w:rPr>
        <w:t>Minimum Required Personnel</w:t>
      </w:r>
    </w:p>
    <w:tbl>
      <w:tblPr>
        <w:tblStyle w:val="GridTable4-Accent5"/>
        <w:tblW w:w="9634" w:type="dxa"/>
        <w:tblInd w:w="0" w:type="dxa"/>
        <w:tblLayout w:type="fixed"/>
        <w:tblLook w:val="04A0" w:firstRow="1" w:lastRow="0" w:firstColumn="1" w:lastColumn="0" w:noHBand="0" w:noVBand="1"/>
      </w:tblPr>
      <w:tblGrid>
        <w:gridCol w:w="5665"/>
        <w:gridCol w:w="3969"/>
      </w:tblGrid>
      <w:tr w:rsidR="005418B2" w:rsidRPr="00FC1260" w14:paraId="5E10E4E9" w14:textId="77777777" w:rsidTr="1D6ED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14:paraId="23A4DC78" w14:textId="77777777" w:rsidR="005418B2" w:rsidRPr="00FC1260" w:rsidRDefault="005418B2" w:rsidP="00EB222E">
            <w:pPr>
              <w:spacing w:before="0" w:after="0"/>
              <w:ind w:left="630"/>
              <w:jc w:val="center"/>
              <w:rPr>
                <w:rFonts w:ascii="Calibri" w:hAnsi="Calibri"/>
              </w:rPr>
            </w:pPr>
            <w:r w:rsidRPr="00FC1260">
              <w:rPr>
                <w:rFonts w:ascii="Calibri" w:hAnsi="Calibri"/>
              </w:rPr>
              <w:t>REQUIRED PERSONNEL</w:t>
            </w:r>
          </w:p>
        </w:tc>
        <w:tc>
          <w:tcPr>
            <w:tcW w:w="3969" w:type="dxa"/>
            <w:vAlign w:val="center"/>
            <w:hideMark/>
          </w:tcPr>
          <w:p w14:paraId="06AAB5E6" w14:textId="77777777" w:rsidR="005418B2" w:rsidRPr="00FC1260" w:rsidRDefault="005418B2" w:rsidP="00EB222E">
            <w:pPr>
              <w:spacing w:before="0" w:after="0"/>
              <w:ind w:left="630"/>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C1260">
              <w:rPr>
                <w:rFonts w:ascii="Calibri" w:eastAsia="Calibri" w:hAnsi="Calibri"/>
              </w:rPr>
              <w:t>Minimum Years of Experience in Handling either National or international wide Accounts</w:t>
            </w:r>
          </w:p>
        </w:tc>
      </w:tr>
      <w:tr w:rsidR="00FC1260" w:rsidRPr="00FC1260" w14:paraId="4A34CBF9" w14:textId="77777777" w:rsidTr="1D6ED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E322CE4" w14:textId="0B326910" w:rsidR="00FC1260" w:rsidRDefault="00FC1260" w:rsidP="00506432">
            <w:pPr>
              <w:pStyle w:val="ListParagraph"/>
              <w:widowControl/>
              <w:numPr>
                <w:ilvl w:val="0"/>
                <w:numId w:val="3"/>
              </w:numPr>
              <w:spacing w:before="0" w:after="0"/>
              <w:ind w:left="738" w:hanging="566"/>
              <w:contextualSpacing/>
              <w:jc w:val="left"/>
              <w:rPr>
                <w:rFonts w:ascii="Calibri" w:eastAsia="Calibri" w:hAnsi="Calibri"/>
                <w:b w:val="0"/>
                <w:bCs w:val="0"/>
              </w:rPr>
            </w:pPr>
            <w:r>
              <w:rPr>
                <w:rFonts w:ascii="Calibri" w:eastAsia="Calibri" w:hAnsi="Calibri"/>
                <w:b w:val="0"/>
                <w:bCs w:val="0"/>
              </w:rPr>
              <w:t>Project coordinator</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5F1040A" w14:textId="3993FFB9" w:rsidR="00FC1260" w:rsidRPr="00FC1260" w:rsidRDefault="00FC1260"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FC1260">
              <w:rPr>
                <w:rFonts w:ascii="Calibri" w:eastAsia="Calibri" w:hAnsi="Calibri"/>
              </w:rPr>
              <w:t>5 years</w:t>
            </w:r>
          </w:p>
        </w:tc>
      </w:tr>
      <w:tr w:rsidR="003E378E" w:rsidRPr="003E378E" w14:paraId="494CEEBB" w14:textId="77777777" w:rsidTr="1D6EDEF7">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B2EAED4" w14:textId="630B81DD" w:rsidR="003E378E" w:rsidRPr="003E378E" w:rsidRDefault="003E378E" w:rsidP="00506432">
            <w:pPr>
              <w:pStyle w:val="ListParagraph"/>
              <w:widowControl/>
              <w:numPr>
                <w:ilvl w:val="0"/>
                <w:numId w:val="3"/>
              </w:numPr>
              <w:spacing w:before="0" w:after="0"/>
              <w:ind w:left="738" w:hanging="566"/>
              <w:contextualSpacing/>
              <w:jc w:val="left"/>
              <w:rPr>
                <w:rFonts w:ascii="Calibri" w:eastAsia="Calibri" w:hAnsi="Calibri"/>
                <w:b w:val="0"/>
                <w:bCs w:val="0"/>
              </w:rPr>
            </w:pPr>
            <w:r w:rsidRPr="003E378E">
              <w:rPr>
                <w:rFonts w:ascii="Calibri" w:eastAsia="Calibri" w:hAnsi="Calibri"/>
                <w:b w:val="0"/>
                <w:bCs w:val="0"/>
              </w:rPr>
              <w:t>Travel agent</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8F5D082" w14:textId="16211DC8" w:rsidR="003E378E" w:rsidRPr="003E378E" w:rsidRDefault="003E378E"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3E378E">
              <w:rPr>
                <w:rFonts w:ascii="Calibri" w:eastAsia="Calibri" w:hAnsi="Calibri"/>
              </w:rPr>
              <w:t>5 years</w:t>
            </w:r>
          </w:p>
        </w:tc>
      </w:tr>
      <w:tr w:rsidR="00FC1260" w:rsidRPr="00FC1260" w14:paraId="47A77FAB" w14:textId="77777777" w:rsidTr="1D6ED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57C0F12" w14:textId="0FBC71D4" w:rsidR="00FC1260" w:rsidRDefault="003E378E" w:rsidP="00506432">
            <w:pPr>
              <w:pStyle w:val="ListParagraph"/>
              <w:widowControl/>
              <w:numPr>
                <w:ilvl w:val="0"/>
                <w:numId w:val="3"/>
              </w:numPr>
              <w:spacing w:before="0" w:after="0"/>
              <w:ind w:left="738" w:hanging="566"/>
              <w:contextualSpacing/>
              <w:jc w:val="left"/>
              <w:rPr>
                <w:rFonts w:ascii="Calibri" w:eastAsia="Calibri" w:hAnsi="Calibri"/>
                <w:b w:val="0"/>
                <w:bCs w:val="0"/>
              </w:rPr>
            </w:pPr>
            <w:r w:rsidRPr="00FC1260">
              <w:rPr>
                <w:rFonts w:ascii="Calibri" w:eastAsia="Calibri" w:hAnsi="Calibri"/>
                <w:b w:val="0"/>
                <w:bCs w:val="0"/>
              </w:rPr>
              <w:t>Administrative assistant</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35B10FD" w14:textId="514F2F8A" w:rsidR="00FC1260" w:rsidRPr="00FC1260" w:rsidRDefault="003E378E"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sidRPr="00FC1260">
              <w:rPr>
                <w:rFonts w:ascii="Calibri" w:eastAsia="Calibri" w:hAnsi="Calibri"/>
              </w:rPr>
              <w:t>3 years</w:t>
            </w:r>
          </w:p>
        </w:tc>
      </w:tr>
      <w:tr w:rsidR="005418B2" w:rsidRPr="00FC1260" w14:paraId="228F34E2" w14:textId="77777777" w:rsidTr="003E378E">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D890EB2" w14:textId="3F2496ED" w:rsidR="005418B2" w:rsidRPr="00FC1260" w:rsidRDefault="003E378E" w:rsidP="00506432">
            <w:pPr>
              <w:pStyle w:val="ListParagraph"/>
              <w:widowControl/>
              <w:numPr>
                <w:ilvl w:val="0"/>
                <w:numId w:val="3"/>
              </w:numPr>
              <w:spacing w:before="0" w:after="0"/>
              <w:ind w:left="738" w:hanging="566"/>
              <w:contextualSpacing/>
              <w:jc w:val="left"/>
              <w:rPr>
                <w:rFonts w:ascii="Calibri" w:eastAsiaTheme="minorEastAsia" w:hAnsi="Calibri"/>
                <w:b w:val="0"/>
                <w:bCs w:val="0"/>
              </w:rPr>
            </w:pPr>
            <w:r>
              <w:rPr>
                <w:rFonts w:ascii="Calibri" w:eastAsiaTheme="minorEastAsia" w:hAnsi="Calibri"/>
                <w:b w:val="0"/>
                <w:bCs w:val="0"/>
              </w:rPr>
              <w:t>Driver(s)</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E057611" w14:textId="35F48DFA" w:rsidR="005418B2" w:rsidRPr="00FC1260" w:rsidRDefault="003E378E"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15 years</w:t>
            </w:r>
          </w:p>
        </w:tc>
      </w:tr>
    </w:tbl>
    <w:p w14:paraId="2405D16A" w14:textId="77777777" w:rsidR="005418B2" w:rsidRPr="00FC1260" w:rsidRDefault="005418B2" w:rsidP="00D96B3E">
      <w:pPr>
        <w:ind w:left="360"/>
        <w:rPr>
          <w:rFonts w:ascii="Calibri" w:eastAsia="Calibri" w:hAnsi="Calibri"/>
          <w:i/>
          <w:iCs/>
        </w:rPr>
      </w:pPr>
      <w:r w:rsidRPr="00FC1260">
        <w:rPr>
          <w:rFonts w:ascii="Calibri" w:eastAsia="Calibri" w:hAnsi="Calibri"/>
          <w:i/>
          <w:iCs/>
        </w:rPr>
        <w:t>Note: Bidders is free to recommend additional personnel that is deemed to be fit for the Team</w:t>
      </w:r>
    </w:p>
    <w:p w14:paraId="74FD4467" w14:textId="77777777" w:rsidR="005418B2" w:rsidRPr="00FC1260" w:rsidRDefault="005418B2" w:rsidP="00D96B3E">
      <w:pPr>
        <w:pStyle w:val="Heading1"/>
        <w:ind w:left="567" w:hanging="567"/>
        <w:rPr>
          <w:rFonts w:ascii="Calibri" w:hAnsi="Calibri"/>
        </w:rPr>
      </w:pPr>
      <w:r w:rsidRPr="00FC1260">
        <w:rPr>
          <w:rFonts w:ascii="Calibri" w:hAnsi="Calibri"/>
        </w:rPr>
        <w:t xml:space="preserve">Qualification and Eligibility </w:t>
      </w:r>
    </w:p>
    <w:p w14:paraId="33362425" w14:textId="0BEB8820" w:rsidR="005418B2" w:rsidRPr="00FC1260" w:rsidRDefault="005418B2" w:rsidP="00506432">
      <w:pPr>
        <w:pStyle w:val="ListParagraph"/>
        <w:numPr>
          <w:ilvl w:val="0"/>
          <w:numId w:val="11"/>
        </w:numPr>
        <w:rPr>
          <w:rFonts w:ascii="Calibri" w:hAnsi="Calibri"/>
        </w:rPr>
      </w:pPr>
      <w:r w:rsidRPr="00FC1260">
        <w:rPr>
          <w:rFonts w:ascii="Calibri" w:hAnsi="Calibri"/>
        </w:rPr>
        <w:t>The firm</w:t>
      </w:r>
      <w:r w:rsidR="00FC1260" w:rsidRPr="00FC1260">
        <w:rPr>
          <w:rFonts w:ascii="Calibri" w:hAnsi="Calibri"/>
        </w:rPr>
        <w:t>/</w:t>
      </w:r>
      <w:r w:rsidRPr="00FC1260">
        <w:rPr>
          <w:rFonts w:ascii="Calibri" w:hAnsi="Calibri"/>
        </w:rPr>
        <w:t xml:space="preserve"> to be selected must be an organization or institution that has at least </w:t>
      </w:r>
      <w:r w:rsidR="003E378E">
        <w:rPr>
          <w:rFonts w:ascii="Calibri" w:hAnsi="Calibri"/>
        </w:rPr>
        <w:t>3</w:t>
      </w:r>
      <w:r w:rsidR="00FC1260">
        <w:rPr>
          <w:rFonts w:ascii="Calibri" w:hAnsi="Calibri"/>
        </w:rPr>
        <w:t xml:space="preserve"> </w:t>
      </w:r>
      <w:r w:rsidRPr="00FC1260">
        <w:rPr>
          <w:rFonts w:ascii="Calibri" w:hAnsi="Calibri"/>
        </w:rPr>
        <w:t xml:space="preserve">years’ experience </w:t>
      </w:r>
      <w:r w:rsidR="00FC1260" w:rsidRPr="00FC1260">
        <w:rPr>
          <w:rFonts w:ascii="Calibri" w:hAnsi="Calibri"/>
        </w:rPr>
        <w:t xml:space="preserve">or the team should have at least </w:t>
      </w:r>
      <w:r w:rsidR="003E378E">
        <w:rPr>
          <w:rFonts w:ascii="Calibri" w:hAnsi="Calibri"/>
        </w:rPr>
        <w:t>3</w:t>
      </w:r>
      <w:r w:rsidR="00FC1260" w:rsidRPr="00FC1260">
        <w:rPr>
          <w:rFonts w:ascii="Calibri" w:hAnsi="Calibri"/>
        </w:rPr>
        <w:t xml:space="preserve"> years’ experience </w:t>
      </w:r>
      <w:r w:rsidR="003E378E">
        <w:rPr>
          <w:rFonts w:ascii="Calibri" w:hAnsi="Calibri"/>
        </w:rPr>
        <w:t>in relevant field, while Driver (s) shall have professional 15 years of experience</w:t>
      </w:r>
      <w:r w:rsidR="004C56BA">
        <w:rPr>
          <w:rFonts w:ascii="Calibri" w:hAnsi="Calibri"/>
        </w:rPr>
        <w:t>.</w:t>
      </w:r>
    </w:p>
    <w:p w14:paraId="183AE07F" w14:textId="77777777" w:rsidR="005418B2" w:rsidRPr="00FC1260" w:rsidRDefault="005418B2" w:rsidP="00506432">
      <w:pPr>
        <w:pStyle w:val="ListParagraph"/>
        <w:numPr>
          <w:ilvl w:val="0"/>
          <w:numId w:val="11"/>
        </w:numPr>
        <w:rPr>
          <w:rFonts w:ascii="Calibri" w:eastAsiaTheme="minorEastAsia" w:hAnsi="Calibri"/>
        </w:rPr>
      </w:pPr>
      <w:r w:rsidRPr="00FC1260">
        <w:rPr>
          <w:rFonts w:ascii="Calibri" w:hAnsi="Calibri"/>
        </w:rPr>
        <w:t xml:space="preserve">The firm must be capable of advising the client on how to achieve the set goals in efficient manner. </w:t>
      </w:r>
    </w:p>
    <w:p w14:paraId="13701881" w14:textId="06067C84" w:rsidR="00BD08BF" w:rsidRPr="00FC1260" w:rsidRDefault="005418B2" w:rsidP="00BD08BF">
      <w:pPr>
        <w:pStyle w:val="ListParagraph"/>
        <w:numPr>
          <w:ilvl w:val="0"/>
          <w:numId w:val="11"/>
        </w:numPr>
        <w:rPr>
          <w:rFonts w:ascii="Calibri" w:eastAsiaTheme="minorEastAsia" w:hAnsi="Calibri"/>
        </w:rPr>
      </w:pPr>
      <w:r w:rsidRPr="00FC1260">
        <w:rPr>
          <w:rFonts w:ascii="Calibri" w:hAnsi="Calibri"/>
        </w:rPr>
        <w:t xml:space="preserve">The firm may have a tie-up or joint venture arrangement with other local or international agencies to execute the project. It may also have a joint venture with a </w:t>
      </w:r>
      <w:r w:rsidR="00D96B3E" w:rsidRPr="00FC1260">
        <w:rPr>
          <w:rFonts w:ascii="Calibri" w:hAnsi="Calibri"/>
        </w:rPr>
        <w:t>global company</w:t>
      </w:r>
      <w:r w:rsidR="00FC1260">
        <w:rPr>
          <w:rFonts w:ascii="Calibri" w:hAnsi="Calibri"/>
        </w:rPr>
        <w:t xml:space="preserve">. </w:t>
      </w:r>
    </w:p>
    <w:p w14:paraId="4D0679AB" w14:textId="77777777" w:rsidR="005418B2" w:rsidRPr="00FC1260" w:rsidRDefault="005418B2" w:rsidP="00EB222E">
      <w:pPr>
        <w:pStyle w:val="Heading1"/>
        <w:ind w:left="567" w:hanging="567"/>
        <w:rPr>
          <w:rFonts w:ascii="Calibri" w:hAnsi="Calibri"/>
        </w:rPr>
      </w:pPr>
      <w:r w:rsidRPr="00FC1260">
        <w:rPr>
          <w:rFonts w:ascii="Calibri" w:hAnsi="Calibri"/>
        </w:rPr>
        <w:t>Evaluation and Selection:</w:t>
      </w:r>
    </w:p>
    <w:p w14:paraId="57FEEB9B" w14:textId="77777777" w:rsidR="00143BB3" w:rsidRPr="00FC1260" w:rsidRDefault="005418B2" w:rsidP="009F0C5A">
      <w:pPr>
        <w:rPr>
          <w:rFonts w:ascii="Calibri" w:hAnsi="Calibri"/>
        </w:rPr>
      </w:pPr>
      <w:r w:rsidRPr="00FC1260">
        <w:rPr>
          <w:rFonts w:ascii="Calibri" w:hAnsi="Calibri"/>
        </w:rPr>
        <w:t xml:space="preserve">The overall proposal will consist of two separate parts - the </w:t>
      </w:r>
      <w:r w:rsidRPr="00FC1260">
        <w:rPr>
          <w:rFonts w:ascii="Calibri" w:hAnsi="Calibri"/>
          <w:b/>
          <w:bCs/>
        </w:rPr>
        <w:t>technical proposal</w:t>
      </w:r>
      <w:r w:rsidRPr="00FC1260">
        <w:rPr>
          <w:rFonts w:ascii="Calibri" w:hAnsi="Calibri"/>
        </w:rPr>
        <w:t xml:space="preserve"> and </w:t>
      </w:r>
      <w:r w:rsidRPr="00FC1260">
        <w:rPr>
          <w:rFonts w:ascii="Calibri" w:hAnsi="Calibri"/>
          <w:b/>
          <w:bCs/>
        </w:rPr>
        <w:t>financial proposal</w:t>
      </w:r>
      <w:r w:rsidRPr="00FC1260">
        <w:rPr>
          <w:rFonts w:ascii="Calibri" w:hAnsi="Calibri"/>
        </w:rPr>
        <w:t xml:space="preserve">. Proposals should be prepared as per format below and they will be evaluated based on the scoring criteria mentioned here below. Bidders are </w:t>
      </w:r>
      <w:r w:rsidRPr="00FC1260">
        <w:rPr>
          <w:rFonts w:ascii="Calibri" w:hAnsi="Calibri"/>
        </w:rPr>
        <w:lastRenderedPageBreak/>
        <w:t>also encouraged to avoid overly generic proposal language and instead provide a contextually appropriate, descriptive, and specific plan for managing the activities and reaching the expected deliverables.</w:t>
      </w:r>
      <w:r w:rsidR="00D96B3E" w:rsidRPr="00FC1260">
        <w:rPr>
          <w:rFonts w:ascii="Calibri" w:hAnsi="Calibri"/>
        </w:rPr>
        <w:t xml:space="preserve"> </w:t>
      </w:r>
    </w:p>
    <w:p w14:paraId="3515F5DA" w14:textId="762DD986" w:rsidR="005418B2" w:rsidRPr="00FC1260" w:rsidRDefault="005418B2" w:rsidP="009F0C5A">
      <w:pPr>
        <w:rPr>
          <w:rFonts w:ascii="Calibri" w:eastAsia="Calibri" w:hAnsi="Calibri"/>
          <w:b/>
          <w:bCs/>
        </w:rPr>
      </w:pPr>
      <w:r w:rsidRPr="00FC1260">
        <w:rPr>
          <w:rFonts w:ascii="Calibri" w:eastAsia="Calibri" w:hAnsi="Calibri"/>
          <w:b/>
          <w:bCs/>
        </w:rPr>
        <w:t xml:space="preserve">Technical Bid/Proposal Criteria and Rating </w:t>
      </w:r>
    </w:p>
    <w:tbl>
      <w:tblPr>
        <w:tblStyle w:val="GridTable4-Accent5"/>
        <w:tblW w:w="9776" w:type="dxa"/>
        <w:tblInd w:w="0" w:type="dxa"/>
        <w:tblLook w:val="04A0" w:firstRow="1" w:lastRow="0" w:firstColumn="1" w:lastColumn="0" w:noHBand="0" w:noVBand="1"/>
      </w:tblPr>
      <w:tblGrid>
        <w:gridCol w:w="2405"/>
        <w:gridCol w:w="6237"/>
        <w:gridCol w:w="1134"/>
      </w:tblGrid>
      <w:tr w:rsidR="005418B2" w:rsidRPr="00FC1260" w14:paraId="7DC35CFB" w14:textId="77777777" w:rsidTr="00A15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2685843D" w14:textId="77777777" w:rsidR="005418B2" w:rsidRPr="00FC1260" w:rsidRDefault="005418B2" w:rsidP="00EB222E">
            <w:pPr>
              <w:spacing w:before="40" w:after="40"/>
              <w:ind w:left="360"/>
              <w:rPr>
                <w:rFonts w:ascii="Calibri" w:hAnsi="Calibri"/>
                <w:sz w:val="18"/>
                <w:szCs w:val="18"/>
              </w:rPr>
            </w:pPr>
            <w:r w:rsidRPr="00FC1260">
              <w:rPr>
                <w:rFonts w:ascii="Calibri" w:eastAsia="Calibri" w:hAnsi="Calibri"/>
                <w:sz w:val="18"/>
                <w:szCs w:val="18"/>
              </w:rPr>
              <w:t xml:space="preserve">CRITERIA </w:t>
            </w:r>
          </w:p>
        </w:tc>
        <w:tc>
          <w:tcPr>
            <w:tcW w:w="6237" w:type="dxa"/>
            <w:hideMark/>
          </w:tcPr>
          <w:p w14:paraId="6B2EDC0B" w14:textId="77777777" w:rsidR="005418B2" w:rsidRPr="00FC1260" w:rsidRDefault="005418B2" w:rsidP="00EB222E">
            <w:pPr>
              <w:spacing w:before="40" w:after="40"/>
              <w:ind w:left="36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C1260">
              <w:rPr>
                <w:rFonts w:ascii="Calibri" w:eastAsia="Calibri" w:hAnsi="Calibri"/>
                <w:sz w:val="18"/>
                <w:szCs w:val="18"/>
              </w:rPr>
              <w:t>DESCRIPTION</w:t>
            </w:r>
          </w:p>
        </w:tc>
        <w:tc>
          <w:tcPr>
            <w:tcW w:w="1134" w:type="dxa"/>
            <w:vAlign w:val="center"/>
            <w:hideMark/>
          </w:tcPr>
          <w:p w14:paraId="7FBC8190" w14:textId="77777777" w:rsidR="005418B2" w:rsidRPr="00FC1260" w:rsidRDefault="005418B2" w:rsidP="009F0C5A">
            <w:pPr>
              <w:spacing w:before="40" w:after="40"/>
              <w:ind w:left="45"/>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RATING</w:t>
            </w:r>
          </w:p>
        </w:tc>
      </w:tr>
      <w:tr w:rsidR="00FC1260" w:rsidRPr="00FC1260" w14:paraId="1B7C4E74" w14:textId="77777777" w:rsidTr="00A15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vAlign w:val="center"/>
            <w:hideMark/>
          </w:tcPr>
          <w:p w14:paraId="4AD30A23" w14:textId="74985BF5" w:rsidR="00FC1260" w:rsidRPr="00FC1260" w:rsidRDefault="00FC1260" w:rsidP="009F0C5A">
            <w:pPr>
              <w:spacing w:before="40" w:after="40"/>
              <w:ind w:left="29"/>
              <w:contextualSpacing/>
              <w:jc w:val="left"/>
              <w:rPr>
                <w:rFonts w:ascii="Calibri" w:hAnsi="Calibri"/>
                <w:sz w:val="18"/>
                <w:szCs w:val="18"/>
              </w:rPr>
            </w:pPr>
            <w:r w:rsidRPr="00FC1260">
              <w:rPr>
                <w:rFonts w:ascii="Calibri" w:eastAsia="Calibri" w:hAnsi="Calibri"/>
                <w:sz w:val="18"/>
                <w:szCs w:val="18"/>
              </w:rPr>
              <w:t>Capability of the bidder</w:t>
            </w:r>
          </w:p>
        </w:tc>
        <w:tc>
          <w:tcPr>
            <w:tcW w:w="623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D38AB6C" w14:textId="77777777" w:rsidR="00FC1260" w:rsidRPr="00FC1260" w:rsidRDefault="00FC1260"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rPr>
            </w:pPr>
            <w:r w:rsidRPr="00FC1260">
              <w:rPr>
                <w:rFonts w:ascii="Calibri" w:eastAsia="Calibri" w:hAnsi="Calibri"/>
                <w:sz w:val="18"/>
                <w:szCs w:val="18"/>
              </w:rPr>
              <w:t>Minimum Required Personnel</w:t>
            </w:r>
          </w:p>
        </w:tc>
        <w:tc>
          <w:tcPr>
            <w:tcW w:w="1134" w:type="dxa"/>
            <w:vMerge w:val="restart"/>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vAlign w:val="center"/>
            <w:hideMark/>
          </w:tcPr>
          <w:p w14:paraId="22150562" w14:textId="3740FDFE" w:rsidR="00FC1260" w:rsidRPr="00FC1260" w:rsidRDefault="00FC1260"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rPr>
            </w:pPr>
            <w:r w:rsidRPr="00FC1260">
              <w:rPr>
                <w:rFonts w:ascii="Calibri" w:hAnsi="Calibri"/>
                <w:b/>
                <w:bCs/>
                <w:sz w:val="18"/>
                <w:szCs w:val="18"/>
              </w:rPr>
              <w:t>3</w:t>
            </w:r>
            <w:r w:rsidR="00A1595A">
              <w:rPr>
                <w:rFonts w:ascii="Calibri" w:hAnsi="Calibri"/>
                <w:b/>
                <w:bCs/>
                <w:sz w:val="18"/>
                <w:szCs w:val="18"/>
              </w:rPr>
              <w:t>5</w:t>
            </w:r>
            <w:r w:rsidRPr="00FC1260">
              <w:rPr>
                <w:rFonts w:ascii="Calibri" w:hAnsi="Calibri"/>
                <w:b/>
                <w:bCs/>
                <w:sz w:val="18"/>
                <w:szCs w:val="18"/>
              </w:rPr>
              <w:t>%</w:t>
            </w:r>
          </w:p>
        </w:tc>
      </w:tr>
      <w:tr w:rsidR="00A1595A" w:rsidRPr="00FC1260" w14:paraId="0BCADA97" w14:textId="77777777" w:rsidTr="00A1595A">
        <w:tc>
          <w:tcPr>
            <w:cnfStyle w:val="001000000000" w:firstRow="0" w:lastRow="0" w:firstColumn="1" w:lastColumn="0" w:oddVBand="0" w:evenVBand="0" w:oddHBand="0" w:evenHBand="0" w:firstRowFirstColumn="0" w:firstRowLastColumn="0" w:lastRowFirstColumn="0" w:lastRowLastColumn="0"/>
            <w:tcW w:w="2405" w:type="dxa"/>
            <w:vMerge/>
            <w:tcBorders>
              <w:left w:val="single" w:sz="4" w:space="0" w:color="9CC2E5" w:themeColor="accent5" w:themeTint="99"/>
              <w:right w:val="single" w:sz="4" w:space="0" w:color="9CC2E5" w:themeColor="accent5" w:themeTint="99"/>
            </w:tcBorders>
            <w:vAlign w:val="center"/>
            <w:hideMark/>
          </w:tcPr>
          <w:p w14:paraId="0ADA876B" w14:textId="77777777" w:rsidR="00A1595A" w:rsidRPr="00FC1260" w:rsidRDefault="00A1595A" w:rsidP="00A1595A">
            <w:pPr>
              <w:spacing w:before="0" w:after="0"/>
              <w:ind w:left="360"/>
              <w:jc w:val="left"/>
              <w:rPr>
                <w:rFonts w:ascii="Calibri" w:hAnsi="Calibri"/>
                <w:sz w:val="18"/>
                <w:szCs w:val="18"/>
              </w:rPr>
            </w:pPr>
          </w:p>
        </w:tc>
        <w:tc>
          <w:tcPr>
            <w:tcW w:w="623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DB4275D" w14:textId="7B762EC0" w:rsidR="00A1595A" w:rsidRPr="00FC1260" w:rsidRDefault="00A1595A" w:rsidP="00A159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rFonts w:ascii="Calibri" w:eastAsia="Calibri" w:hAnsi="Calibri"/>
                <w:sz w:val="18"/>
                <w:szCs w:val="18"/>
              </w:rPr>
              <w:t>Similar project successfully executed</w:t>
            </w:r>
          </w:p>
        </w:tc>
        <w:tc>
          <w:tcPr>
            <w:tcW w:w="1134" w:type="dxa"/>
            <w:vMerge/>
            <w:tcBorders>
              <w:left w:val="single" w:sz="4" w:space="0" w:color="9CC2E5" w:themeColor="accent5" w:themeTint="99"/>
              <w:right w:val="single" w:sz="4" w:space="0" w:color="9CC2E5" w:themeColor="accent5" w:themeTint="99"/>
            </w:tcBorders>
            <w:vAlign w:val="center"/>
            <w:hideMark/>
          </w:tcPr>
          <w:p w14:paraId="135700EA" w14:textId="77777777" w:rsidR="00A1595A" w:rsidRPr="00FC1260" w:rsidRDefault="00A1595A" w:rsidP="00A159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tc>
      </w:tr>
      <w:tr w:rsidR="00A1595A" w:rsidRPr="00FC1260" w14:paraId="66C4D82C" w14:textId="77777777" w:rsidTr="00A1595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0309492" w14:textId="33523A6E" w:rsidR="00A1595A" w:rsidRPr="00FC1260" w:rsidRDefault="00A1595A" w:rsidP="00A1595A">
            <w:pPr>
              <w:spacing w:before="40" w:after="40"/>
              <w:ind w:left="29"/>
              <w:contextualSpacing/>
              <w:jc w:val="left"/>
              <w:rPr>
                <w:rFonts w:ascii="Calibri" w:eastAsia="Calibri" w:hAnsi="Calibri"/>
                <w:sz w:val="18"/>
                <w:szCs w:val="18"/>
              </w:rPr>
            </w:pPr>
            <w:r w:rsidRPr="00FC1260">
              <w:rPr>
                <w:rFonts w:ascii="Calibri" w:eastAsia="Calibri" w:hAnsi="Calibri"/>
                <w:sz w:val="18"/>
                <w:szCs w:val="18"/>
              </w:rPr>
              <w:t xml:space="preserve">Quality of Personnel to be assigned to the project  </w:t>
            </w:r>
          </w:p>
        </w:tc>
        <w:tc>
          <w:tcPr>
            <w:tcW w:w="6237"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tcPr>
          <w:p w14:paraId="62C063FA" w14:textId="4FA769DF" w:rsidR="00A1595A" w:rsidRPr="00FC1260" w:rsidRDefault="00A1595A" w:rsidP="00A159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Pr>
                <w:rFonts w:ascii="Calibri" w:eastAsia="Calibri" w:hAnsi="Calibri"/>
                <w:sz w:val="18"/>
                <w:szCs w:val="18"/>
              </w:rPr>
              <w:t xml:space="preserve">Proof of personnel </w:t>
            </w:r>
            <w:r w:rsidR="0043671E">
              <w:rPr>
                <w:rFonts w:ascii="Calibri" w:eastAsia="Calibri" w:hAnsi="Calibri"/>
                <w:sz w:val="18"/>
                <w:szCs w:val="18"/>
              </w:rPr>
              <w:t>for</w:t>
            </w:r>
            <w:r>
              <w:rPr>
                <w:rFonts w:ascii="Calibri" w:eastAsia="Calibri" w:hAnsi="Calibri"/>
                <w:sz w:val="18"/>
                <w:szCs w:val="18"/>
              </w:rPr>
              <w:t xml:space="preserve"> relevant experience</w:t>
            </w:r>
          </w:p>
        </w:tc>
        <w:tc>
          <w:tcPr>
            <w:tcW w:w="113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9C85DD8" w14:textId="74A12D44" w:rsidR="00A1595A" w:rsidRPr="00FC1260" w:rsidRDefault="00A1595A" w:rsidP="00A159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rPr>
            </w:pPr>
            <w:r>
              <w:rPr>
                <w:rFonts w:ascii="Calibri" w:hAnsi="Calibri"/>
                <w:b/>
                <w:bCs/>
                <w:sz w:val="18"/>
                <w:szCs w:val="18"/>
              </w:rPr>
              <w:t>35</w:t>
            </w:r>
            <w:r w:rsidRPr="00FC1260">
              <w:rPr>
                <w:rFonts w:ascii="Calibri" w:hAnsi="Calibri"/>
                <w:b/>
                <w:bCs/>
                <w:sz w:val="18"/>
                <w:szCs w:val="18"/>
              </w:rPr>
              <w:t>%</w:t>
            </w:r>
          </w:p>
        </w:tc>
      </w:tr>
      <w:tr w:rsidR="00A1595A" w:rsidRPr="00FC1260" w14:paraId="430EE112" w14:textId="77777777" w:rsidTr="00A1595A">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3D84DDF4" w14:textId="77777777" w:rsidR="00A1595A" w:rsidRPr="00FC1260" w:rsidRDefault="00A1595A" w:rsidP="00A1595A">
            <w:pPr>
              <w:spacing w:before="40" w:after="40"/>
              <w:ind w:left="29"/>
              <w:contextualSpacing/>
              <w:jc w:val="left"/>
              <w:rPr>
                <w:rFonts w:ascii="Calibri" w:eastAsia="Calibri" w:hAnsi="Calibri"/>
                <w:sz w:val="18"/>
                <w:szCs w:val="18"/>
              </w:rPr>
            </w:pPr>
            <w:r w:rsidRPr="00FC1260">
              <w:rPr>
                <w:rFonts w:ascii="Calibri" w:eastAsia="Calibri" w:hAnsi="Calibri"/>
                <w:sz w:val="18"/>
                <w:szCs w:val="18"/>
              </w:rPr>
              <w:t xml:space="preserve">Financial Offer </w:t>
            </w:r>
          </w:p>
        </w:tc>
        <w:tc>
          <w:tcPr>
            <w:tcW w:w="623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2D43ACE3" w14:textId="77102C40" w:rsidR="00A1595A" w:rsidRPr="00FC1260" w:rsidRDefault="00A1595A" w:rsidP="00A159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The financial proposal should indicate professional fees, including the level of people and number of days and out-of-pocket costs like travel, per diems, etc.</w:t>
            </w:r>
          </w:p>
        </w:tc>
        <w:tc>
          <w:tcPr>
            <w:tcW w:w="113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184C52BD" w14:textId="71EBC46B" w:rsidR="00A1595A" w:rsidRPr="00FC1260" w:rsidRDefault="00A1595A" w:rsidP="00A1595A">
            <w:pPr>
              <w:spacing w:before="40" w:after="40"/>
              <w:ind w:left="45"/>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FC1260">
              <w:rPr>
                <w:rFonts w:ascii="Calibri" w:eastAsia="Calibri" w:hAnsi="Calibri"/>
                <w:b/>
                <w:bCs/>
                <w:sz w:val="18"/>
                <w:szCs w:val="18"/>
              </w:rPr>
              <w:t>30 %</w:t>
            </w:r>
          </w:p>
        </w:tc>
      </w:tr>
      <w:tr w:rsidR="00A1595A" w:rsidRPr="00FC1260" w14:paraId="524A721C" w14:textId="77777777" w:rsidTr="009F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CDD4329" w14:textId="77777777" w:rsidR="00A1595A" w:rsidRPr="00FC1260" w:rsidRDefault="00A1595A" w:rsidP="00A1595A">
            <w:pPr>
              <w:spacing w:before="40" w:after="40"/>
              <w:ind w:left="360"/>
              <w:jc w:val="right"/>
              <w:rPr>
                <w:rFonts w:ascii="Calibri" w:hAnsi="Calibri"/>
                <w:sz w:val="18"/>
                <w:szCs w:val="18"/>
              </w:rPr>
            </w:pPr>
            <w:r w:rsidRPr="00FC1260">
              <w:rPr>
                <w:rFonts w:ascii="Calibri" w:hAnsi="Calibri"/>
                <w:sz w:val="18"/>
                <w:szCs w:val="18"/>
              </w:rPr>
              <w:t>TOTAL</w:t>
            </w:r>
          </w:p>
        </w:tc>
        <w:tc>
          <w:tcPr>
            <w:tcW w:w="113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F664AA5" w14:textId="77777777" w:rsidR="00A1595A" w:rsidRPr="00FC1260" w:rsidRDefault="00A1595A" w:rsidP="00A1595A">
            <w:pPr>
              <w:spacing w:before="40" w:after="40"/>
              <w:ind w:left="360"/>
              <w:jc w:val="left"/>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sidRPr="00FC1260">
              <w:rPr>
                <w:rFonts w:ascii="Calibri" w:eastAsia="Calibri" w:hAnsi="Calibri"/>
                <w:b/>
                <w:bCs/>
                <w:sz w:val="18"/>
                <w:szCs w:val="18"/>
              </w:rPr>
              <w:t>100%</w:t>
            </w:r>
          </w:p>
        </w:tc>
      </w:tr>
    </w:tbl>
    <w:p w14:paraId="31FE2C6E" w14:textId="52CFE9E0" w:rsidR="00B214EA" w:rsidRPr="00FC1260" w:rsidRDefault="005418B2" w:rsidP="009F0C5A">
      <w:pPr>
        <w:rPr>
          <w:rFonts w:ascii="Calibri" w:hAnsi="Calibri"/>
        </w:rPr>
      </w:pPr>
      <w:r w:rsidRPr="00FC1260">
        <w:rPr>
          <w:rFonts w:ascii="Calibri" w:hAnsi="Calibri"/>
        </w:rPr>
        <w:t>Note technical proposal should not exceed 20 Pages.</w:t>
      </w:r>
    </w:p>
    <w:p w14:paraId="17FD6A44" w14:textId="44A8F5A7" w:rsidR="005418B2" w:rsidRPr="00FC1260" w:rsidRDefault="005418B2" w:rsidP="00EB222E">
      <w:pPr>
        <w:pStyle w:val="Heading1"/>
        <w:ind w:left="567" w:hanging="567"/>
        <w:rPr>
          <w:rFonts w:ascii="Calibri" w:hAnsi="Calibri"/>
        </w:rPr>
      </w:pPr>
      <w:r w:rsidRPr="00FC1260">
        <w:rPr>
          <w:rFonts w:ascii="Calibri" w:hAnsi="Calibri"/>
        </w:rPr>
        <w:t>List of the required documents</w:t>
      </w:r>
    </w:p>
    <w:p w14:paraId="10C0EFEB" w14:textId="77777777" w:rsidR="003D4452" w:rsidRPr="00FC1260" w:rsidRDefault="003D4452" w:rsidP="00506432">
      <w:pPr>
        <w:pStyle w:val="ListParagraph"/>
        <w:widowControl/>
        <w:numPr>
          <w:ilvl w:val="0"/>
          <w:numId w:val="13"/>
        </w:numPr>
        <w:spacing w:before="0" w:after="160"/>
        <w:ind w:left="851" w:hanging="425"/>
        <w:contextualSpacing/>
        <w:jc w:val="left"/>
        <w:rPr>
          <w:rFonts w:ascii="Calibri" w:eastAsia="Calibri" w:hAnsi="Calibri"/>
          <w:lang w:val="en-GB"/>
        </w:rPr>
      </w:pPr>
      <w:r w:rsidRPr="00FC1260">
        <w:rPr>
          <w:rFonts w:ascii="Calibri" w:eastAsia="Calibri" w:hAnsi="Calibri"/>
          <w:lang w:val="en-GB"/>
        </w:rPr>
        <w:t xml:space="preserve">The </w:t>
      </w:r>
      <w:r w:rsidRPr="00FC1260">
        <w:rPr>
          <w:rFonts w:ascii="Calibri" w:eastAsia="Calibri" w:hAnsi="Calibri"/>
          <w:b/>
          <w:bCs/>
          <w:lang w:val="en-GB"/>
        </w:rPr>
        <w:t>TECHNICAL PROPOSAL</w:t>
      </w:r>
      <w:r w:rsidRPr="00FC1260">
        <w:rPr>
          <w:rFonts w:ascii="Calibri" w:eastAsia="Calibri" w:hAnsi="Calibri"/>
          <w:lang w:val="en-GB"/>
        </w:rPr>
        <w:t xml:space="preserve"> should include:</w:t>
      </w:r>
    </w:p>
    <w:p w14:paraId="1157A23F" w14:textId="77777777"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 xml:space="preserve">Company profile </w:t>
      </w:r>
    </w:p>
    <w:p w14:paraId="54C0B814" w14:textId="45F5479D"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Institutional Capacity and Past Performance;</w:t>
      </w:r>
    </w:p>
    <w:p w14:paraId="3A29593A" w14:textId="77777777"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CV(s) of the Personnel(s);</w:t>
      </w:r>
    </w:p>
    <w:p w14:paraId="5F50E2D4" w14:textId="05525728"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 xml:space="preserve">At least </w:t>
      </w:r>
      <w:r w:rsidR="00506432" w:rsidRPr="00FC1260">
        <w:rPr>
          <w:rFonts w:ascii="Calibri" w:eastAsia="Calibri" w:hAnsi="Calibri"/>
          <w:lang w:val="en-GB"/>
        </w:rPr>
        <w:t>two</w:t>
      </w:r>
      <w:r w:rsidRPr="00FC1260">
        <w:rPr>
          <w:rFonts w:ascii="Calibri" w:eastAsia="Calibri" w:hAnsi="Calibri"/>
          <w:lang w:val="en-GB"/>
        </w:rPr>
        <w:t xml:space="preserve"> signed references that are independent from each other;</w:t>
      </w:r>
    </w:p>
    <w:p w14:paraId="3D1ADA46" w14:textId="77777777" w:rsidR="003D4452" w:rsidRPr="00FC1260" w:rsidRDefault="003D4452" w:rsidP="00506432">
      <w:pPr>
        <w:pStyle w:val="ListParagraph"/>
        <w:widowControl/>
        <w:numPr>
          <w:ilvl w:val="0"/>
          <w:numId w:val="13"/>
        </w:numPr>
        <w:spacing w:before="0" w:after="160"/>
        <w:ind w:left="851" w:hanging="425"/>
        <w:contextualSpacing/>
        <w:jc w:val="left"/>
        <w:rPr>
          <w:rFonts w:ascii="Calibri" w:eastAsia="Calibri" w:hAnsi="Calibri"/>
          <w:lang w:val="en-GB"/>
        </w:rPr>
      </w:pPr>
      <w:r w:rsidRPr="00FC1260">
        <w:rPr>
          <w:rFonts w:ascii="Calibri" w:eastAsia="Calibri" w:hAnsi="Calibri"/>
          <w:lang w:val="en-GB"/>
        </w:rPr>
        <w:t xml:space="preserve">The </w:t>
      </w:r>
      <w:r w:rsidRPr="00FC1260">
        <w:rPr>
          <w:rFonts w:ascii="Calibri" w:eastAsia="Calibri" w:hAnsi="Calibri"/>
          <w:b/>
          <w:bCs/>
          <w:lang w:val="en-GB"/>
        </w:rPr>
        <w:t>Financial Proposal</w:t>
      </w:r>
      <w:r w:rsidRPr="00FC1260">
        <w:rPr>
          <w:rFonts w:ascii="Calibri" w:eastAsia="Calibri" w:hAnsi="Calibri"/>
          <w:lang w:val="en-GB"/>
        </w:rPr>
        <w:t xml:space="preserve"> in EURO Gross excluding VAT:</w:t>
      </w:r>
    </w:p>
    <w:p w14:paraId="4A34818D" w14:textId="77777777"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 xml:space="preserve">Budget template is attached; </w:t>
      </w:r>
    </w:p>
    <w:p w14:paraId="4792AA50" w14:textId="2BD77BB2"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Organization Identification Number.</w:t>
      </w:r>
    </w:p>
    <w:p w14:paraId="3315C854" w14:textId="28E4FB51" w:rsidR="00BD08BF" w:rsidRDefault="003D4452" w:rsidP="003D4452">
      <w:pPr>
        <w:spacing w:line="276" w:lineRule="auto"/>
        <w:rPr>
          <w:rFonts w:ascii="Calibri" w:eastAsia="Calibri" w:hAnsi="Calibri"/>
          <w:lang w:val="en-GB"/>
        </w:rPr>
      </w:pPr>
      <w:r w:rsidRPr="00FC1260">
        <w:rPr>
          <w:rFonts w:ascii="Calibri" w:eastAsia="Calibri" w:hAnsi="Calibri"/>
          <w:lang w:val="en-GB"/>
        </w:rPr>
        <w:t>*You can check the VAT exemption status effective within Georgia at RS.GE (ID: 205305560)</w:t>
      </w:r>
    </w:p>
    <w:p w14:paraId="738A0C7E" w14:textId="686AC77C" w:rsidR="0082541A" w:rsidRDefault="0082541A" w:rsidP="003D4452">
      <w:pPr>
        <w:spacing w:line="276" w:lineRule="auto"/>
        <w:rPr>
          <w:rFonts w:ascii="Calibri" w:eastAsia="Calibri" w:hAnsi="Calibri"/>
        </w:rPr>
      </w:pPr>
      <w:r w:rsidRPr="007948AA">
        <w:rPr>
          <w:rFonts w:ascii="Calibri" w:eastAsia="Calibri" w:hAnsi="Calibri"/>
          <w:b/>
          <w:bCs/>
          <w:u w:val="single"/>
        </w:rPr>
        <w:t>Financial proposal not compliant with the budget template will be rejected.</w:t>
      </w:r>
      <w:r w:rsidRPr="007948AA">
        <w:rPr>
          <w:rFonts w:ascii="Calibri" w:eastAsia="Calibri" w:hAnsi="Calibri"/>
        </w:rPr>
        <w:t>  </w:t>
      </w:r>
    </w:p>
    <w:p w14:paraId="6373C19A" w14:textId="02300D08" w:rsidR="0082541A" w:rsidRPr="0082541A" w:rsidRDefault="0082541A" w:rsidP="0082541A">
      <w:pPr>
        <w:spacing w:before="0" w:after="160" w:line="252" w:lineRule="auto"/>
        <w:rPr>
          <w:rFonts w:eastAsia="Times New Roman"/>
          <w:b/>
          <w:bCs/>
          <w:u w:val="single"/>
          <w:lang w:val="en-GB"/>
        </w:rPr>
      </w:pPr>
      <w:r w:rsidRPr="00D96BFC">
        <w:rPr>
          <w:rFonts w:ascii="Calibri" w:hAnsi="Calibri"/>
          <w:b/>
          <w:bCs/>
          <w:u w:val="single"/>
          <w:lang w:val="en-GB"/>
        </w:rPr>
        <w:t>Applicants submitting proposal via Cloud Base sources (e.g Wetransfer) will not be considered eligible for evaluation process.</w:t>
      </w:r>
    </w:p>
    <w:p w14:paraId="275B71EC" w14:textId="77777777" w:rsidR="003D4452" w:rsidRPr="00FC1260" w:rsidRDefault="003D4452" w:rsidP="003D4452">
      <w:pPr>
        <w:pStyle w:val="Heading1"/>
        <w:rPr>
          <w:rFonts w:ascii="Calibri" w:hAnsi="Calibri"/>
        </w:rPr>
      </w:pPr>
      <w:r w:rsidRPr="00FC1260">
        <w:rPr>
          <w:rFonts w:ascii="Calibri" w:hAnsi="Calibri"/>
        </w:rPr>
        <w:t>Deadlines and Submission:</w:t>
      </w:r>
    </w:p>
    <w:p w14:paraId="7A2E251A" w14:textId="08009080" w:rsidR="003D4452" w:rsidRPr="0082541A" w:rsidRDefault="003D4452" w:rsidP="00FC1260">
      <w:pPr>
        <w:rPr>
          <w:rFonts w:ascii="Calibri" w:eastAsiaTheme="minorEastAsia" w:hAnsi="Calibri"/>
        </w:rPr>
      </w:pPr>
      <w:r w:rsidRPr="0082541A">
        <w:rPr>
          <w:rFonts w:ascii="Calibri" w:eastAsia="Calibri" w:hAnsi="Calibri"/>
          <w:b/>
          <w:lang w:val="en-GB"/>
        </w:rPr>
        <w:t>Questions for clarification</w:t>
      </w:r>
      <w:r w:rsidRPr="0082541A">
        <w:rPr>
          <w:rFonts w:ascii="Calibri" w:eastAsia="Calibri" w:hAnsi="Calibri"/>
          <w:lang w:val="en-GB"/>
        </w:rPr>
        <w:t xml:space="preserve"> can be addressed to </w:t>
      </w:r>
      <w:hyperlink r:id="rId12" w:history="1">
        <w:r w:rsidR="0082541A" w:rsidRPr="0082541A">
          <w:rPr>
            <w:rStyle w:val="Hyperlink"/>
            <w:rFonts w:ascii="Calibri" w:eastAsia="Calibri" w:hAnsi="Calibri"/>
            <w:b/>
            <w:bCs/>
            <w:lang w:val="en-GB"/>
          </w:rPr>
          <w:t>mariam.tsereteli@ada.gv.at</w:t>
        </w:r>
      </w:hyperlink>
      <w:r w:rsidRPr="0082541A">
        <w:rPr>
          <w:rFonts w:ascii="Calibri" w:eastAsia="Calibri" w:hAnsi="Calibri"/>
          <w:lang w:val="en-GB"/>
        </w:rPr>
        <w:t xml:space="preserve"> before </w:t>
      </w:r>
      <w:r w:rsidR="0043671E">
        <w:rPr>
          <w:rFonts w:ascii="Calibri" w:eastAsia="Calibri" w:hAnsi="Calibri"/>
          <w:b/>
          <w:bCs/>
          <w:lang w:val="en-GB"/>
        </w:rPr>
        <w:t>??.??</w:t>
      </w:r>
      <w:r w:rsidR="0082541A" w:rsidRPr="0082541A">
        <w:rPr>
          <w:rFonts w:ascii="Calibri" w:eastAsia="Calibri" w:hAnsi="Calibri"/>
          <w:b/>
          <w:bCs/>
          <w:lang w:val="en-GB"/>
        </w:rPr>
        <w:t>.2023</w:t>
      </w:r>
      <w:r w:rsidRPr="0082541A">
        <w:rPr>
          <w:rFonts w:ascii="Calibri" w:eastAsia="Calibri" w:hAnsi="Calibri"/>
          <w:b/>
          <w:bCs/>
          <w:lang w:val="en-GB"/>
        </w:rPr>
        <w:t xml:space="preserve"> 17:00</w:t>
      </w:r>
      <w:r w:rsidRPr="0082541A">
        <w:rPr>
          <w:rFonts w:ascii="Calibri" w:eastAsia="Calibri" w:hAnsi="Calibri"/>
          <w:lang w:val="en-GB"/>
        </w:rPr>
        <w:t xml:space="preserve">. </w:t>
      </w:r>
      <w:r w:rsidRPr="0082541A">
        <w:rPr>
          <w:rFonts w:ascii="Calibri" w:eastAsia="Calibri" w:hAnsi="Calibri"/>
          <w:bCs/>
          <w:lang w:val="en-GB"/>
        </w:rPr>
        <w:t xml:space="preserve">The </w:t>
      </w:r>
      <w:r w:rsidRPr="0082541A">
        <w:rPr>
          <w:rFonts w:ascii="Calibri" w:eastAsia="Calibri" w:hAnsi="Calibri"/>
          <w:lang w:val="en-GB"/>
        </w:rPr>
        <w:t xml:space="preserve">response to submitted questions will be supplied no later than </w:t>
      </w:r>
      <w:r w:rsidR="0043671E">
        <w:rPr>
          <w:rFonts w:ascii="Calibri" w:eastAsia="Calibri" w:hAnsi="Calibri"/>
          <w:b/>
          <w:bCs/>
          <w:lang w:val="en-GB"/>
        </w:rPr>
        <w:t>??.??</w:t>
      </w:r>
      <w:r w:rsidR="0082541A" w:rsidRPr="0082541A">
        <w:rPr>
          <w:rFonts w:ascii="Calibri" w:eastAsia="Calibri" w:hAnsi="Calibri"/>
          <w:b/>
          <w:bCs/>
          <w:lang w:val="en-GB"/>
        </w:rPr>
        <w:t>.2023</w:t>
      </w:r>
      <w:r w:rsidR="00FC1260" w:rsidRPr="0082541A">
        <w:rPr>
          <w:rFonts w:ascii="Calibri" w:eastAsia="Calibri" w:hAnsi="Calibri"/>
          <w:b/>
          <w:bCs/>
          <w:lang w:val="en-GB"/>
        </w:rPr>
        <w:t xml:space="preserve"> 17:00</w:t>
      </w:r>
      <w:r w:rsidR="00FC1260" w:rsidRPr="0082541A">
        <w:rPr>
          <w:rFonts w:ascii="Calibri" w:eastAsia="Calibri" w:hAnsi="Calibri"/>
          <w:lang w:val="en-GB"/>
        </w:rPr>
        <w:t>.</w:t>
      </w:r>
    </w:p>
    <w:p w14:paraId="57524364" w14:textId="5DD0B75E" w:rsidR="003D4452" w:rsidRPr="0043671E" w:rsidRDefault="003D4452" w:rsidP="0043671E">
      <w:pPr>
        <w:spacing w:line="240" w:lineRule="auto"/>
        <w:rPr>
          <w:rFonts w:eastAsia="Times New Roman" w:cstheme="minorHAnsi"/>
          <w:b/>
          <w:bCs/>
          <w:color w:val="000000" w:themeColor="text1"/>
        </w:rPr>
      </w:pPr>
      <w:r w:rsidRPr="0082541A">
        <w:rPr>
          <w:rFonts w:ascii="Calibri" w:hAnsi="Calibri"/>
          <w:lang w:val="en-GB"/>
        </w:rPr>
        <w:t xml:space="preserve">Non-binding offer </w:t>
      </w:r>
      <w:r w:rsidRPr="0082541A">
        <w:rPr>
          <w:rFonts w:ascii="Calibri" w:hAnsi="Calibri"/>
          <w:u w:val="single"/>
          <w:lang w:val="en-GB"/>
        </w:rPr>
        <w:t>free of charge</w:t>
      </w:r>
      <w:r w:rsidRPr="0082541A">
        <w:rPr>
          <w:rFonts w:ascii="Calibri" w:hAnsi="Calibri"/>
          <w:lang w:val="en-GB"/>
        </w:rPr>
        <w:t xml:space="preserve"> in the English language should be submitted </w:t>
      </w:r>
      <w:r w:rsidRPr="0082541A">
        <w:rPr>
          <w:rFonts w:ascii="Calibri" w:eastAsia="Calibri" w:hAnsi="Calibri"/>
          <w:lang w:val="en-GB"/>
        </w:rPr>
        <w:t xml:space="preserve">via Email to </w:t>
      </w:r>
      <w:hyperlink r:id="rId13" w:history="1">
        <w:r w:rsidR="0082541A" w:rsidRPr="0082541A">
          <w:rPr>
            <w:rStyle w:val="Hyperlink"/>
            <w:rFonts w:ascii="Calibri" w:eastAsia="Calibri" w:hAnsi="Calibri"/>
            <w:b/>
            <w:bCs/>
            <w:lang w:val="en-GB"/>
          </w:rPr>
          <w:t>mariam.tsereteli@ada.gv.at</w:t>
        </w:r>
      </w:hyperlink>
      <w:r w:rsidRPr="0082541A">
        <w:rPr>
          <w:rFonts w:ascii="Calibri" w:eastAsia="Calibri" w:hAnsi="Calibri"/>
          <w:lang w:val="en-GB"/>
        </w:rPr>
        <w:t xml:space="preserve"> before </w:t>
      </w:r>
      <w:r w:rsidR="0043671E">
        <w:rPr>
          <w:rFonts w:ascii="Calibri" w:eastAsia="Calibri" w:hAnsi="Calibri"/>
          <w:b/>
          <w:bCs/>
          <w:lang w:val="en-GB"/>
        </w:rPr>
        <w:t>??.??</w:t>
      </w:r>
      <w:r w:rsidR="00FC1260" w:rsidRPr="0082541A">
        <w:rPr>
          <w:rFonts w:ascii="Calibri" w:eastAsia="Calibri" w:hAnsi="Calibri"/>
          <w:b/>
          <w:bCs/>
          <w:lang w:val="en-GB"/>
        </w:rPr>
        <w:t>.2023 17:00</w:t>
      </w:r>
      <w:r w:rsidR="00FC1260" w:rsidRPr="0082541A">
        <w:rPr>
          <w:rFonts w:ascii="Calibri" w:eastAsia="Calibri" w:hAnsi="Calibri"/>
          <w:lang w:val="en-GB"/>
        </w:rPr>
        <w:t xml:space="preserve">. </w:t>
      </w:r>
      <w:r w:rsidRPr="0082541A">
        <w:rPr>
          <w:rFonts w:ascii="Calibri" w:eastAsia="Calibri" w:hAnsi="Calibri"/>
          <w:lang w:val="en-GB"/>
        </w:rPr>
        <w:t>in the form of two separate, signed, documents in pdf format. One document clearly marked TECHNICAL PROPOSAL and one document</w:t>
      </w:r>
      <w:r w:rsidRPr="00FC1260">
        <w:rPr>
          <w:rFonts w:ascii="Calibri" w:eastAsia="Calibri" w:hAnsi="Calibri"/>
          <w:lang w:val="en-GB"/>
        </w:rPr>
        <w:t xml:space="preserve"> clearly marked FINANCIAL proposal. Please indicate “</w:t>
      </w:r>
      <w:r w:rsidRPr="00FC1260">
        <w:rPr>
          <w:rFonts w:ascii="Calibri" w:eastAsia="Calibri" w:hAnsi="Calibri"/>
          <w:b/>
          <w:lang w:val="en-GB"/>
        </w:rPr>
        <w:t xml:space="preserve">CFP – </w:t>
      </w:r>
      <w:r w:rsidR="0043671E" w:rsidRPr="00FF13DA">
        <w:rPr>
          <w:rFonts w:eastAsia="Times New Roman" w:cstheme="minorHAnsi"/>
          <w:b/>
          <w:bCs/>
          <w:color w:val="000000" w:themeColor="text1"/>
        </w:rPr>
        <w:t>Transportation</w:t>
      </w:r>
      <w:r w:rsidR="0043671E">
        <w:rPr>
          <w:rFonts w:eastAsia="Times New Roman" w:cstheme="minorHAnsi"/>
          <w:b/>
          <w:bCs/>
          <w:color w:val="000000" w:themeColor="text1"/>
        </w:rPr>
        <w:t xml:space="preserve"> and</w:t>
      </w:r>
      <w:r w:rsidR="0043671E" w:rsidRPr="00FF13DA">
        <w:rPr>
          <w:rFonts w:eastAsia="Times New Roman" w:cstheme="minorHAnsi"/>
          <w:b/>
          <w:bCs/>
          <w:color w:val="000000" w:themeColor="text1"/>
        </w:rPr>
        <w:t xml:space="preserve"> accommodation </w:t>
      </w:r>
      <w:r w:rsidR="0043671E">
        <w:rPr>
          <w:rFonts w:eastAsia="Times New Roman" w:cstheme="minorHAnsi"/>
          <w:b/>
          <w:bCs/>
          <w:color w:val="000000" w:themeColor="text1"/>
        </w:rPr>
        <w:t>service</w:t>
      </w:r>
      <w:r w:rsidR="0043671E" w:rsidRPr="00FF13DA">
        <w:rPr>
          <w:rFonts w:eastAsia="Times New Roman" w:cstheme="minorHAnsi"/>
          <w:b/>
          <w:bCs/>
          <w:color w:val="000000" w:themeColor="text1"/>
        </w:rPr>
        <w:t xml:space="preserve"> for SME beneficiaries</w:t>
      </w:r>
      <w:r w:rsidRPr="00FC1260">
        <w:rPr>
          <w:rFonts w:ascii="Calibri" w:eastAsia="Calibri" w:hAnsi="Calibri"/>
          <w:lang w:val="en-GB"/>
        </w:rPr>
        <w:t>” in the subject line.</w:t>
      </w:r>
    </w:p>
    <w:p w14:paraId="09F0315E" w14:textId="77777777" w:rsidR="003D4452" w:rsidRPr="00FC1260" w:rsidRDefault="003D4452" w:rsidP="00FC1260">
      <w:pPr>
        <w:widowControl w:val="0"/>
        <w:tabs>
          <w:tab w:val="left" w:pos="720"/>
        </w:tabs>
        <w:spacing w:line="276" w:lineRule="auto"/>
        <w:rPr>
          <w:rFonts w:ascii="Calibri" w:eastAsia="Calibri" w:hAnsi="Calibri"/>
          <w:lang w:val="en-GB"/>
        </w:rPr>
      </w:pPr>
      <w:r w:rsidRPr="00FC1260">
        <w:rPr>
          <w:rFonts w:ascii="Calibri" w:eastAsia="Calibri" w:hAnsi="Calibri"/>
          <w:lang w:val="en-GB"/>
        </w:rPr>
        <w:t>The GRETA project/ADA, its donors and implementing company reserve the right to reject all proposals and cancel, reschedule and/or stop the call for Expression of Interest and/or Tender at any time.</w:t>
      </w:r>
    </w:p>
    <w:p w14:paraId="5EA2950D" w14:textId="77777777" w:rsidR="003D4452" w:rsidRPr="00FC1260" w:rsidRDefault="003D4452" w:rsidP="003D4452">
      <w:pPr>
        <w:pStyle w:val="Heading1"/>
        <w:rPr>
          <w:rFonts w:ascii="Calibri" w:hAnsi="Calibri"/>
        </w:rPr>
      </w:pPr>
      <w:r w:rsidRPr="00FC1260">
        <w:rPr>
          <w:rFonts w:ascii="Calibri" w:hAnsi="Calibri"/>
        </w:rPr>
        <w:t>Processing of Personal Data</w:t>
      </w:r>
    </w:p>
    <w:p w14:paraId="1E3CEC84" w14:textId="77777777" w:rsidR="003D4452" w:rsidRPr="00FC1260" w:rsidRDefault="003D4452" w:rsidP="00506432">
      <w:pPr>
        <w:rPr>
          <w:rFonts w:ascii="Calibri" w:hAnsi="Calibri"/>
        </w:rPr>
      </w:pPr>
      <w:r w:rsidRPr="00FC1260">
        <w:rPr>
          <w:rFonts w:ascii="Calibri" w:hAnsi="Calibri"/>
          <w:lang w:val="en-GB"/>
        </w:rPr>
        <w:lastRenderedPageBreak/>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r w:rsidRPr="00FC1260">
        <w:rPr>
          <w:rFonts w:ascii="Calibri" w:hAnsi="Calibri"/>
        </w:rPr>
        <w:t> </w:t>
      </w:r>
    </w:p>
    <w:p w14:paraId="224A40CC" w14:textId="77777777" w:rsidR="003D4452" w:rsidRPr="00FC1260" w:rsidRDefault="003D4452" w:rsidP="003D4452">
      <w:pPr>
        <w:spacing w:after="0" w:line="240" w:lineRule="auto"/>
        <w:textAlignment w:val="baseline"/>
        <w:rPr>
          <w:rFonts w:ascii="Calibri" w:eastAsia="Times New Roman" w:hAnsi="Calibri"/>
        </w:rPr>
      </w:pPr>
    </w:p>
    <w:p w14:paraId="15A49878" w14:textId="77777777" w:rsidR="003D4452" w:rsidRPr="00FC1260" w:rsidRDefault="003D4452" w:rsidP="003D4452">
      <w:pPr>
        <w:spacing w:after="0" w:line="240" w:lineRule="auto"/>
        <w:textAlignment w:val="baseline"/>
        <w:rPr>
          <w:rFonts w:ascii="Calibri" w:eastAsia="Times New Roman" w:hAnsi="Calibri"/>
        </w:rPr>
      </w:pPr>
      <w:r w:rsidRPr="00FC1260">
        <w:rPr>
          <w:rFonts w:ascii="Calibri" w:eastAsia="Times New Roman" w:hAnsi="Calibri"/>
          <w:lang w:val="en-GB"/>
        </w:rPr>
        <w:t>By submitting information to ADA, you, as a prospective contractor, acknowledge: </w:t>
      </w:r>
      <w:r w:rsidRPr="00FC1260">
        <w:rPr>
          <w:rFonts w:ascii="Calibri" w:eastAsia="Times New Roman" w:hAnsi="Calibri"/>
        </w:rPr>
        <w:t> </w:t>
      </w:r>
    </w:p>
    <w:p w14:paraId="6679FC92" w14:textId="77777777" w:rsidR="003D4452" w:rsidRPr="00FC1260" w:rsidRDefault="003D4452" w:rsidP="00506432">
      <w:pPr>
        <w:widowControl w:val="0"/>
        <w:numPr>
          <w:ilvl w:val="0"/>
          <w:numId w:val="4"/>
        </w:numPr>
        <w:spacing w:after="0" w:line="276" w:lineRule="auto"/>
        <w:rPr>
          <w:rFonts w:ascii="Calibri" w:eastAsia="Calibri" w:hAnsi="Calibri"/>
        </w:rPr>
      </w:pPr>
      <w:r w:rsidRPr="00FC1260">
        <w:rPr>
          <w:rFonts w:ascii="Calibri" w:eastAsia="Calibri" w:hAnsi="Calibri"/>
          <w:lang w:val="en-GB"/>
        </w:rPr>
        <w:t xml:space="preserve">to have taken note of ADA’s Privacy Notice </w:t>
      </w:r>
      <w:hyperlink r:id="rId14" w:tgtFrame="_blank" w:history="1">
        <w:r w:rsidRPr="00FC1260">
          <w:rPr>
            <w:rFonts w:ascii="Calibri" w:eastAsia="Calibri" w:hAnsi="Calibri"/>
            <w:color w:val="0000FF"/>
            <w:lang w:val="en-GB"/>
          </w:rPr>
          <w:t>https://www.entwicklung.at/en/media-centre/privacy-notice</w:t>
        </w:r>
      </w:hyperlink>
      <w:r w:rsidRPr="00FC1260">
        <w:rPr>
          <w:rFonts w:ascii="Calibri" w:eastAsia="Calibri" w:hAnsi="Calibri"/>
          <w:lang w:val="en-GB"/>
        </w:rPr>
        <w:t xml:space="preserve"> (’ADA Privacy Notice’); </w:t>
      </w:r>
      <w:r w:rsidRPr="00FC1260">
        <w:rPr>
          <w:rFonts w:ascii="Calibri" w:eastAsia="Calibri" w:hAnsi="Calibri"/>
        </w:rPr>
        <w:t> </w:t>
      </w:r>
    </w:p>
    <w:p w14:paraId="70DB6A17" w14:textId="77777777" w:rsidR="003D4452" w:rsidRPr="00FC1260" w:rsidRDefault="003D4452" w:rsidP="00506432">
      <w:pPr>
        <w:widowControl w:val="0"/>
        <w:numPr>
          <w:ilvl w:val="0"/>
          <w:numId w:val="4"/>
        </w:numPr>
        <w:spacing w:after="0" w:line="276" w:lineRule="auto"/>
        <w:rPr>
          <w:rFonts w:ascii="Calibri" w:eastAsia="Calibri" w:hAnsi="Calibri"/>
        </w:rPr>
      </w:pPr>
      <w:r w:rsidRPr="00FC1260">
        <w:rPr>
          <w:rFonts w:ascii="Calibri" w:eastAsia="Calibri" w:hAnsi="Calibri"/>
          <w:lang w:val="en-GB"/>
        </w:rPr>
        <w:t>to ensure that each direct or indirect transfer or disclosure of personal data to ADA during the initiation or performance of a contract is lawful pursuant to applicable data protection law; </w:t>
      </w:r>
      <w:r w:rsidRPr="00FC1260">
        <w:rPr>
          <w:rFonts w:ascii="Calibri" w:eastAsia="Calibri" w:hAnsi="Calibri"/>
        </w:rPr>
        <w:t> </w:t>
      </w:r>
    </w:p>
    <w:p w14:paraId="2C81FAA1" w14:textId="77777777" w:rsidR="003D4452" w:rsidRPr="00FC1260" w:rsidRDefault="003D4452" w:rsidP="00506432">
      <w:pPr>
        <w:widowControl w:val="0"/>
        <w:numPr>
          <w:ilvl w:val="0"/>
          <w:numId w:val="4"/>
        </w:numPr>
        <w:spacing w:after="0" w:line="276" w:lineRule="auto"/>
        <w:rPr>
          <w:rFonts w:ascii="Calibri" w:eastAsia="Calibri" w:hAnsi="Calibri"/>
        </w:rPr>
      </w:pPr>
      <w:r w:rsidRPr="00FC1260">
        <w:rPr>
          <w:rFonts w:ascii="Calibri" w:eastAsia="Calibri" w:hAnsi="Calibri"/>
          <w:lang w:val="en-GB"/>
        </w:rPr>
        <w:t>to ensure that all persons, whose personal data are transferred or disclosed to ADA, were promptly and demonstrably provided the ADA Privacy Notice; and</w:t>
      </w:r>
      <w:r w:rsidRPr="00FC1260">
        <w:rPr>
          <w:rFonts w:ascii="Calibri" w:eastAsia="Calibri" w:hAnsi="Calibri"/>
        </w:rPr>
        <w:t> </w:t>
      </w:r>
    </w:p>
    <w:p w14:paraId="1178B926" w14:textId="77777777" w:rsidR="003D4452" w:rsidRPr="00FC1260" w:rsidRDefault="003D4452" w:rsidP="00506432">
      <w:pPr>
        <w:widowControl w:val="0"/>
        <w:numPr>
          <w:ilvl w:val="0"/>
          <w:numId w:val="4"/>
        </w:numPr>
        <w:tabs>
          <w:tab w:val="left" w:pos="720"/>
        </w:tabs>
        <w:spacing w:line="276" w:lineRule="auto"/>
        <w:rPr>
          <w:rFonts w:ascii="Calibri" w:eastAsia="Calibri" w:hAnsi="Calibri"/>
        </w:rPr>
      </w:pPr>
      <w:r w:rsidRPr="00FC1260">
        <w:rPr>
          <w:rFonts w:ascii="Calibri" w:eastAsia="Calibri" w:hAnsi="Calibri"/>
          <w:lang w:val="en-GB"/>
        </w:rPr>
        <w:t>that if a contract is concluded and in accordance with its terms, ADA publishes, in particular on the ADA website, information about the contract and the contracting parties.</w:t>
      </w:r>
    </w:p>
    <w:p w14:paraId="5F63A54B" w14:textId="77777777" w:rsidR="003D4452" w:rsidRPr="00FC1260" w:rsidRDefault="003D4452" w:rsidP="003D4452">
      <w:pPr>
        <w:pStyle w:val="Heading1"/>
        <w:rPr>
          <w:rFonts w:ascii="Calibri" w:hAnsi="Calibri"/>
          <w:lang w:val="en-GB"/>
        </w:rPr>
      </w:pPr>
      <w:r w:rsidRPr="00FC1260">
        <w:rPr>
          <w:rFonts w:ascii="Calibri" w:hAnsi="Calibri"/>
          <w:lang w:val="en-GB"/>
        </w:rPr>
        <w:t xml:space="preserve">Other </w:t>
      </w:r>
      <w:r w:rsidRPr="00FC1260">
        <w:rPr>
          <w:rFonts w:ascii="Calibri" w:hAnsi="Calibri"/>
        </w:rPr>
        <w:t>conditions</w:t>
      </w:r>
      <w:r w:rsidRPr="00FC1260">
        <w:rPr>
          <w:rFonts w:ascii="Calibri" w:hAnsi="Calibri"/>
          <w:lang w:val="en-GB"/>
        </w:rPr>
        <w:t xml:space="preserve">: </w:t>
      </w:r>
    </w:p>
    <w:p w14:paraId="0CC91AD2" w14:textId="77777777" w:rsidR="003D4452" w:rsidRPr="00FC1260" w:rsidRDefault="003D4452" w:rsidP="003D4452">
      <w:pPr>
        <w:spacing w:line="276" w:lineRule="auto"/>
        <w:rPr>
          <w:rFonts w:ascii="Calibri" w:eastAsia="Calibri" w:hAnsi="Calibri"/>
        </w:rPr>
      </w:pPr>
      <w:r w:rsidRPr="00FC1260">
        <w:rPr>
          <w:rFonts w:ascii="Calibri" w:eastAsia="Calibri" w:hAnsi="Calibri"/>
        </w:rPr>
        <w:t>The technical teams of the contracted firm will be required to use their own laptops and submit all deliverables in digital format. The offeror is expected to plan for the team’s workspace, conference facilities, telecommunications, printing, and any other needs necessary for completing the activities.</w:t>
      </w:r>
    </w:p>
    <w:p w14:paraId="1A16A556" w14:textId="77777777" w:rsidR="003D4452" w:rsidRPr="00FC1260" w:rsidRDefault="003D4452" w:rsidP="003D4452">
      <w:pPr>
        <w:pStyle w:val="Heading2"/>
        <w:rPr>
          <w:rFonts w:ascii="Calibri" w:hAnsi="Calibri" w:cs="Calibri"/>
        </w:rPr>
      </w:pPr>
      <w:r w:rsidRPr="00FC1260">
        <w:rPr>
          <w:rFonts w:ascii="Calibri" w:hAnsi="Calibri" w:cs="Calibri"/>
        </w:rPr>
        <w:t xml:space="preserve">Confidentiality: </w:t>
      </w:r>
    </w:p>
    <w:p w14:paraId="71D18CCF" w14:textId="77777777" w:rsidR="003D4452" w:rsidRPr="00FC1260" w:rsidRDefault="003D4452" w:rsidP="003D4452">
      <w:pPr>
        <w:spacing w:line="276" w:lineRule="auto"/>
        <w:rPr>
          <w:rFonts w:ascii="Calibri" w:hAnsi="Calibri"/>
        </w:rPr>
      </w:pPr>
      <w:r w:rsidRPr="00FC1260">
        <w:rPr>
          <w:rFonts w:ascii="Calibri" w:eastAsia="Calibri" w:hAnsi="Calibri"/>
        </w:rPr>
        <w:t xml:space="preserve">The materials produced during the period of this consultancy will be treated as strictly confidential, and the rights of distribution and/or publication will reside with GRETA/ADA. Use or re-publication of any material by the contractor will not in any way be permitted. </w:t>
      </w:r>
    </w:p>
    <w:p w14:paraId="0F13E6BA" w14:textId="77777777" w:rsidR="003D4452" w:rsidRPr="00FC1260" w:rsidRDefault="003D4452" w:rsidP="003D4452">
      <w:pPr>
        <w:pStyle w:val="Heading2"/>
        <w:rPr>
          <w:rFonts w:ascii="Calibri" w:hAnsi="Calibri" w:cs="Calibri"/>
        </w:rPr>
      </w:pPr>
      <w:bookmarkStart w:id="1" w:name="_Hlk59114618"/>
      <w:r w:rsidRPr="00FC1260">
        <w:rPr>
          <w:rFonts w:ascii="Calibri" w:hAnsi="Calibri" w:cs="Calibri"/>
        </w:rPr>
        <w:t xml:space="preserve">Nature of Penalty Clause to be stipulated in the contract: </w:t>
      </w:r>
    </w:p>
    <w:p w14:paraId="09871510" w14:textId="77777777" w:rsidR="003D4452" w:rsidRPr="00FC1260" w:rsidRDefault="003D4452" w:rsidP="003D4452">
      <w:pPr>
        <w:spacing w:line="276" w:lineRule="auto"/>
        <w:rPr>
          <w:rFonts w:ascii="Calibri" w:eastAsia="Calibri" w:hAnsi="Calibri"/>
        </w:rPr>
      </w:pPr>
      <w:r w:rsidRPr="00FC1260">
        <w:rPr>
          <w:rFonts w:ascii="Calibri" w:eastAsia="Calibri" w:hAnsi="Calibri"/>
        </w:rPr>
        <w:t xml:space="preserve">GRETA/ADA reserves the right not to pay the Contractor or withhold part of the payable amount if one or more requirements established for this assignment are not met or the deadline set for the accomplishment of the tasks is missed. </w:t>
      </w:r>
    </w:p>
    <w:p w14:paraId="1E3FAFBA" w14:textId="77777777" w:rsidR="003D4452" w:rsidRPr="00FC1260" w:rsidRDefault="003D4452" w:rsidP="003D4452">
      <w:pPr>
        <w:pStyle w:val="Heading2"/>
        <w:rPr>
          <w:rFonts w:ascii="Calibri" w:hAnsi="Calibri" w:cs="Calibri"/>
        </w:rPr>
      </w:pPr>
      <w:r w:rsidRPr="00FC1260">
        <w:rPr>
          <w:rFonts w:ascii="Calibri" w:hAnsi="Calibri" w:cs="Calibri"/>
        </w:rPr>
        <w:t xml:space="preserve">Contract: </w:t>
      </w:r>
    </w:p>
    <w:p w14:paraId="0C452CCB" w14:textId="77777777" w:rsidR="003D4452" w:rsidRPr="00FC1260" w:rsidRDefault="003D4452" w:rsidP="003D4452">
      <w:pPr>
        <w:rPr>
          <w:rFonts w:ascii="Calibri" w:eastAsia="Calibri" w:hAnsi="Calibri"/>
        </w:rPr>
      </w:pPr>
      <w:r w:rsidRPr="00FC1260">
        <w:rPr>
          <w:rFonts w:ascii="Calibri" w:eastAsia="Calibri" w:hAnsi="Calibri"/>
        </w:rPr>
        <w:t xml:space="preserve">The selected company will be awarded a maximum 9 months -long contract starting from the day of signature.  </w:t>
      </w:r>
    </w:p>
    <w:p w14:paraId="54D42064" w14:textId="77777777" w:rsidR="003D4452" w:rsidRPr="00FC1260" w:rsidRDefault="003D4452" w:rsidP="003D4452">
      <w:pPr>
        <w:pStyle w:val="Heading2"/>
        <w:rPr>
          <w:rFonts w:ascii="Calibri" w:hAnsi="Calibri" w:cs="Calibri"/>
        </w:rPr>
      </w:pPr>
      <w:r w:rsidRPr="00FC1260">
        <w:rPr>
          <w:rFonts w:ascii="Calibri" w:hAnsi="Calibri" w:cs="Calibri"/>
        </w:rPr>
        <w:t xml:space="preserve">Payment Schedule: </w:t>
      </w:r>
    </w:p>
    <w:p w14:paraId="68EB8274" w14:textId="77777777" w:rsidR="003D4452" w:rsidRPr="00FC1260" w:rsidRDefault="003D4452" w:rsidP="003D4452">
      <w:pPr>
        <w:rPr>
          <w:rFonts w:ascii="Calibri" w:eastAsia="Calibri" w:hAnsi="Calibri"/>
        </w:rPr>
      </w:pPr>
      <w:r w:rsidRPr="00FC1260">
        <w:rPr>
          <w:rFonts w:ascii="Calibri" w:eastAsia="Calibri" w:hAnsi="Calibri"/>
        </w:rPr>
        <w:t xml:space="preserve">Payments will be based on deliverables and will be made in local currency (GEL) converted from EURO in the date of payment and within 10 days upon delivery, based on GRETA’s satisfactory review of services specified in terms of Reference and the formal approval. Nature of Penalty Clause to be stipulated in the contract: </w:t>
      </w:r>
    </w:p>
    <w:p w14:paraId="2DF88C16" w14:textId="77777777" w:rsidR="003D4452" w:rsidRPr="00FC1260" w:rsidRDefault="003D4452" w:rsidP="003D4452">
      <w:pPr>
        <w:spacing w:line="276" w:lineRule="auto"/>
        <w:rPr>
          <w:rFonts w:ascii="Calibri" w:hAnsi="Calibri"/>
        </w:rPr>
      </w:pPr>
      <w:r w:rsidRPr="00FC1260">
        <w:rPr>
          <w:rFonts w:ascii="Calibri" w:eastAsia="Calibri" w:hAnsi="Calibri"/>
        </w:rPr>
        <w:t xml:space="preserve">GRETA/ADA reserves the right not to </w:t>
      </w:r>
      <w:r w:rsidRPr="00FC1260">
        <w:rPr>
          <w:rFonts w:ascii="Calibri" w:hAnsi="Calibri"/>
        </w:rPr>
        <w:t>withhold all or a portion of payment if performance is unsatisfactory, if work/outputs are incomplete, or if not delivered for failure to meet deadlines.</w:t>
      </w:r>
    </w:p>
    <w:p w14:paraId="3322E9B5" w14:textId="77777777" w:rsidR="003D4452" w:rsidRPr="00FC1260" w:rsidRDefault="003D4452" w:rsidP="003D4452">
      <w:pPr>
        <w:pStyle w:val="Heading2"/>
        <w:rPr>
          <w:rFonts w:ascii="Calibri" w:hAnsi="Calibri" w:cs="Calibri"/>
        </w:rPr>
      </w:pPr>
      <w:r w:rsidRPr="00FC1260">
        <w:rPr>
          <w:rFonts w:ascii="Calibri" w:hAnsi="Calibri" w:cs="Calibri"/>
        </w:rPr>
        <w:lastRenderedPageBreak/>
        <w:t xml:space="preserve">Working language: </w:t>
      </w:r>
    </w:p>
    <w:p w14:paraId="5D6C83B1" w14:textId="77777777" w:rsidR="003D4452" w:rsidRPr="00FC1260" w:rsidRDefault="003D4452" w:rsidP="003D4452">
      <w:pPr>
        <w:rPr>
          <w:rFonts w:ascii="Calibri" w:hAnsi="Calibri"/>
        </w:rPr>
      </w:pPr>
      <w:r w:rsidRPr="00FC1260">
        <w:rPr>
          <w:rFonts w:ascii="Calibri" w:eastAsia="Calibri" w:hAnsi="Calibri"/>
        </w:rPr>
        <w:t xml:space="preserve">GRETA/ADA project working languages are Georgian and English, and communication, meetings, documentation, deliverables, etc., have to be bilingual. </w:t>
      </w:r>
    </w:p>
    <w:p w14:paraId="27050D52" w14:textId="77777777" w:rsidR="003D4452" w:rsidRPr="00FC1260" w:rsidRDefault="003D4452" w:rsidP="003D4452">
      <w:pPr>
        <w:pStyle w:val="Heading2"/>
        <w:rPr>
          <w:rFonts w:ascii="Calibri" w:hAnsi="Calibri" w:cs="Calibri"/>
        </w:rPr>
      </w:pPr>
      <w:r w:rsidRPr="00FC1260">
        <w:rPr>
          <w:rFonts w:ascii="Calibri" w:hAnsi="Calibri" w:cs="Calibri"/>
        </w:rPr>
        <w:t xml:space="preserve">Support provided by GRETA: </w:t>
      </w:r>
    </w:p>
    <w:p w14:paraId="07DCCB79" w14:textId="77777777" w:rsidR="003D4452" w:rsidRPr="00FC1260" w:rsidRDefault="003D4452" w:rsidP="003D4452">
      <w:pPr>
        <w:spacing w:line="276" w:lineRule="auto"/>
        <w:rPr>
          <w:rFonts w:ascii="Calibri" w:hAnsi="Calibri"/>
        </w:rPr>
      </w:pPr>
      <w:r w:rsidRPr="00FC1260">
        <w:rPr>
          <w:rFonts w:ascii="Calibri" w:hAnsi="Calibri"/>
        </w:rPr>
        <w:t>GRETA will regularly communicate with the contractors and provide feedback and guidance and necessary support to achieve the objectives of the work, as well as remain aware of any upcoming issues related to the performance and quality of work. GRETA will provide the contractors with:</w:t>
      </w:r>
    </w:p>
    <w:p w14:paraId="3C769BC7" w14:textId="77777777" w:rsidR="003D4452" w:rsidRPr="00FC1260" w:rsidRDefault="003D4452" w:rsidP="00506432">
      <w:pPr>
        <w:pStyle w:val="ListParagraph"/>
        <w:widowControl/>
        <w:numPr>
          <w:ilvl w:val="0"/>
          <w:numId w:val="12"/>
        </w:numPr>
        <w:spacing w:before="0" w:after="160" w:line="276" w:lineRule="auto"/>
        <w:contextualSpacing/>
        <w:rPr>
          <w:rFonts w:ascii="Calibri" w:hAnsi="Calibri"/>
        </w:rPr>
      </w:pPr>
      <w:r w:rsidRPr="00FC1260">
        <w:rPr>
          <w:rFonts w:ascii="Calibri" w:hAnsi="Calibri"/>
        </w:rPr>
        <w:t xml:space="preserve">Basic information on the projects (reports, earlier developed human stories, GRETA -branded pictures); </w:t>
      </w:r>
    </w:p>
    <w:p w14:paraId="2D42EB53" w14:textId="77777777" w:rsidR="003D4452" w:rsidRPr="00FC1260" w:rsidRDefault="003D4452" w:rsidP="00506432">
      <w:pPr>
        <w:pStyle w:val="ListParagraph"/>
        <w:widowControl/>
        <w:numPr>
          <w:ilvl w:val="0"/>
          <w:numId w:val="12"/>
        </w:numPr>
        <w:spacing w:before="0" w:after="160" w:line="276" w:lineRule="auto"/>
        <w:contextualSpacing/>
        <w:rPr>
          <w:rFonts w:ascii="Calibri" w:hAnsi="Calibri"/>
        </w:rPr>
      </w:pPr>
      <w:r w:rsidRPr="00FC1260">
        <w:rPr>
          <w:rFonts w:ascii="Calibri" w:hAnsi="Calibri"/>
        </w:rPr>
        <w:t xml:space="preserve">Branding and other GRETA guidelines on multi-media materials. </w:t>
      </w:r>
    </w:p>
    <w:p w14:paraId="7B4A944F" w14:textId="77777777" w:rsidR="003D4452" w:rsidRPr="00FC1260" w:rsidRDefault="003D4452" w:rsidP="00506432">
      <w:pPr>
        <w:pStyle w:val="ListParagraph"/>
        <w:widowControl/>
        <w:numPr>
          <w:ilvl w:val="0"/>
          <w:numId w:val="12"/>
        </w:numPr>
        <w:spacing w:before="0" w:after="160" w:line="276" w:lineRule="auto"/>
        <w:contextualSpacing/>
        <w:rPr>
          <w:rFonts w:ascii="Calibri" w:hAnsi="Calibri"/>
        </w:rPr>
      </w:pPr>
      <w:r w:rsidRPr="00FC1260">
        <w:rPr>
          <w:rFonts w:ascii="Calibri" w:hAnsi="Calibri"/>
        </w:rPr>
        <w:t xml:space="preserve">Suggestions on the most suitable project sites, stories, and relevant contacts. </w:t>
      </w:r>
    </w:p>
    <w:p w14:paraId="77288DA3" w14:textId="77777777" w:rsidR="003D4452" w:rsidRPr="00FC1260" w:rsidRDefault="003D4452" w:rsidP="003D4452">
      <w:pPr>
        <w:pStyle w:val="Heading2"/>
        <w:rPr>
          <w:rFonts w:ascii="Calibri" w:hAnsi="Calibri" w:cs="Calibri"/>
        </w:rPr>
      </w:pPr>
      <w:r w:rsidRPr="00FC1260">
        <w:rPr>
          <w:rFonts w:ascii="Calibri" w:hAnsi="Calibri" w:cs="Calibri"/>
        </w:rPr>
        <w:t xml:space="preserve">Copyrights &amp; utilization rights: </w:t>
      </w:r>
    </w:p>
    <w:p w14:paraId="69CE98A1" w14:textId="77777777" w:rsidR="003D4452" w:rsidRPr="00FC1260" w:rsidRDefault="003D4452" w:rsidP="003D4452">
      <w:pPr>
        <w:spacing w:line="276" w:lineRule="auto"/>
        <w:rPr>
          <w:rFonts w:ascii="Calibri" w:hAnsi="Calibri"/>
        </w:rPr>
      </w:pPr>
      <w:r w:rsidRPr="00FC1260">
        <w:rPr>
          <w:rFonts w:ascii="Calibri" w:hAnsi="Calibri"/>
        </w:rPr>
        <w:t xml:space="preserve">The copyright of all materials produced (raw and edited) taken during the assignment will belong to GRETA/ADA. </w:t>
      </w:r>
    </w:p>
    <w:p w14:paraId="35C2406A" w14:textId="77777777" w:rsidR="003D4452" w:rsidRPr="00FC1260" w:rsidRDefault="003D4452" w:rsidP="003D4452">
      <w:pPr>
        <w:pStyle w:val="Heading2"/>
        <w:rPr>
          <w:rFonts w:ascii="Calibri" w:hAnsi="Calibri" w:cs="Calibri"/>
        </w:rPr>
      </w:pPr>
      <w:r w:rsidRPr="00FC1260">
        <w:rPr>
          <w:rFonts w:ascii="Calibri" w:hAnsi="Calibri" w:cs="Calibri"/>
        </w:rPr>
        <w:t xml:space="preserve">Code of conduct: </w:t>
      </w:r>
    </w:p>
    <w:p w14:paraId="62CEE600" w14:textId="23921379" w:rsidR="00D022CA" w:rsidRDefault="003D4452" w:rsidP="00D022CA">
      <w:pPr>
        <w:spacing w:line="276" w:lineRule="auto"/>
        <w:rPr>
          <w:rFonts w:ascii="Calibri" w:hAnsi="Calibri"/>
        </w:rPr>
      </w:pPr>
      <w:r w:rsidRPr="00FC1260">
        <w:rPr>
          <w:rFonts w:ascii="Calibri" w:hAnsi="Calibri"/>
        </w:rPr>
        <w:t>Code of conduct during the term of consultancy: the GRETA/ADA Code of Conduct must be signed and thoroughly followed by the consultant.</w:t>
      </w:r>
      <w:bookmarkEnd w:id="1"/>
    </w:p>
    <w:p w14:paraId="4673A796" w14:textId="0ED5F15B" w:rsidR="00D022CA" w:rsidRDefault="00D022CA" w:rsidP="00D022CA">
      <w:pPr>
        <w:pStyle w:val="Heading1"/>
      </w:pPr>
      <w:r>
        <w:t>Annex #1: Locations of all the SME beneficiaries.</w:t>
      </w:r>
    </w:p>
    <w:tbl>
      <w:tblPr>
        <w:tblW w:w="9820" w:type="dxa"/>
        <w:tblLook w:val="04A0" w:firstRow="1" w:lastRow="0" w:firstColumn="1" w:lastColumn="0" w:noHBand="0" w:noVBand="1"/>
      </w:tblPr>
      <w:tblGrid>
        <w:gridCol w:w="2060"/>
        <w:gridCol w:w="3560"/>
        <w:gridCol w:w="4200"/>
      </w:tblGrid>
      <w:tr w:rsidR="003E378E" w:rsidRPr="003E378E" w14:paraId="27E8B253" w14:textId="77777777" w:rsidTr="003E378E">
        <w:trPr>
          <w:trHeight w:val="400"/>
        </w:trPr>
        <w:tc>
          <w:tcPr>
            <w:tcW w:w="2060"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05A1ECA7" w14:textId="77777777" w:rsidR="003E378E" w:rsidRPr="003E378E" w:rsidRDefault="003E378E" w:rsidP="003E378E">
            <w:pPr>
              <w:spacing w:before="0" w:after="0" w:line="240" w:lineRule="auto"/>
              <w:jc w:val="center"/>
              <w:rPr>
                <w:rFonts w:ascii="Calibri" w:eastAsia="Times New Roman" w:hAnsi="Calibri"/>
                <w:b/>
                <w:bCs/>
                <w:color w:val="000000"/>
                <w:sz w:val="28"/>
                <w:szCs w:val="28"/>
                <w:lang/>
              </w:rPr>
            </w:pPr>
            <w:r w:rsidRPr="003E378E">
              <w:rPr>
                <w:rFonts w:ascii="Calibri" w:eastAsia="Times New Roman" w:hAnsi="Calibri"/>
                <w:b/>
                <w:bCs/>
                <w:color w:val="000000"/>
                <w:sz w:val="28"/>
                <w:szCs w:val="28"/>
                <w:lang/>
              </w:rPr>
              <w:t>N</w:t>
            </w:r>
          </w:p>
        </w:tc>
        <w:tc>
          <w:tcPr>
            <w:tcW w:w="3560" w:type="dxa"/>
            <w:tcBorders>
              <w:top w:val="single" w:sz="4" w:space="0" w:color="auto"/>
              <w:left w:val="nil"/>
              <w:bottom w:val="single" w:sz="4" w:space="0" w:color="auto"/>
              <w:right w:val="single" w:sz="4" w:space="0" w:color="auto"/>
            </w:tcBorders>
            <w:shd w:val="clear" w:color="000000" w:fill="ACB9CA"/>
            <w:vAlign w:val="center"/>
            <w:hideMark/>
          </w:tcPr>
          <w:p w14:paraId="30008701" w14:textId="77777777" w:rsidR="003E378E" w:rsidRPr="003E378E" w:rsidRDefault="003E378E" w:rsidP="003E378E">
            <w:pPr>
              <w:spacing w:before="0" w:after="0" w:line="240" w:lineRule="auto"/>
              <w:jc w:val="center"/>
              <w:rPr>
                <w:rFonts w:ascii="Calibri" w:eastAsia="Times New Roman" w:hAnsi="Calibri"/>
                <w:b/>
                <w:bCs/>
                <w:color w:val="000000"/>
                <w:sz w:val="28"/>
                <w:szCs w:val="28"/>
                <w:lang/>
              </w:rPr>
            </w:pPr>
            <w:r w:rsidRPr="003E378E">
              <w:rPr>
                <w:rFonts w:ascii="Calibri" w:eastAsia="Times New Roman" w:hAnsi="Calibri"/>
                <w:b/>
                <w:bCs/>
                <w:color w:val="000000"/>
                <w:sz w:val="28"/>
                <w:szCs w:val="28"/>
                <w:lang/>
              </w:rPr>
              <w:t>Municipality</w:t>
            </w:r>
          </w:p>
        </w:tc>
        <w:tc>
          <w:tcPr>
            <w:tcW w:w="4200" w:type="dxa"/>
            <w:tcBorders>
              <w:top w:val="single" w:sz="4" w:space="0" w:color="auto"/>
              <w:left w:val="nil"/>
              <w:bottom w:val="single" w:sz="4" w:space="0" w:color="auto"/>
              <w:right w:val="single" w:sz="4" w:space="0" w:color="auto"/>
            </w:tcBorders>
            <w:shd w:val="clear" w:color="000000" w:fill="ACB9CA"/>
            <w:vAlign w:val="center"/>
            <w:hideMark/>
          </w:tcPr>
          <w:p w14:paraId="1F47FE04" w14:textId="77777777" w:rsidR="003E378E" w:rsidRPr="003E378E" w:rsidRDefault="003E378E" w:rsidP="003E378E">
            <w:pPr>
              <w:spacing w:before="0" w:after="0" w:line="240" w:lineRule="auto"/>
              <w:jc w:val="center"/>
              <w:rPr>
                <w:rFonts w:ascii="Calibri" w:eastAsia="Times New Roman" w:hAnsi="Calibri"/>
                <w:b/>
                <w:bCs/>
                <w:color w:val="000000"/>
                <w:sz w:val="28"/>
                <w:szCs w:val="28"/>
                <w:lang/>
              </w:rPr>
            </w:pPr>
            <w:r w:rsidRPr="003E378E">
              <w:rPr>
                <w:rFonts w:ascii="Calibri" w:eastAsia="Times New Roman" w:hAnsi="Calibri"/>
                <w:b/>
                <w:bCs/>
                <w:color w:val="000000"/>
                <w:sz w:val="28"/>
                <w:szCs w:val="28"/>
                <w:lang/>
              </w:rPr>
              <w:t>Comment</w:t>
            </w:r>
          </w:p>
        </w:tc>
      </w:tr>
      <w:tr w:rsidR="003E378E" w:rsidRPr="003E378E" w14:paraId="4652849D"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250DEFF2"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#1</w:t>
            </w:r>
          </w:p>
        </w:tc>
        <w:tc>
          <w:tcPr>
            <w:tcW w:w="3560" w:type="dxa"/>
            <w:tcBorders>
              <w:top w:val="nil"/>
              <w:left w:val="nil"/>
              <w:bottom w:val="single" w:sz="4" w:space="0" w:color="auto"/>
              <w:right w:val="single" w:sz="4" w:space="0" w:color="auto"/>
            </w:tcBorders>
            <w:shd w:val="clear" w:color="auto" w:fill="auto"/>
            <w:vAlign w:val="center"/>
            <w:hideMark/>
          </w:tcPr>
          <w:p w14:paraId="22BAEFEE"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Ambrolauri (Tsesi)</w:t>
            </w:r>
          </w:p>
        </w:tc>
        <w:tc>
          <w:tcPr>
            <w:tcW w:w="4200" w:type="dxa"/>
            <w:tcBorders>
              <w:top w:val="nil"/>
              <w:left w:val="nil"/>
              <w:bottom w:val="single" w:sz="4" w:space="0" w:color="auto"/>
              <w:right w:val="single" w:sz="4" w:space="0" w:color="auto"/>
            </w:tcBorders>
            <w:shd w:val="clear" w:color="auto" w:fill="auto"/>
            <w:noWrap/>
            <w:vAlign w:val="center"/>
            <w:hideMark/>
          </w:tcPr>
          <w:p w14:paraId="78934F34"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10AAB9E1"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66B64549"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#2</w:t>
            </w:r>
          </w:p>
        </w:tc>
        <w:tc>
          <w:tcPr>
            <w:tcW w:w="3560" w:type="dxa"/>
            <w:tcBorders>
              <w:top w:val="nil"/>
              <w:left w:val="nil"/>
              <w:bottom w:val="single" w:sz="4" w:space="0" w:color="auto"/>
              <w:right w:val="single" w:sz="4" w:space="0" w:color="auto"/>
            </w:tcBorders>
            <w:shd w:val="clear" w:color="auto" w:fill="auto"/>
            <w:vAlign w:val="center"/>
            <w:hideMark/>
          </w:tcPr>
          <w:p w14:paraId="798D01F2"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Tsageri (Okureshi)</w:t>
            </w:r>
          </w:p>
        </w:tc>
        <w:tc>
          <w:tcPr>
            <w:tcW w:w="4200" w:type="dxa"/>
            <w:tcBorders>
              <w:top w:val="nil"/>
              <w:left w:val="nil"/>
              <w:bottom w:val="single" w:sz="4" w:space="0" w:color="auto"/>
              <w:right w:val="single" w:sz="4" w:space="0" w:color="auto"/>
            </w:tcBorders>
            <w:shd w:val="clear" w:color="auto" w:fill="auto"/>
            <w:noWrap/>
            <w:vAlign w:val="center"/>
            <w:hideMark/>
          </w:tcPr>
          <w:p w14:paraId="3190877E"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64FAA6A4"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0A99CB2"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#3</w:t>
            </w:r>
          </w:p>
        </w:tc>
        <w:tc>
          <w:tcPr>
            <w:tcW w:w="3560" w:type="dxa"/>
            <w:tcBorders>
              <w:top w:val="nil"/>
              <w:left w:val="nil"/>
              <w:bottom w:val="single" w:sz="4" w:space="0" w:color="auto"/>
              <w:right w:val="single" w:sz="4" w:space="0" w:color="auto"/>
            </w:tcBorders>
            <w:shd w:val="clear" w:color="auto" w:fill="auto"/>
            <w:vAlign w:val="center"/>
            <w:hideMark/>
          </w:tcPr>
          <w:p w14:paraId="05ED15BC"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Tsageri (Chalistavi)</w:t>
            </w:r>
          </w:p>
        </w:tc>
        <w:tc>
          <w:tcPr>
            <w:tcW w:w="4200" w:type="dxa"/>
            <w:tcBorders>
              <w:top w:val="nil"/>
              <w:left w:val="nil"/>
              <w:bottom w:val="single" w:sz="4" w:space="0" w:color="auto"/>
              <w:right w:val="single" w:sz="4" w:space="0" w:color="auto"/>
            </w:tcBorders>
            <w:shd w:val="clear" w:color="auto" w:fill="auto"/>
            <w:noWrap/>
            <w:vAlign w:val="center"/>
            <w:hideMark/>
          </w:tcPr>
          <w:p w14:paraId="73678232"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384B8A38"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7ED7C082"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#4</w:t>
            </w:r>
          </w:p>
        </w:tc>
        <w:tc>
          <w:tcPr>
            <w:tcW w:w="3560" w:type="dxa"/>
            <w:tcBorders>
              <w:top w:val="nil"/>
              <w:left w:val="nil"/>
              <w:bottom w:val="single" w:sz="4" w:space="0" w:color="auto"/>
              <w:right w:val="single" w:sz="4" w:space="0" w:color="auto"/>
            </w:tcBorders>
            <w:shd w:val="clear" w:color="auto" w:fill="auto"/>
            <w:vAlign w:val="center"/>
            <w:hideMark/>
          </w:tcPr>
          <w:p w14:paraId="360140C0"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Ambrolauri (Abanoeti)</w:t>
            </w:r>
          </w:p>
        </w:tc>
        <w:tc>
          <w:tcPr>
            <w:tcW w:w="4200" w:type="dxa"/>
            <w:tcBorders>
              <w:top w:val="nil"/>
              <w:left w:val="nil"/>
              <w:bottom w:val="single" w:sz="4" w:space="0" w:color="auto"/>
              <w:right w:val="single" w:sz="4" w:space="0" w:color="auto"/>
            </w:tcBorders>
            <w:shd w:val="clear" w:color="auto" w:fill="auto"/>
            <w:noWrap/>
            <w:vAlign w:val="center"/>
            <w:hideMark/>
          </w:tcPr>
          <w:p w14:paraId="691DD399"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2DEF06C5"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50266ED"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#5</w:t>
            </w:r>
          </w:p>
        </w:tc>
        <w:tc>
          <w:tcPr>
            <w:tcW w:w="3560" w:type="dxa"/>
            <w:tcBorders>
              <w:top w:val="nil"/>
              <w:left w:val="nil"/>
              <w:bottom w:val="single" w:sz="4" w:space="0" w:color="auto"/>
              <w:right w:val="single" w:sz="4" w:space="0" w:color="auto"/>
            </w:tcBorders>
            <w:shd w:val="clear" w:color="auto" w:fill="auto"/>
            <w:noWrap/>
            <w:vAlign w:val="center"/>
            <w:hideMark/>
          </w:tcPr>
          <w:p w14:paraId="0833711C"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Oni (Zudali)</w:t>
            </w:r>
          </w:p>
        </w:tc>
        <w:tc>
          <w:tcPr>
            <w:tcW w:w="4200" w:type="dxa"/>
            <w:tcBorders>
              <w:top w:val="nil"/>
              <w:left w:val="nil"/>
              <w:bottom w:val="single" w:sz="4" w:space="0" w:color="auto"/>
              <w:right w:val="single" w:sz="4" w:space="0" w:color="auto"/>
            </w:tcBorders>
            <w:shd w:val="clear" w:color="auto" w:fill="auto"/>
            <w:noWrap/>
            <w:vAlign w:val="center"/>
            <w:hideMark/>
          </w:tcPr>
          <w:p w14:paraId="3886FEF0"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40D35D57"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5E37547"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#6</w:t>
            </w:r>
          </w:p>
        </w:tc>
        <w:tc>
          <w:tcPr>
            <w:tcW w:w="3560" w:type="dxa"/>
            <w:tcBorders>
              <w:top w:val="nil"/>
              <w:left w:val="nil"/>
              <w:bottom w:val="single" w:sz="4" w:space="0" w:color="auto"/>
              <w:right w:val="single" w:sz="4" w:space="0" w:color="auto"/>
            </w:tcBorders>
            <w:shd w:val="clear" w:color="auto" w:fill="auto"/>
            <w:vAlign w:val="center"/>
            <w:hideMark/>
          </w:tcPr>
          <w:p w14:paraId="42170A19"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Tkibuli (Samtredia)</w:t>
            </w:r>
          </w:p>
        </w:tc>
        <w:tc>
          <w:tcPr>
            <w:tcW w:w="4200" w:type="dxa"/>
            <w:tcBorders>
              <w:top w:val="nil"/>
              <w:left w:val="nil"/>
              <w:bottom w:val="single" w:sz="4" w:space="0" w:color="auto"/>
              <w:right w:val="single" w:sz="4" w:space="0" w:color="auto"/>
            </w:tcBorders>
            <w:shd w:val="clear" w:color="auto" w:fill="auto"/>
            <w:noWrap/>
            <w:vAlign w:val="center"/>
            <w:hideMark/>
          </w:tcPr>
          <w:p w14:paraId="08EB2ABD"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40865DB3"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7B0B3CB"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#7</w:t>
            </w:r>
          </w:p>
        </w:tc>
        <w:tc>
          <w:tcPr>
            <w:tcW w:w="3560" w:type="dxa"/>
            <w:tcBorders>
              <w:top w:val="nil"/>
              <w:left w:val="nil"/>
              <w:bottom w:val="single" w:sz="4" w:space="0" w:color="auto"/>
              <w:right w:val="single" w:sz="4" w:space="0" w:color="auto"/>
            </w:tcBorders>
            <w:shd w:val="clear" w:color="auto" w:fill="auto"/>
            <w:vAlign w:val="center"/>
            <w:hideMark/>
          </w:tcPr>
          <w:p w14:paraId="20EE166A"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Tsageri (Qulbaqi)</w:t>
            </w:r>
          </w:p>
        </w:tc>
        <w:tc>
          <w:tcPr>
            <w:tcW w:w="4200" w:type="dxa"/>
            <w:tcBorders>
              <w:top w:val="nil"/>
              <w:left w:val="nil"/>
              <w:bottom w:val="single" w:sz="4" w:space="0" w:color="auto"/>
              <w:right w:val="single" w:sz="4" w:space="0" w:color="auto"/>
            </w:tcBorders>
            <w:shd w:val="clear" w:color="auto" w:fill="auto"/>
            <w:noWrap/>
            <w:vAlign w:val="center"/>
            <w:hideMark/>
          </w:tcPr>
          <w:p w14:paraId="68DEA5AA"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37A5B339"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7DC567ED"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#8</w:t>
            </w:r>
          </w:p>
        </w:tc>
        <w:tc>
          <w:tcPr>
            <w:tcW w:w="3560" w:type="dxa"/>
            <w:tcBorders>
              <w:top w:val="nil"/>
              <w:left w:val="nil"/>
              <w:bottom w:val="single" w:sz="4" w:space="0" w:color="auto"/>
              <w:right w:val="single" w:sz="4" w:space="0" w:color="auto"/>
            </w:tcBorders>
            <w:shd w:val="clear" w:color="auto" w:fill="auto"/>
            <w:vAlign w:val="center"/>
            <w:hideMark/>
          </w:tcPr>
          <w:p w14:paraId="1930EF61"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Chiatura (Mandaeti)</w:t>
            </w:r>
          </w:p>
        </w:tc>
        <w:tc>
          <w:tcPr>
            <w:tcW w:w="4200" w:type="dxa"/>
            <w:tcBorders>
              <w:top w:val="nil"/>
              <w:left w:val="nil"/>
              <w:bottom w:val="single" w:sz="4" w:space="0" w:color="auto"/>
              <w:right w:val="single" w:sz="4" w:space="0" w:color="auto"/>
            </w:tcBorders>
            <w:shd w:val="clear" w:color="auto" w:fill="auto"/>
            <w:noWrap/>
            <w:vAlign w:val="center"/>
            <w:hideMark/>
          </w:tcPr>
          <w:p w14:paraId="055C0E85"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0E1EB6EC"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6AD9604E"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#9</w:t>
            </w:r>
          </w:p>
        </w:tc>
        <w:tc>
          <w:tcPr>
            <w:tcW w:w="3560" w:type="dxa"/>
            <w:tcBorders>
              <w:top w:val="nil"/>
              <w:left w:val="nil"/>
              <w:bottom w:val="single" w:sz="4" w:space="0" w:color="auto"/>
              <w:right w:val="single" w:sz="4" w:space="0" w:color="auto"/>
            </w:tcBorders>
            <w:shd w:val="clear" w:color="auto" w:fill="auto"/>
            <w:vAlign w:val="center"/>
            <w:hideMark/>
          </w:tcPr>
          <w:p w14:paraId="30507EEE"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Chiatura (Kvatsikhe)</w:t>
            </w:r>
          </w:p>
        </w:tc>
        <w:tc>
          <w:tcPr>
            <w:tcW w:w="4200" w:type="dxa"/>
            <w:tcBorders>
              <w:top w:val="nil"/>
              <w:left w:val="nil"/>
              <w:bottom w:val="single" w:sz="4" w:space="0" w:color="auto"/>
              <w:right w:val="single" w:sz="4" w:space="0" w:color="auto"/>
            </w:tcBorders>
            <w:shd w:val="clear" w:color="auto" w:fill="auto"/>
            <w:noWrap/>
            <w:vAlign w:val="center"/>
            <w:hideMark/>
          </w:tcPr>
          <w:p w14:paraId="1B224E33"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6CC6E16C"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B5C3EA5"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#10</w:t>
            </w:r>
          </w:p>
        </w:tc>
        <w:tc>
          <w:tcPr>
            <w:tcW w:w="3560" w:type="dxa"/>
            <w:tcBorders>
              <w:top w:val="nil"/>
              <w:left w:val="nil"/>
              <w:bottom w:val="single" w:sz="4" w:space="0" w:color="auto"/>
              <w:right w:val="single" w:sz="4" w:space="0" w:color="auto"/>
            </w:tcBorders>
            <w:shd w:val="clear" w:color="auto" w:fill="auto"/>
            <w:noWrap/>
            <w:vAlign w:val="center"/>
            <w:hideMark/>
          </w:tcPr>
          <w:p w14:paraId="2CDC21A6"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Chiatura</w:t>
            </w:r>
          </w:p>
        </w:tc>
        <w:tc>
          <w:tcPr>
            <w:tcW w:w="4200" w:type="dxa"/>
            <w:tcBorders>
              <w:top w:val="nil"/>
              <w:left w:val="nil"/>
              <w:bottom w:val="single" w:sz="4" w:space="0" w:color="auto"/>
              <w:right w:val="single" w:sz="4" w:space="0" w:color="auto"/>
            </w:tcBorders>
            <w:shd w:val="clear" w:color="auto" w:fill="auto"/>
            <w:noWrap/>
            <w:vAlign w:val="bottom"/>
            <w:hideMark/>
          </w:tcPr>
          <w:p w14:paraId="1403B1C0"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10F546E3"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24C2E1CD"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#11</w:t>
            </w:r>
          </w:p>
        </w:tc>
        <w:tc>
          <w:tcPr>
            <w:tcW w:w="3560" w:type="dxa"/>
            <w:tcBorders>
              <w:top w:val="nil"/>
              <w:left w:val="nil"/>
              <w:bottom w:val="single" w:sz="4" w:space="0" w:color="auto"/>
              <w:right w:val="single" w:sz="4" w:space="0" w:color="auto"/>
            </w:tcBorders>
            <w:shd w:val="clear" w:color="auto" w:fill="auto"/>
            <w:noWrap/>
            <w:vAlign w:val="center"/>
            <w:hideMark/>
          </w:tcPr>
          <w:p w14:paraId="635D28CC"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 xml:space="preserve">Chiatura </w:t>
            </w:r>
          </w:p>
        </w:tc>
        <w:tc>
          <w:tcPr>
            <w:tcW w:w="4200" w:type="dxa"/>
            <w:tcBorders>
              <w:top w:val="nil"/>
              <w:left w:val="nil"/>
              <w:bottom w:val="single" w:sz="4" w:space="0" w:color="auto"/>
              <w:right w:val="single" w:sz="4" w:space="0" w:color="auto"/>
            </w:tcBorders>
            <w:shd w:val="clear" w:color="auto" w:fill="auto"/>
            <w:noWrap/>
            <w:vAlign w:val="bottom"/>
            <w:hideMark/>
          </w:tcPr>
          <w:p w14:paraId="07F30436"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0546F7AC"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2CAD3FF1"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#12</w:t>
            </w:r>
          </w:p>
        </w:tc>
        <w:tc>
          <w:tcPr>
            <w:tcW w:w="3560" w:type="dxa"/>
            <w:tcBorders>
              <w:top w:val="nil"/>
              <w:left w:val="nil"/>
              <w:bottom w:val="single" w:sz="4" w:space="0" w:color="auto"/>
              <w:right w:val="single" w:sz="4" w:space="0" w:color="auto"/>
            </w:tcBorders>
            <w:shd w:val="clear" w:color="auto" w:fill="auto"/>
            <w:noWrap/>
            <w:vAlign w:val="center"/>
            <w:hideMark/>
          </w:tcPr>
          <w:p w14:paraId="0D7AD35A"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Mestia</w:t>
            </w:r>
          </w:p>
        </w:tc>
        <w:tc>
          <w:tcPr>
            <w:tcW w:w="4200" w:type="dxa"/>
            <w:tcBorders>
              <w:top w:val="nil"/>
              <w:left w:val="nil"/>
              <w:bottom w:val="single" w:sz="4" w:space="0" w:color="auto"/>
              <w:right w:val="single" w:sz="4" w:space="0" w:color="auto"/>
            </w:tcBorders>
            <w:shd w:val="clear" w:color="auto" w:fill="auto"/>
            <w:noWrap/>
            <w:vAlign w:val="bottom"/>
            <w:hideMark/>
          </w:tcPr>
          <w:p w14:paraId="3C0ACC28"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No accomodation and full board is required</w:t>
            </w:r>
          </w:p>
        </w:tc>
      </w:tr>
      <w:tr w:rsidR="003E378E" w:rsidRPr="003E378E" w14:paraId="42990D7E"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E982C7F"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#13</w:t>
            </w:r>
          </w:p>
        </w:tc>
        <w:tc>
          <w:tcPr>
            <w:tcW w:w="3560" w:type="dxa"/>
            <w:tcBorders>
              <w:top w:val="nil"/>
              <w:left w:val="nil"/>
              <w:bottom w:val="single" w:sz="4" w:space="0" w:color="auto"/>
              <w:right w:val="single" w:sz="4" w:space="0" w:color="auto"/>
            </w:tcBorders>
            <w:shd w:val="clear" w:color="auto" w:fill="auto"/>
            <w:noWrap/>
            <w:vAlign w:val="center"/>
            <w:hideMark/>
          </w:tcPr>
          <w:p w14:paraId="7EEFC1A6"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Mestia</w:t>
            </w:r>
          </w:p>
        </w:tc>
        <w:tc>
          <w:tcPr>
            <w:tcW w:w="4200" w:type="dxa"/>
            <w:tcBorders>
              <w:top w:val="nil"/>
              <w:left w:val="nil"/>
              <w:bottom w:val="single" w:sz="4" w:space="0" w:color="auto"/>
              <w:right w:val="single" w:sz="4" w:space="0" w:color="auto"/>
            </w:tcBorders>
            <w:shd w:val="clear" w:color="auto" w:fill="auto"/>
            <w:noWrap/>
            <w:vAlign w:val="bottom"/>
            <w:hideMark/>
          </w:tcPr>
          <w:p w14:paraId="4EE50260"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No accomodation and full board is required</w:t>
            </w:r>
          </w:p>
        </w:tc>
      </w:tr>
      <w:tr w:rsidR="003E378E" w:rsidRPr="003E378E" w14:paraId="43D91B46"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4A774D7"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#14</w:t>
            </w:r>
          </w:p>
        </w:tc>
        <w:tc>
          <w:tcPr>
            <w:tcW w:w="3560" w:type="dxa"/>
            <w:tcBorders>
              <w:top w:val="nil"/>
              <w:left w:val="nil"/>
              <w:bottom w:val="single" w:sz="4" w:space="0" w:color="auto"/>
              <w:right w:val="single" w:sz="4" w:space="0" w:color="auto"/>
            </w:tcBorders>
            <w:shd w:val="clear" w:color="auto" w:fill="auto"/>
            <w:noWrap/>
            <w:vAlign w:val="center"/>
            <w:hideMark/>
          </w:tcPr>
          <w:p w14:paraId="273A1C52"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Mestia</w:t>
            </w:r>
          </w:p>
        </w:tc>
        <w:tc>
          <w:tcPr>
            <w:tcW w:w="4200" w:type="dxa"/>
            <w:tcBorders>
              <w:top w:val="nil"/>
              <w:left w:val="nil"/>
              <w:bottom w:val="single" w:sz="4" w:space="0" w:color="auto"/>
              <w:right w:val="single" w:sz="4" w:space="0" w:color="auto"/>
            </w:tcBorders>
            <w:shd w:val="clear" w:color="auto" w:fill="auto"/>
            <w:noWrap/>
            <w:vAlign w:val="bottom"/>
            <w:hideMark/>
          </w:tcPr>
          <w:p w14:paraId="7B5D42D0"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No accomodation and full board is required</w:t>
            </w:r>
          </w:p>
        </w:tc>
      </w:tr>
      <w:tr w:rsidR="003E378E" w:rsidRPr="003E378E" w14:paraId="40AA4800"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7AF8340D"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#15</w:t>
            </w:r>
          </w:p>
        </w:tc>
        <w:tc>
          <w:tcPr>
            <w:tcW w:w="3560" w:type="dxa"/>
            <w:tcBorders>
              <w:top w:val="nil"/>
              <w:left w:val="nil"/>
              <w:bottom w:val="single" w:sz="4" w:space="0" w:color="auto"/>
              <w:right w:val="single" w:sz="4" w:space="0" w:color="auto"/>
            </w:tcBorders>
            <w:shd w:val="clear" w:color="auto" w:fill="auto"/>
            <w:vAlign w:val="center"/>
            <w:hideMark/>
          </w:tcPr>
          <w:p w14:paraId="1EF1DEF2"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Chiatura (Nigozeti)</w:t>
            </w:r>
          </w:p>
        </w:tc>
        <w:tc>
          <w:tcPr>
            <w:tcW w:w="4200" w:type="dxa"/>
            <w:tcBorders>
              <w:top w:val="nil"/>
              <w:left w:val="nil"/>
              <w:bottom w:val="single" w:sz="4" w:space="0" w:color="auto"/>
              <w:right w:val="single" w:sz="4" w:space="0" w:color="auto"/>
            </w:tcBorders>
            <w:shd w:val="clear" w:color="auto" w:fill="auto"/>
            <w:noWrap/>
            <w:vAlign w:val="bottom"/>
            <w:hideMark/>
          </w:tcPr>
          <w:p w14:paraId="4002A615"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37AB6BBB"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5F98EFB4"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#16</w:t>
            </w:r>
          </w:p>
        </w:tc>
        <w:tc>
          <w:tcPr>
            <w:tcW w:w="3560" w:type="dxa"/>
            <w:tcBorders>
              <w:top w:val="nil"/>
              <w:left w:val="nil"/>
              <w:bottom w:val="single" w:sz="4" w:space="0" w:color="auto"/>
              <w:right w:val="single" w:sz="4" w:space="0" w:color="auto"/>
            </w:tcBorders>
            <w:shd w:val="clear" w:color="auto" w:fill="auto"/>
            <w:vAlign w:val="center"/>
            <w:hideMark/>
          </w:tcPr>
          <w:p w14:paraId="0930C614"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Chiatura (Sakurtse)</w:t>
            </w:r>
          </w:p>
        </w:tc>
        <w:tc>
          <w:tcPr>
            <w:tcW w:w="4200" w:type="dxa"/>
            <w:tcBorders>
              <w:top w:val="nil"/>
              <w:left w:val="nil"/>
              <w:bottom w:val="single" w:sz="4" w:space="0" w:color="auto"/>
              <w:right w:val="single" w:sz="4" w:space="0" w:color="auto"/>
            </w:tcBorders>
            <w:shd w:val="clear" w:color="auto" w:fill="auto"/>
            <w:noWrap/>
            <w:vAlign w:val="bottom"/>
            <w:hideMark/>
          </w:tcPr>
          <w:p w14:paraId="2F2BA025"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4EBD35A7"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650B8EE"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lastRenderedPageBreak/>
              <w:t>Beneficiary SME #17</w:t>
            </w:r>
          </w:p>
        </w:tc>
        <w:tc>
          <w:tcPr>
            <w:tcW w:w="3560" w:type="dxa"/>
            <w:tcBorders>
              <w:top w:val="nil"/>
              <w:left w:val="nil"/>
              <w:bottom w:val="single" w:sz="4" w:space="0" w:color="auto"/>
              <w:right w:val="single" w:sz="4" w:space="0" w:color="auto"/>
            </w:tcBorders>
            <w:shd w:val="clear" w:color="auto" w:fill="auto"/>
            <w:vAlign w:val="center"/>
            <w:hideMark/>
          </w:tcPr>
          <w:p w14:paraId="21D34DB1"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Tkibuli Municipality</w:t>
            </w:r>
          </w:p>
        </w:tc>
        <w:tc>
          <w:tcPr>
            <w:tcW w:w="4200" w:type="dxa"/>
            <w:tcBorders>
              <w:top w:val="nil"/>
              <w:left w:val="nil"/>
              <w:bottom w:val="single" w:sz="4" w:space="0" w:color="auto"/>
              <w:right w:val="single" w:sz="4" w:space="0" w:color="auto"/>
            </w:tcBorders>
            <w:shd w:val="clear" w:color="auto" w:fill="auto"/>
            <w:noWrap/>
            <w:vAlign w:val="bottom"/>
            <w:hideMark/>
          </w:tcPr>
          <w:p w14:paraId="425840DD"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43A83DA5"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BC01990"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#18</w:t>
            </w:r>
          </w:p>
        </w:tc>
        <w:tc>
          <w:tcPr>
            <w:tcW w:w="3560" w:type="dxa"/>
            <w:tcBorders>
              <w:top w:val="nil"/>
              <w:left w:val="nil"/>
              <w:bottom w:val="single" w:sz="4" w:space="0" w:color="auto"/>
              <w:right w:val="single" w:sz="4" w:space="0" w:color="auto"/>
            </w:tcBorders>
            <w:shd w:val="clear" w:color="auto" w:fill="auto"/>
            <w:vAlign w:val="center"/>
            <w:hideMark/>
          </w:tcPr>
          <w:p w14:paraId="23A1979C"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Chiatura (Tsirqvali)</w:t>
            </w:r>
          </w:p>
        </w:tc>
        <w:tc>
          <w:tcPr>
            <w:tcW w:w="4200" w:type="dxa"/>
            <w:tcBorders>
              <w:top w:val="nil"/>
              <w:left w:val="nil"/>
              <w:bottom w:val="single" w:sz="4" w:space="0" w:color="auto"/>
              <w:right w:val="single" w:sz="4" w:space="0" w:color="auto"/>
            </w:tcBorders>
            <w:shd w:val="clear" w:color="auto" w:fill="auto"/>
            <w:noWrap/>
            <w:vAlign w:val="bottom"/>
            <w:hideMark/>
          </w:tcPr>
          <w:p w14:paraId="0941FD8A"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598C7138"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2851CAB8"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#19</w:t>
            </w:r>
          </w:p>
        </w:tc>
        <w:tc>
          <w:tcPr>
            <w:tcW w:w="3560" w:type="dxa"/>
            <w:tcBorders>
              <w:top w:val="nil"/>
              <w:left w:val="nil"/>
              <w:bottom w:val="single" w:sz="4" w:space="0" w:color="auto"/>
              <w:right w:val="single" w:sz="4" w:space="0" w:color="auto"/>
            </w:tcBorders>
            <w:shd w:val="clear" w:color="auto" w:fill="auto"/>
            <w:vAlign w:val="center"/>
            <w:hideMark/>
          </w:tcPr>
          <w:p w14:paraId="64DABE46"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Tsageri (Okureshi)</w:t>
            </w:r>
          </w:p>
        </w:tc>
        <w:tc>
          <w:tcPr>
            <w:tcW w:w="4200" w:type="dxa"/>
            <w:tcBorders>
              <w:top w:val="nil"/>
              <w:left w:val="nil"/>
              <w:bottom w:val="single" w:sz="4" w:space="0" w:color="auto"/>
              <w:right w:val="single" w:sz="4" w:space="0" w:color="auto"/>
            </w:tcBorders>
            <w:shd w:val="clear" w:color="auto" w:fill="auto"/>
            <w:noWrap/>
            <w:vAlign w:val="bottom"/>
            <w:hideMark/>
          </w:tcPr>
          <w:p w14:paraId="36C25D92"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574A0582"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7BE0609C"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#20</w:t>
            </w:r>
          </w:p>
        </w:tc>
        <w:tc>
          <w:tcPr>
            <w:tcW w:w="3560" w:type="dxa"/>
            <w:tcBorders>
              <w:top w:val="nil"/>
              <w:left w:val="nil"/>
              <w:bottom w:val="single" w:sz="4" w:space="0" w:color="auto"/>
              <w:right w:val="single" w:sz="4" w:space="0" w:color="auto"/>
            </w:tcBorders>
            <w:shd w:val="clear" w:color="auto" w:fill="auto"/>
            <w:vAlign w:val="center"/>
            <w:hideMark/>
          </w:tcPr>
          <w:p w14:paraId="69E736C2"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Ambrolauri (Qvishari)</w:t>
            </w:r>
          </w:p>
        </w:tc>
        <w:tc>
          <w:tcPr>
            <w:tcW w:w="4200" w:type="dxa"/>
            <w:tcBorders>
              <w:top w:val="nil"/>
              <w:left w:val="nil"/>
              <w:bottom w:val="single" w:sz="4" w:space="0" w:color="auto"/>
              <w:right w:val="single" w:sz="4" w:space="0" w:color="auto"/>
            </w:tcBorders>
            <w:shd w:val="clear" w:color="auto" w:fill="auto"/>
            <w:noWrap/>
            <w:vAlign w:val="bottom"/>
            <w:hideMark/>
          </w:tcPr>
          <w:p w14:paraId="662C9481"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348D0945"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DC2349A"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#21</w:t>
            </w:r>
          </w:p>
        </w:tc>
        <w:tc>
          <w:tcPr>
            <w:tcW w:w="3560" w:type="dxa"/>
            <w:tcBorders>
              <w:top w:val="nil"/>
              <w:left w:val="nil"/>
              <w:bottom w:val="single" w:sz="4" w:space="0" w:color="auto"/>
              <w:right w:val="single" w:sz="4" w:space="0" w:color="auto"/>
            </w:tcBorders>
            <w:shd w:val="clear" w:color="auto" w:fill="auto"/>
            <w:vAlign w:val="center"/>
            <w:hideMark/>
          </w:tcPr>
          <w:p w14:paraId="2E68D2C3"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Lentekhi, (Babili) Tsageri (Ofitara)</w:t>
            </w:r>
          </w:p>
        </w:tc>
        <w:tc>
          <w:tcPr>
            <w:tcW w:w="4200" w:type="dxa"/>
            <w:tcBorders>
              <w:top w:val="nil"/>
              <w:left w:val="nil"/>
              <w:bottom w:val="single" w:sz="4" w:space="0" w:color="auto"/>
              <w:right w:val="single" w:sz="4" w:space="0" w:color="auto"/>
            </w:tcBorders>
            <w:shd w:val="clear" w:color="auto" w:fill="auto"/>
            <w:noWrap/>
            <w:vAlign w:val="bottom"/>
            <w:hideMark/>
          </w:tcPr>
          <w:p w14:paraId="066A3C04"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47FD96F5"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21A96F2A"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#22</w:t>
            </w:r>
          </w:p>
        </w:tc>
        <w:tc>
          <w:tcPr>
            <w:tcW w:w="3560" w:type="dxa"/>
            <w:tcBorders>
              <w:top w:val="nil"/>
              <w:left w:val="nil"/>
              <w:bottom w:val="single" w:sz="4" w:space="0" w:color="auto"/>
              <w:right w:val="single" w:sz="4" w:space="0" w:color="auto"/>
            </w:tcBorders>
            <w:shd w:val="clear" w:color="auto" w:fill="auto"/>
            <w:vAlign w:val="center"/>
            <w:hideMark/>
          </w:tcPr>
          <w:p w14:paraId="7C1A6297"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Chiatura (Perevisa)</w:t>
            </w:r>
          </w:p>
        </w:tc>
        <w:tc>
          <w:tcPr>
            <w:tcW w:w="4200" w:type="dxa"/>
            <w:tcBorders>
              <w:top w:val="nil"/>
              <w:left w:val="nil"/>
              <w:bottom w:val="single" w:sz="4" w:space="0" w:color="auto"/>
              <w:right w:val="single" w:sz="4" w:space="0" w:color="auto"/>
            </w:tcBorders>
            <w:shd w:val="clear" w:color="auto" w:fill="auto"/>
            <w:noWrap/>
            <w:vAlign w:val="bottom"/>
            <w:hideMark/>
          </w:tcPr>
          <w:p w14:paraId="1B452DDF"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27577DBB"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669511C3"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#23</w:t>
            </w:r>
          </w:p>
        </w:tc>
        <w:tc>
          <w:tcPr>
            <w:tcW w:w="3560" w:type="dxa"/>
            <w:tcBorders>
              <w:top w:val="nil"/>
              <w:left w:val="nil"/>
              <w:bottom w:val="single" w:sz="4" w:space="0" w:color="auto"/>
              <w:right w:val="single" w:sz="4" w:space="0" w:color="auto"/>
            </w:tcBorders>
            <w:shd w:val="clear" w:color="auto" w:fill="auto"/>
            <w:vAlign w:val="center"/>
            <w:hideMark/>
          </w:tcPr>
          <w:p w14:paraId="7FD76118"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Ambrolauri (Khvanchkara)</w:t>
            </w:r>
          </w:p>
        </w:tc>
        <w:tc>
          <w:tcPr>
            <w:tcW w:w="4200" w:type="dxa"/>
            <w:tcBorders>
              <w:top w:val="nil"/>
              <w:left w:val="nil"/>
              <w:bottom w:val="single" w:sz="4" w:space="0" w:color="auto"/>
              <w:right w:val="single" w:sz="4" w:space="0" w:color="auto"/>
            </w:tcBorders>
            <w:shd w:val="clear" w:color="auto" w:fill="auto"/>
            <w:noWrap/>
            <w:vAlign w:val="bottom"/>
            <w:hideMark/>
          </w:tcPr>
          <w:p w14:paraId="04B4CE35"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37226520"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627F246E"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#24</w:t>
            </w:r>
          </w:p>
        </w:tc>
        <w:tc>
          <w:tcPr>
            <w:tcW w:w="3560" w:type="dxa"/>
            <w:tcBorders>
              <w:top w:val="nil"/>
              <w:left w:val="nil"/>
              <w:bottom w:val="single" w:sz="4" w:space="0" w:color="auto"/>
              <w:right w:val="single" w:sz="4" w:space="0" w:color="auto"/>
            </w:tcBorders>
            <w:shd w:val="clear" w:color="auto" w:fill="auto"/>
            <w:vAlign w:val="center"/>
            <w:hideMark/>
          </w:tcPr>
          <w:p w14:paraId="42A58453"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Ambrolauri Municipality</w:t>
            </w:r>
          </w:p>
        </w:tc>
        <w:tc>
          <w:tcPr>
            <w:tcW w:w="4200" w:type="dxa"/>
            <w:tcBorders>
              <w:top w:val="nil"/>
              <w:left w:val="nil"/>
              <w:bottom w:val="single" w:sz="4" w:space="0" w:color="auto"/>
              <w:right w:val="single" w:sz="4" w:space="0" w:color="auto"/>
            </w:tcBorders>
            <w:shd w:val="clear" w:color="auto" w:fill="auto"/>
            <w:noWrap/>
            <w:vAlign w:val="bottom"/>
            <w:hideMark/>
          </w:tcPr>
          <w:p w14:paraId="62D2415D"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1A23A3F2"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3D8E5C62"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#25</w:t>
            </w:r>
          </w:p>
        </w:tc>
        <w:tc>
          <w:tcPr>
            <w:tcW w:w="3560" w:type="dxa"/>
            <w:tcBorders>
              <w:top w:val="nil"/>
              <w:left w:val="nil"/>
              <w:bottom w:val="single" w:sz="4" w:space="0" w:color="auto"/>
              <w:right w:val="single" w:sz="4" w:space="0" w:color="auto"/>
            </w:tcBorders>
            <w:shd w:val="clear" w:color="auto" w:fill="auto"/>
            <w:vAlign w:val="center"/>
            <w:hideMark/>
          </w:tcPr>
          <w:p w14:paraId="197AFAB0"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 xml:space="preserve">Ambrolauri (Sadmeli) </w:t>
            </w:r>
          </w:p>
        </w:tc>
        <w:tc>
          <w:tcPr>
            <w:tcW w:w="4200" w:type="dxa"/>
            <w:tcBorders>
              <w:top w:val="nil"/>
              <w:left w:val="nil"/>
              <w:bottom w:val="single" w:sz="4" w:space="0" w:color="auto"/>
              <w:right w:val="single" w:sz="4" w:space="0" w:color="auto"/>
            </w:tcBorders>
            <w:shd w:val="clear" w:color="auto" w:fill="auto"/>
            <w:noWrap/>
            <w:vAlign w:val="bottom"/>
            <w:hideMark/>
          </w:tcPr>
          <w:p w14:paraId="1DEFF8AC"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47A25B18"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64553D00"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#26</w:t>
            </w:r>
          </w:p>
        </w:tc>
        <w:tc>
          <w:tcPr>
            <w:tcW w:w="3560" w:type="dxa"/>
            <w:tcBorders>
              <w:top w:val="nil"/>
              <w:left w:val="nil"/>
              <w:bottom w:val="single" w:sz="4" w:space="0" w:color="auto"/>
              <w:right w:val="single" w:sz="4" w:space="0" w:color="auto"/>
            </w:tcBorders>
            <w:shd w:val="clear" w:color="auto" w:fill="auto"/>
            <w:vAlign w:val="center"/>
            <w:hideMark/>
          </w:tcPr>
          <w:p w14:paraId="35120AC8"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Tkibul   (Tsknori)</w:t>
            </w:r>
          </w:p>
        </w:tc>
        <w:tc>
          <w:tcPr>
            <w:tcW w:w="4200" w:type="dxa"/>
            <w:tcBorders>
              <w:top w:val="nil"/>
              <w:left w:val="nil"/>
              <w:bottom w:val="single" w:sz="4" w:space="0" w:color="auto"/>
              <w:right w:val="single" w:sz="4" w:space="0" w:color="auto"/>
            </w:tcBorders>
            <w:shd w:val="clear" w:color="auto" w:fill="auto"/>
            <w:noWrap/>
            <w:vAlign w:val="bottom"/>
            <w:hideMark/>
          </w:tcPr>
          <w:p w14:paraId="10347612"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412E8F9D"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3A8D774B"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#27</w:t>
            </w:r>
          </w:p>
        </w:tc>
        <w:tc>
          <w:tcPr>
            <w:tcW w:w="3560" w:type="dxa"/>
            <w:tcBorders>
              <w:top w:val="nil"/>
              <w:left w:val="nil"/>
              <w:bottom w:val="single" w:sz="4" w:space="0" w:color="auto"/>
              <w:right w:val="single" w:sz="4" w:space="0" w:color="auto"/>
            </w:tcBorders>
            <w:shd w:val="clear" w:color="auto" w:fill="auto"/>
            <w:vAlign w:val="center"/>
            <w:hideMark/>
          </w:tcPr>
          <w:p w14:paraId="60264E56"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Ambrolauri (Chrebalo)</w:t>
            </w:r>
          </w:p>
        </w:tc>
        <w:tc>
          <w:tcPr>
            <w:tcW w:w="4200" w:type="dxa"/>
            <w:tcBorders>
              <w:top w:val="nil"/>
              <w:left w:val="nil"/>
              <w:bottom w:val="single" w:sz="4" w:space="0" w:color="auto"/>
              <w:right w:val="single" w:sz="4" w:space="0" w:color="auto"/>
            </w:tcBorders>
            <w:shd w:val="clear" w:color="auto" w:fill="auto"/>
            <w:noWrap/>
            <w:vAlign w:val="bottom"/>
            <w:hideMark/>
          </w:tcPr>
          <w:p w14:paraId="38982E22"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55A364AC"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32485BE5"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#28</w:t>
            </w:r>
          </w:p>
        </w:tc>
        <w:tc>
          <w:tcPr>
            <w:tcW w:w="3560" w:type="dxa"/>
            <w:tcBorders>
              <w:top w:val="nil"/>
              <w:left w:val="nil"/>
              <w:bottom w:val="single" w:sz="4" w:space="0" w:color="auto"/>
              <w:right w:val="single" w:sz="4" w:space="0" w:color="auto"/>
            </w:tcBorders>
            <w:shd w:val="clear" w:color="auto" w:fill="auto"/>
            <w:vAlign w:val="center"/>
            <w:hideMark/>
          </w:tcPr>
          <w:p w14:paraId="1CFA1C36"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Tsageri (Lajana)</w:t>
            </w:r>
          </w:p>
        </w:tc>
        <w:tc>
          <w:tcPr>
            <w:tcW w:w="4200" w:type="dxa"/>
            <w:tcBorders>
              <w:top w:val="nil"/>
              <w:left w:val="nil"/>
              <w:bottom w:val="single" w:sz="4" w:space="0" w:color="auto"/>
              <w:right w:val="single" w:sz="4" w:space="0" w:color="auto"/>
            </w:tcBorders>
            <w:shd w:val="clear" w:color="auto" w:fill="auto"/>
            <w:noWrap/>
            <w:vAlign w:val="bottom"/>
            <w:hideMark/>
          </w:tcPr>
          <w:p w14:paraId="42190A0D"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7B51556C"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7859ED0D"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#29</w:t>
            </w:r>
          </w:p>
        </w:tc>
        <w:tc>
          <w:tcPr>
            <w:tcW w:w="3560" w:type="dxa"/>
            <w:tcBorders>
              <w:top w:val="nil"/>
              <w:left w:val="nil"/>
              <w:bottom w:val="single" w:sz="4" w:space="0" w:color="auto"/>
              <w:right w:val="single" w:sz="4" w:space="0" w:color="auto"/>
            </w:tcBorders>
            <w:shd w:val="clear" w:color="auto" w:fill="auto"/>
            <w:vAlign w:val="center"/>
            <w:hideMark/>
          </w:tcPr>
          <w:p w14:paraId="2CE8125F"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Lentekhi Municipality</w:t>
            </w:r>
          </w:p>
        </w:tc>
        <w:tc>
          <w:tcPr>
            <w:tcW w:w="4200" w:type="dxa"/>
            <w:tcBorders>
              <w:top w:val="nil"/>
              <w:left w:val="nil"/>
              <w:bottom w:val="single" w:sz="4" w:space="0" w:color="auto"/>
              <w:right w:val="single" w:sz="4" w:space="0" w:color="auto"/>
            </w:tcBorders>
            <w:shd w:val="clear" w:color="auto" w:fill="auto"/>
            <w:noWrap/>
            <w:vAlign w:val="bottom"/>
            <w:hideMark/>
          </w:tcPr>
          <w:p w14:paraId="5E1589B9"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35F5DC58"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7A46FA8E"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#30</w:t>
            </w:r>
          </w:p>
        </w:tc>
        <w:tc>
          <w:tcPr>
            <w:tcW w:w="3560" w:type="dxa"/>
            <w:tcBorders>
              <w:top w:val="nil"/>
              <w:left w:val="nil"/>
              <w:bottom w:val="single" w:sz="4" w:space="0" w:color="auto"/>
              <w:right w:val="single" w:sz="4" w:space="0" w:color="auto"/>
            </w:tcBorders>
            <w:shd w:val="clear" w:color="auto" w:fill="auto"/>
            <w:vAlign w:val="center"/>
            <w:hideMark/>
          </w:tcPr>
          <w:p w14:paraId="10071033"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Oni (Ghari)</w:t>
            </w:r>
          </w:p>
        </w:tc>
        <w:tc>
          <w:tcPr>
            <w:tcW w:w="4200" w:type="dxa"/>
            <w:tcBorders>
              <w:top w:val="nil"/>
              <w:left w:val="nil"/>
              <w:bottom w:val="single" w:sz="4" w:space="0" w:color="auto"/>
              <w:right w:val="single" w:sz="4" w:space="0" w:color="auto"/>
            </w:tcBorders>
            <w:shd w:val="clear" w:color="auto" w:fill="auto"/>
            <w:noWrap/>
            <w:vAlign w:val="bottom"/>
            <w:hideMark/>
          </w:tcPr>
          <w:p w14:paraId="7A053CAE"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24097C84"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3412DCA2"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#31</w:t>
            </w:r>
          </w:p>
        </w:tc>
        <w:tc>
          <w:tcPr>
            <w:tcW w:w="3560" w:type="dxa"/>
            <w:tcBorders>
              <w:top w:val="nil"/>
              <w:left w:val="nil"/>
              <w:bottom w:val="single" w:sz="4" w:space="0" w:color="auto"/>
              <w:right w:val="single" w:sz="4" w:space="0" w:color="auto"/>
            </w:tcBorders>
            <w:shd w:val="clear" w:color="auto" w:fill="auto"/>
            <w:vAlign w:val="center"/>
            <w:hideMark/>
          </w:tcPr>
          <w:p w14:paraId="52A70353"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Lentekhi (Mele)</w:t>
            </w:r>
          </w:p>
        </w:tc>
        <w:tc>
          <w:tcPr>
            <w:tcW w:w="4200" w:type="dxa"/>
            <w:tcBorders>
              <w:top w:val="nil"/>
              <w:left w:val="nil"/>
              <w:bottom w:val="single" w:sz="4" w:space="0" w:color="auto"/>
              <w:right w:val="single" w:sz="4" w:space="0" w:color="auto"/>
            </w:tcBorders>
            <w:shd w:val="clear" w:color="auto" w:fill="auto"/>
            <w:noWrap/>
            <w:vAlign w:val="bottom"/>
            <w:hideMark/>
          </w:tcPr>
          <w:p w14:paraId="6C376423"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0346423A"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1AFA99B7"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#32</w:t>
            </w:r>
          </w:p>
        </w:tc>
        <w:tc>
          <w:tcPr>
            <w:tcW w:w="3560" w:type="dxa"/>
            <w:tcBorders>
              <w:top w:val="nil"/>
              <w:left w:val="nil"/>
              <w:bottom w:val="single" w:sz="4" w:space="0" w:color="auto"/>
              <w:right w:val="single" w:sz="4" w:space="0" w:color="auto"/>
            </w:tcBorders>
            <w:shd w:val="clear" w:color="auto" w:fill="auto"/>
            <w:vAlign w:val="center"/>
            <w:hideMark/>
          </w:tcPr>
          <w:p w14:paraId="1AE7B914"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Mestia, Latali (Lakhushdi)</w:t>
            </w:r>
          </w:p>
        </w:tc>
        <w:tc>
          <w:tcPr>
            <w:tcW w:w="4200" w:type="dxa"/>
            <w:tcBorders>
              <w:top w:val="nil"/>
              <w:left w:val="nil"/>
              <w:bottom w:val="single" w:sz="4" w:space="0" w:color="auto"/>
              <w:right w:val="single" w:sz="4" w:space="0" w:color="auto"/>
            </w:tcBorders>
            <w:shd w:val="clear" w:color="auto" w:fill="auto"/>
            <w:noWrap/>
            <w:vAlign w:val="bottom"/>
            <w:hideMark/>
          </w:tcPr>
          <w:p w14:paraId="46B40590"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No accomodation and full board is required</w:t>
            </w:r>
          </w:p>
        </w:tc>
      </w:tr>
      <w:tr w:rsidR="003E378E" w:rsidRPr="003E378E" w14:paraId="43AB84F7"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3967678A"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#33</w:t>
            </w:r>
          </w:p>
        </w:tc>
        <w:tc>
          <w:tcPr>
            <w:tcW w:w="3560" w:type="dxa"/>
            <w:tcBorders>
              <w:top w:val="nil"/>
              <w:left w:val="nil"/>
              <w:bottom w:val="single" w:sz="4" w:space="0" w:color="auto"/>
              <w:right w:val="single" w:sz="4" w:space="0" w:color="auto"/>
            </w:tcBorders>
            <w:shd w:val="clear" w:color="auto" w:fill="auto"/>
            <w:vAlign w:val="center"/>
            <w:hideMark/>
          </w:tcPr>
          <w:p w14:paraId="4EFBE304"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Tsageri Municipality</w:t>
            </w:r>
          </w:p>
        </w:tc>
        <w:tc>
          <w:tcPr>
            <w:tcW w:w="4200" w:type="dxa"/>
            <w:tcBorders>
              <w:top w:val="nil"/>
              <w:left w:val="nil"/>
              <w:bottom w:val="single" w:sz="4" w:space="0" w:color="auto"/>
              <w:right w:val="single" w:sz="4" w:space="0" w:color="auto"/>
            </w:tcBorders>
            <w:shd w:val="clear" w:color="auto" w:fill="auto"/>
            <w:noWrap/>
            <w:vAlign w:val="bottom"/>
            <w:hideMark/>
          </w:tcPr>
          <w:p w14:paraId="3040DEAE"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29936DF1"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2618C3B6"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#34</w:t>
            </w:r>
          </w:p>
        </w:tc>
        <w:tc>
          <w:tcPr>
            <w:tcW w:w="3560" w:type="dxa"/>
            <w:tcBorders>
              <w:top w:val="nil"/>
              <w:left w:val="nil"/>
              <w:bottom w:val="single" w:sz="4" w:space="0" w:color="auto"/>
              <w:right w:val="single" w:sz="4" w:space="0" w:color="auto"/>
            </w:tcBorders>
            <w:shd w:val="clear" w:color="auto" w:fill="auto"/>
            <w:vAlign w:val="center"/>
            <w:hideMark/>
          </w:tcPr>
          <w:p w14:paraId="1F18D7A3"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Tsageri (Lasuriashi)</w:t>
            </w:r>
          </w:p>
        </w:tc>
        <w:tc>
          <w:tcPr>
            <w:tcW w:w="4200" w:type="dxa"/>
            <w:tcBorders>
              <w:top w:val="nil"/>
              <w:left w:val="nil"/>
              <w:bottom w:val="single" w:sz="4" w:space="0" w:color="auto"/>
              <w:right w:val="single" w:sz="4" w:space="0" w:color="auto"/>
            </w:tcBorders>
            <w:shd w:val="clear" w:color="auto" w:fill="auto"/>
            <w:noWrap/>
            <w:vAlign w:val="bottom"/>
            <w:hideMark/>
          </w:tcPr>
          <w:p w14:paraId="17155CBD"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0F51759D"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17ED81A2"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#35</w:t>
            </w:r>
          </w:p>
        </w:tc>
        <w:tc>
          <w:tcPr>
            <w:tcW w:w="3560" w:type="dxa"/>
            <w:tcBorders>
              <w:top w:val="nil"/>
              <w:left w:val="nil"/>
              <w:bottom w:val="single" w:sz="4" w:space="0" w:color="auto"/>
              <w:right w:val="single" w:sz="4" w:space="0" w:color="auto"/>
            </w:tcBorders>
            <w:shd w:val="clear" w:color="auto" w:fill="auto"/>
            <w:vAlign w:val="center"/>
            <w:hideMark/>
          </w:tcPr>
          <w:p w14:paraId="0D92D77B"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Chiatura (Tsirkvali)</w:t>
            </w:r>
          </w:p>
        </w:tc>
        <w:tc>
          <w:tcPr>
            <w:tcW w:w="4200" w:type="dxa"/>
            <w:tcBorders>
              <w:top w:val="nil"/>
              <w:left w:val="nil"/>
              <w:bottom w:val="single" w:sz="4" w:space="0" w:color="auto"/>
              <w:right w:val="single" w:sz="4" w:space="0" w:color="auto"/>
            </w:tcBorders>
            <w:shd w:val="clear" w:color="auto" w:fill="auto"/>
            <w:noWrap/>
            <w:vAlign w:val="bottom"/>
            <w:hideMark/>
          </w:tcPr>
          <w:p w14:paraId="556142EE"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12EBCFC3"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319B0A5"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#36</w:t>
            </w:r>
          </w:p>
        </w:tc>
        <w:tc>
          <w:tcPr>
            <w:tcW w:w="3560" w:type="dxa"/>
            <w:tcBorders>
              <w:top w:val="nil"/>
              <w:left w:val="nil"/>
              <w:bottom w:val="single" w:sz="4" w:space="0" w:color="auto"/>
              <w:right w:val="single" w:sz="4" w:space="0" w:color="auto"/>
            </w:tcBorders>
            <w:shd w:val="clear" w:color="auto" w:fill="auto"/>
            <w:vAlign w:val="center"/>
            <w:hideMark/>
          </w:tcPr>
          <w:p w14:paraId="4B9A9503"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Mestia Municipality</w:t>
            </w:r>
          </w:p>
        </w:tc>
        <w:tc>
          <w:tcPr>
            <w:tcW w:w="4200" w:type="dxa"/>
            <w:tcBorders>
              <w:top w:val="nil"/>
              <w:left w:val="nil"/>
              <w:bottom w:val="single" w:sz="4" w:space="0" w:color="auto"/>
              <w:right w:val="single" w:sz="4" w:space="0" w:color="auto"/>
            </w:tcBorders>
            <w:shd w:val="clear" w:color="auto" w:fill="auto"/>
            <w:noWrap/>
            <w:vAlign w:val="bottom"/>
            <w:hideMark/>
          </w:tcPr>
          <w:p w14:paraId="04538396"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No accomodation and full board is required</w:t>
            </w:r>
          </w:p>
        </w:tc>
      </w:tr>
      <w:tr w:rsidR="003E378E" w:rsidRPr="003E378E" w14:paraId="048BEA2D"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7B8E1D24"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#37</w:t>
            </w:r>
          </w:p>
        </w:tc>
        <w:tc>
          <w:tcPr>
            <w:tcW w:w="3560" w:type="dxa"/>
            <w:tcBorders>
              <w:top w:val="nil"/>
              <w:left w:val="nil"/>
              <w:bottom w:val="single" w:sz="4" w:space="0" w:color="auto"/>
              <w:right w:val="single" w:sz="4" w:space="0" w:color="auto"/>
            </w:tcBorders>
            <w:shd w:val="clear" w:color="auto" w:fill="auto"/>
            <w:vAlign w:val="center"/>
            <w:hideMark/>
          </w:tcPr>
          <w:p w14:paraId="1600DBDA"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Tsageri (Nasperi)</w:t>
            </w:r>
          </w:p>
        </w:tc>
        <w:tc>
          <w:tcPr>
            <w:tcW w:w="4200" w:type="dxa"/>
            <w:tcBorders>
              <w:top w:val="nil"/>
              <w:left w:val="nil"/>
              <w:bottom w:val="single" w:sz="4" w:space="0" w:color="auto"/>
              <w:right w:val="single" w:sz="4" w:space="0" w:color="auto"/>
            </w:tcBorders>
            <w:shd w:val="clear" w:color="auto" w:fill="auto"/>
            <w:noWrap/>
            <w:vAlign w:val="bottom"/>
            <w:hideMark/>
          </w:tcPr>
          <w:p w14:paraId="39FEF1B8"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41626A30"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6A37B05"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#38</w:t>
            </w:r>
          </w:p>
        </w:tc>
        <w:tc>
          <w:tcPr>
            <w:tcW w:w="3560" w:type="dxa"/>
            <w:tcBorders>
              <w:top w:val="nil"/>
              <w:left w:val="nil"/>
              <w:bottom w:val="single" w:sz="4" w:space="0" w:color="auto"/>
              <w:right w:val="single" w:sz="4" w:space="0" w:color="auto"/>
            </w:tcBorders>
            <w:shd w:val="clear" w:color="auto" w:fill="auto"/>
            <w:vAlign w:val="center"/>
            <w:hideMark/>
          </w:tcPr>
          <w:p w14:paraId="48B32AE9"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Tsageri, village Okureshi</w:t>
            </w:r>
          </w:p>
        </w:tc>
        <w:tc>
          <w:tcPr>
            <w:tcW w:w="4200" w:type="dxa"/>
            <w:tcBorders>
              <w:top w:val="nil"/>
              <w:left w:val="nil"/>
              <w:bottom w:val="single" w:sz="4" w:space="0" w:color="auto"/>
              <w:right w:val="single" w:sz="4" w:space="0" w:color="auto"/>
            </w:tcBorders>
            <w:shd w:val="clear" w:color="auto" w:fill="auto"/>
            <w:noWrap/>
            <w:vAlign w:val="bottom"/>
            <w:hideMark/>
          </w:tcPr>
          <w:p w14:paraId="1C81FA0C"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307D6326" w14:textId="77777777" w:rsidTr="003E378E">
        <w:trPr>
          <w:trHeight w:val="34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77908661"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#39</w:t>
            </w:r>
          </w:p>
        </w:tc>
        <w:tc>
          <w:tcPr>
            <w:tcW w:w="3560" w:type="dxa"/>
            <w:tcBorders>
              <w:top w:val="nil"/>
              <w:left w:val="nil"/>
              <w:bottom w:val="single" w:sz="4" w:space="0" w:color="auto"/>
              <w:right w:val="single" w:sz="4" w:space="0" w:color="auto"/>
            </w:tcBorders>
            <w:shd w:val="clear" w:color="auto" w:fill="auto"/>
            <w:vAlign w:val="center"/>
            <w:hideMark/>
          </w:tcPr>
          <w:p w14:paraId="7E803A5C" w14:textId="77777777" w:rsidR="003E378E" w:rsidRPr="003E378E" w:rsidRDefault="003E378E" w:rsidP="003E378E">
            <w:pPr>
              <w:spacing w:before="0" w:after="0" w:line="240" w:lineRule="auto"/>
              <w:jc w:val="center"/>
              <w:rPr>
                <w:rFonts w:ascii="Calibri" w:eastAsia="Times New Roman" w:hAnsi="Calibri"/>
                <w:color w:val="000000"/>
                <w:sz w:val="24"/>
                <w:szCs w:val="24"/>
                <w:lang/>
              </w:rPr>
            </w:pPr>
            <w:r w:rsidRPr="003E378E">
              <w:rPr>
                <w:rFonts w:ascii="Calibri" w:eastAsia="Times New Roman" w:hAnsi="Calibri"/>
                <w:color w:val="000000"/>
                <w:sz w:val="24"/>
                <w:szCs w:val="24"/>
                <w:lang/>
              </w:rPr>
              <w:t>Tsageri, village Okureshi</w:t>
            </w:r>
          </w:p>
        </w:tc>
        <w:tc>
          <w:tcPr>
            <w:tcW w:w="4200" w:type="dxa"/>
            <w:tcBorders>
              <w:top w:val="nil"/>
              <w:left w:val="nil"/>
              <w:bottom w:val="single" w:sz="4" w:space="0" w:color="auto"/>
              <w:right w:val="single" w:sz="4" w:space="0" w:color="auto"/>
            </w:tcBorders>
            <w:shd w:val="clear" w:color="auto" w:fill="auto"/>
            <w:noWrap/>
            <w:vAlign w:val="bottom"/>
            <w:hideMark/>
          </w:tcPr>
          <w:p w14:paraId="184BD6D5"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64AFE57C"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5551845E"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#40</w:t>
            </w:r>
          </w:p>
        </w:tc>
        <w:tc>
          <w:tcPr>
            <w:tcW w:w="3560" w:type="dxa"/>
            <w:tcBorders>
              <w:top w:val="nil"/>
              <w:left w:val="nil"/>
              <w:bottom w:val="single" w:sz="4" w:space="0" w:color="auto"/>
              <w:right w:val="single" w:sz="4" w:space="0" w:color="auto"/>
            </w:tcBorders>
            <w:shd w:val="clear" w:color="auto" w:fill="auto"/>
            <w:vAlign w:val="center"/>
            <w:hideMark/>
          </w:tcPr>
          <w:p w14:paraId="334FE2A4"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Svaneti, Mestia, Ushguli</w:t>
            </w:r>
          </w:p>
        </w:tc>
        <w:tc>
          <w:tcPr>
            <w:tcW w:w="4200" w:type="dxa"/>
            <w:tcBorders>
              <w:top w:val="nil"/>
              <w:left w:val="nil"/>
              <w:bottom w:val="single" w:sz="4" w:space="0" w:color="auto"/>
              <w:right w:val="single" w:sz="4" w:space="0" w:color="auto"/>
            </w:tcBorders>
            <w:shd w:val="clear" w:color="auto" w:fill="auto"/>
            <w:noWrap/>
            <w:vAlign w:val="bottom"/>
            <w:hideMark/>
          </w:tcPr>
          <w:p w14:paraId="1AB674EA"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7ED9592B"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B03B3E4"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#41</w:t>
            </w:r>
          </w:p>
        </w:tc>
        <w:tc>
          <w:tcPr>
            <w:tcW w:w="3560" w:type="dxa"/>
            <w:tcBorders>
              <w:top w:val="nil"/>
              <w:left w:val="nil"/>
              <w:bottom w:val="single" w:sz="4" w:space="0" w:color="auto"/>
              <w:right w:val="single" w:sz="4" w:space="0" w:color="auto"/>
            </w:tcBorders>
            <w:shd w:val="clear" w:color="auto" w:fill="auto"/>
            <w:vAlign w:val="center"/>
            <w:hideMark/>
          </w:tcPr>
          <w:p w14:paraId="6819169B"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Svaneti, Mestia, Ushguli</w:t>
            </w:r>
          </w:p>
        </w:tc>
        <w:tc>
          <w:tcPr>
            <w:tcW w:w="4200" w:type="dxa"/>
            <w:tcBorders>
              <w:top w:val="nil"/>
              <w:left w:val="nil"/>
              <w:bottom w:val="single" w:sz="4" w:space="0" w:color="auto"/>
              <w:right w:val="single" w:sz="4" w:space="0" w:color="auto"/>
            </w:tcBorders>
            <w:shd w:val="clear" w:color="auto" w:fill="auto"/>
            <w:noWrap/>
            <w:vAlign w:val="bottom"/>
            <w:hideMark/>
          </w:tcPr>
          <w:p w14:paraId="25851DEA"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11FC6627"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733ECB8B"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#42</w:t>
            </w:r>
          </w:p>
        </w:tc>
        <w:tc>
          <w:tcPr>
            <w:tcW w:w="3560" w:type="dxa"/>
            <w:tcBorders>
              <w:top w:val="nil"/>
              <w:left w:val="nil"/>
              <w:bottom w:val="single" w:sz="4" w:space="0" w:color="auto"/>
              <w:right w:val="single" w:sz="4" w:space="0" w:color="auto"/>
            </w:tcBorders>
            <w:shd w:val="clear" w:color="auto" w:fill="auto"/>
            <w:vAlign w:val="center"/>
            <w:hideMark/>
          </w:tcPr>
          <w:p w14:paraId="4B137653"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Svaneti, Mestia, Ushguli</w:t>
            </w:r>
          </w:p>
        </w:tc>
        <w:tc>
          <w:tcPr>
            <w:tcW w:w="4200" w:type="dxa"/>
            <w:tcBorders>
              <w:top w:val="nil"/>
              <w:left w:val="nil"/>
              <w:bottom w:val="single" w:sz="4" w:space="0" w:color="auto"/>
              <w:right w:val="single" w:sz="4" w:space="0" w:color="auto"/>
            </w:tcBorders>
            <w:shd w:val="clear" w:color="auto" w:fill="auto"/>
            <w:noWrap/>
            <w:vAlign w:val="bottom"/>
            <w:hideMark/>
          </w:tcPr>
          <w:p w14:paraId="44AF3E78"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195CEB17"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1AE79081"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#43</w:t>
            </w:r>
          </w:p>
        </w:tc>
        <w:tc>
          <w:tcPr>
            <w:tcW w:w="3560" w:type="dxa"/>
            <w:tcBorders>
              <w:top w:val="nil"/>
              <w:left w:val="nil"/>
              <w:bottom w:val="single" w:sz="4" w:space="0" w:color="auto"/>
              <w:right w:val="single" w:sz="4" w:space="0" w:color="auto"/>
            </w:tcBorders>
            <w:shd w:val="clear" w:color="auto" w:fill="auto"/>
            <w:vAlign w:val="center"/>
            <w:hideMark/>
          </w:tcPr>
          <w:p w14:paraId="409F7064"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Svaneti, Mestia</w:t>
            </w:r>
          </w:p>
        </w:tc>
        <w:tc>
          <w:tcPr>
            <w:tcW w:w="4200" w:type="dxa"/>
            <w:tcBorders>
              <w:top w:val="nil"/>
              <w:left w:val="nil"/>
              <w:bottom w:val="single" w:sz="4" w:space="0" w:color="auto"/>
              <w:right w:val="single" w:sz="4" w:space="0" w:color="auto"/>
            </w:tcBorders>
            <w:shd w:val="clear" w:color="auto" w:fill="auto"/>
            <w:noWrap/>
            <w:vAlign w:val="bottom"/>
            <w:hideMark/>
          </w:tcPr>
          <w:p w14:paraId="3FA789C4"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No accomodation and full board is required</w:t>
            </w:r>
          </w:p>
        </w:tc>
      </w:tr>
      <w:tr w:rsidR="003E378E" w:rsidRPr="003E378E" w14:paraId="01614A54"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1CB37E64"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#44</w:t>
            </w:r>
          </w:p>
        </w:tc>
        <w:tc>
          <w:tcPr>
            <w:tcW w:w="3560" w:type="dxa"/>
            <w:tcBorders>
              <w:top w:val="nil"/>
              <w:left w:val="nil"/>
              <w:bottom w:val="single" w:sz="4" w:space="0" w:color="auto"/>
              <w:right w:val="single" w:sz="4" w:space="0" w:color="auto"/>
            </w:tcBorders>
            <w:shd w:val="clear" w:color="auto" w:fill="auto"/>
            <w:vAlign w:val="center"/>
            <w:hideMark/>
          </w:tcPr>
          <w:p w14:paraId="2D047C2D"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Svaneti, Mestia</w:t>
            </w:r>
          </w:p>
        </w:tc>
        <w:tc>
          <w:tcPr>
            <w:tcW w:w="4200" w:type="dxa"/>
            <w:tcBorders>
              <w:top w:val="nil"/>
              <w:left w:val="nil"/>
              <w:bottom w:val="single" w:sz="4" w:space="0" w:color="auto"/>
              <w:right w:val="single" w:sz="4" w:space="0" w:color="auto"/>
            </w:tcBorders>
            <w:shd w:val="clear" w:color="auto" w:fill="auto"/>
            <w:noWrap/>
            <w:vAlign w:val="bottom"/>
            <w:hideMark/>
          </w:tcPr>
          <w:p w14:paraId="201C8684"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No accomodation and full board is required</w:t>
            </w:r>
          </w:p>
        </w:tc>
      </w:tr>
      <w:tr w:rsidR="003E378E" w:rsidRPr="003E378E" w14:paraId="6C9CF2AD"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C6D19DD"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#45</w:t>
            </w:r>
          </w:p>
        </w:tc>
        <w:tc>
          <w:tcPr>
            <w:tcW w:w="3560" w:type="dxa"/>
            <w:tcBorders>
              <w:top w:val="nil"/>
              <w:left w:val="nil"/>
              <w:bottom w:val="single" w:sz="4" w:space="0" w:color="auto"/>
              <w:right w:val="single" w:sz="4" w:space="0" w:color="auto"/>
            </w:tcBorders>
            <w:shd w:val="clear" w:color="auto" w:fill="auto"/>
            <w:vAlign w:val="center"/>
            <w:hideMark/>
          </w:tcPr>
          <w:p w14:paraId="5085E03E"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Svaneti, Mestia, Shgedi</w:t>
            </w:r>
          </w:p>
        </w:tc>
        <w:tc>
          <w:tcPr>
            <w:tcW w:w="4200" w:type="dxa"/>
            <w:tcBorders>
              <w:top w:val="nil"/>
              <w:left w:val="nil"/>
              <w:bottom w:val="single" w:sz="4" w:space="0" w:color="auto"/>
              <w:right w:val="single" w:sz="4" w:space="0" w:color="auto"/>
            </w:tcBorders>
            <w:shd w:val="clear" w:color="auto" w:fill="auto"/>
            <w:noWrap/>
            <w:vAlign w:val="bottom"/>
            <w:hideMark/>
          </w:tcPr>
          <w:p w14:paraId="3AF88F44"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No accomodation and full board is required</w:t>
            </w:r>
          </w:p>
        </w:tc>
      </w:tr>
      <w:tr w:rsidR="003E378E" w:rsidRPr="003E378E" w14:paraId="228EA791"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5C16C1EB"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#46</w:t>
            </w:r>
          </w:p>
        </w:tc>
        <w:tc>
          <w:tcPr>
            <w:tcW w:w="3560" w:type="dxa"/>
            <w:tcBorders>
              <w:top w:val="nil"/>
              <w:left w:val="nil"/>
              <w:bottom w:val="single" w:sz="4" w:space="0" w:color="auto"/>
              <w:right w:val="single" w:sz="4" w:space="0" w:color="auto"/>
            </w:tcBorders>
            <w:shd w:val="clear" w:color="auto" w:fill="auto"/>
            <w:vAlign w:val="center"/>
            <w:hideMark/>
          </w:tcPr>
          <w:p w14:paraId="701A43F0"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Svaneti, Mestia, Becho</w:t>
            </w:r>
          </w:p>
        </w:tc>
        <w:tc>
          <w:tcPr>
            <w:tcW w:w="4200" w:type="dxa"/>
            <w:tcBorders>
              <w:top w:val="nil"/>
              <w:left w:val="nil"/>
              <w:bottom w:val="single" w:sz="4" w:space="0" w:color="auto"/>
              <w:right w:val="single" w:sz="4" w:space="0" w:color="auto"/>
            </w:tcBorders>
            <w:shd w:val="clear" w:color="auto" w:fill="auto"/>
            <w:noWrap/>
            <w:vAlign w:val="bottom"/>
            <w:hideMark/>
          </w:tcPr>
          <w:p w14:paraId="3AAD39C9"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No accomodation and full board is required</w:t>
            </w:r>
          </w:p>
        </w:tc>
      </w:tr>
      <w:tr w:rsidR="003E378E" w:rsidRPr="003E378E" w14:paraId="5B7D184F"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55BF2D75"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#47</w:t>
            </w:r>
          </w:p>
        </w:tc>
        <w:tc>
          <w:tcPr>
            <w:tcW w:w="3560" w:type="dxa"/>
            <w:tcBorders>
              <w:top w:val="nil"/>
              <w:left w:val="nil"/>
              <w:bottom w:val="single" w:sz="4" w:space="0" w:color="auto"/>
              <w:right w:val="single" w:sz="4" w:space="0" w:color="auto"/>
            </w:tcBorders>
            <w:shd w:val="clear" w:color="auto" w:fill="auto"/>
            <w:vAlign w:val="center"/>
            <w:hideMark/>
          </w:tcPr>
          <w:p w14:paraId="223FBBCB"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Svaneti, Mestia, Lakhushdi</w:t>
            </w:r>
          </w:p>
        </w:tc>
        <w:tc>
          <w:tcPr>
            <w:tcW w:w="4200" w:type="dxa"/>
            <w:tcBorders>
              <w:top w:val="nil"/>
              <w:left w:val="nil"/>
              <w:bottom w:val="single" w:sz="4" w:space="0" w:color="auto"/>
              <w:right w:val="single" w:sz="4" w:space="0" w:color="auto"/>
            </w:tcBorders>
            <w:shd w:val="clear" w:color="auto" w:fill="auto"/>
            <w:noWrap/>
            <w:vAlign w:val="bottom"/>
            <w:hideMark/>
          </w:tcPr>
          <w:p w14:paraId="02142FDE"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No accomodation and full board is required</w:t>
            </w:r>
          </w:p>
        </w:tc>
      </w:tr>
      <w:tr w:rsidR="003E378E" w:rsidRPr="003E378E" w14:paraId="61E95133"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691A8589"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#48</w:t>
            </w:r>
          </w:p>
        </w:tc>
        <w:tc>
          <w:tcPr>
            <w:tcW w:w="3560" w:type="dxa"/>
            <w:tcBorders>
              <w:top w:val="nil"/>
              <w:left w:val="nil"/>
              <w:bottom w:val="single" w:sz="4" w:space="0" w:color="auto"/>
              <w:right w:val="single" w:sz="4" w:space="0" w:color="auto"/>
            </w:tcBorders>
            <w:shd w:val="clear" w:color="auto" w:fill="auto"/>
            <w:vAlign w:val="center"/>
            <w:hideMark/>
          </w:tcPr>
          <w:p w14:paraId="3981CCC2"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Kvemo Svaneti, Lentekhi</w:t>
            </w:r>
          </w:p>
        </w:tc>
        <w:tc>
          <w:tcPr>
            <w:tcW w:w="4200" w:type="dxa"/>
            <w:tcBorders>
              <w:top w:val="nil"/>
              <w:left w:val="nil"/>
              <w:bottom w:val="single" w:sz="4" w:space="0" w:color="auto"/>
              <w:right w:val="single" w:sz="4" w:space="0" w:color="auto"/>
            </w:tcBorders>
            <w:shd w:val="clear" w:color="auto" w:fill="auto"/>
            <w:noWrap/>
            <w:vAlign w:val="bottom"/>
            <w:hideMark/>
          </w:tcPr>
          <w:p w14:paraId="43990F36"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10F22F63"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EDCEF69"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#49</w:t>
            </w:r>
          </w:p>
        </w:tc>
        <w:tc>
          <w:tcPr>
            <w:tcW w:w="3560" w:type="dxa"/>
            <w:tcBorders>
              <w:top w:val="nil"/>
              <w:left w:val="nil"/>
              <w:bottom w:val="single" w:sz="4" w:space="0" w:color="auto"/>
              <w:right w:val="single" w:sz="4" w:space="0" w:color="auto"/>
            </w:tcBorders>
            <w:shd w:val="clear" w:color="auto" w:fill="auto"/>
            <w:vAlign w:val="center"/>
            <w:hideMark/>
          </w:tcPr>
          <w:p w14:paraId="0CD97FD7"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Lechkhumi, Tsageri, Okureshi</w:t>
            </w:r>
          </w:p>
        </w:tc>
        <w:tc>
          <w:tcPr>
            <w:tcW w:w="4200" w:type="dxa"/>
            <w:tcBorders>
              <w:top w:val="nil"/>
              <w:left w:val="nil"/>
              <w:bottom w:val="single" w:sz="4" w:space="0" w:color="auto"/>
              <w:right w:val="single" w:sz="4" w:space="0" w:color="auto"/>
            </w:tcBorders>
            <w:shd w:val="clear" w:color="auto" w:fill="auto"/>
            <w:noWrap/>
            <w:vAlign w:val="bottom"/>
            <w:hideMark/>
          </w:tcPr>
          <w:p w14:paraId="0F0A15C7"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10FFF7F8"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3610B65E"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#50</w:t>
            </w:r>
          </w:p>
        </w:tc>
        <w:tc>
          <w:tcPr>
            <w:tcW w:w="3560" w:type="dxa"/>
            <w:tcBorders>
              <w:top w:val="nil"/>
              <w:left w:val="nil"/>
              <w:bottom w:val="single" w:sz="4" w:space="0" w:color="auto"/>
              <w:right w:val="single" w:sz="4" w:space="0" w:color="auto"/>
            </w:tcBorders>
            <w:shd w:val="clear" w:color="auto" w:fill="auto"/>
            <w:vAlign w:val="center"/>
            <w:hideMark/>
          </w:tcPr>
          <w:p w14:paraId="3A30FFFA"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Lechkhumi, Tsageri, Zogishi</w:t>
            </w:r>
          </w:p>
        </w:tc>
        <w:tc>
          <w:tcPr>
            <w:tcW w:w="4200" w:type="dxa"/>
            <w:tcBorders>
              <w:top w:val="nil"/>
              <w:left w:val="nil"/>
              <w:bottom w:val="single" w:sz="4" w:space="0" w:color="auto"/>
              <w:right w:val="single" w:sz="4" w:space="0" w:color="auto"/>
            </w:tcBorders>
            <w:shd w:val="clear" w:color="auto" w:fill="auto"/>
            <w:noWrap/>
            <w:vAlign w:val="bottom"/>
            <w:hideMark/>
          </w:tcPr>
          <w:p w14:paraId="04D8ECC5"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2E439925"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6D893A0"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#51</w:t>
            </w:r>
          </w:p>
        </w:tc>
        <w:tc>
          <w:tcPr>
            <w:tcW w:w="3560" w:type="dxa"/>
            <w:tcBorders>
              <w:top w:val="nil"/>
              <w:left w:val="nil"/>
              <w:bottom w:val="single" w:sz="4" w:space="0" w:color="auto"/>
              <w:right w:val="single" w:sz="4" w:space="0" w:color="auto"/>
            </w:tcBorders>
            <w:shd w:val="clear" w:color="auto" w:fill="auto"/>
            <w:vAlign w:val="center"/>
            <w:hideMark/>
          </w:tcPr>
          <w:p w14:paraId="7DA4333E"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Oni</w:t>
            </w:r>
          </w:p>
        </w:tc>
        <w:tc>
          <w:tcPr>
            <w:tcW w:w="4200" w:type="dxa"/>
            <w:tcBorders>
              <w:top w:val="nil"/>
              <w:left w:val="nil"/>
              <w:bottom w:val="single" w:sz="4" w:space="0" w:color="auto"/>
              <w:right w:val="single" w:sz="4" w:space="0" w:color="auto"/>
            </w:tcBorders>
            <w:shd w:val="clear" w:color="auto" w:fill="auto"/>
            <w:noWrap/>
            <w:vAlign w:val="bottom"/>
            <w:hideMark/>
          </w:tcPr>
          <w:p w14:paraId="1F4ED4BA"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5862E1B2"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7256F568"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#52</w:t>
            </w:r>
          </w:p>
        </w:tc>
        <w:tc>
          <w:tcPr>
            <w:tcW w:w="3560" w:type="dxa"/>
            <w:tcBorders>
              <w:top w:val="nil"/>
              <w:left w:val="nil"/>
              <w:bottom w:val="single" w:sz="4" w:space="0" w:color="auto"/>
              <w:right w:val="single" w:sz="4" w:space="0" w:color="auto"/>
            </w:tcBorders>
            <w:shd w:val="clear" w:color="auto" w:fill="auto"/>
            <w:vAlign w:val="center"/>
            <w:hideMark/>
          </w:tcPr>
          <w:p w14:paraId="0D11963D"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Oni</w:t>
            </w:r>
          </w:p>
        </w:tc>
        <w:tc>
          <w:tcPr>
            <w:tcW w:w="4200" w:type="dxa"/>
            <w:tcBorders>
              <w:top w:val="nil"/>
              <w:left w:val="nil"/>
              <w:bottom w:val="single" w:sz="4" w:space="0" w:color="auto"/>
              <w:right w:val="single" w:sz="4" w:space="0" w:color="auto"/>
            </w:tcBorders>
            <w:shd w:val="clear" w:color="auto" w:fill="auto"/>
            <w:noWrap/>
            <w:vAlign w:val="bottom"/>
            <w:hideMark/>
          </w:tcPr>
          <w:p w14:paraId="76BD5495"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77BA4837"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64795662"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#53</w:t>
            </w:r>
          </w:p>
        </w:tc>
        <w:tc>
          <w:tcPr>
            <w:tcW w:w="3560" w:type="dxa"/>
            <w:tcBorders>
              <w:top w:val="nil"/>
              <w:left w:val="nil"/>
              <w:bottom w:val="single" w:sz="4" w:space="0" w:color="auto"/>
              <w:right w:val="single" w:sz="4" w:space="0" w:color="auto"/>
            </w:tcBorders>
            <w:shd w:val="clear" w:color="auto" w:fill="auto"/>
            <w:vAlign w:val="center"/>
            <w:hideMark/>
          </w:tcPr>
          <w:p w14:paraId="1DF3DCF3"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Oni, Ghebi</w:t>
            </w:r>
          </w:p>
        </w:tc>
        <w:tc>
          <w:tcPr>
            <w:tcW w:w="4200" w:type="dxa"/>
            <w:tcBorders>
              <w:top w:val="nil"/>
              <w:left w:val="nil"/>
              <w:bottom w:val="single" w:sz="4" w:space="0" w:color="auto"/>
              <w:right w:val="single" w:sz="4" w:space="0" w:color="auto"/>
            </w:tcBorders>
            <w:shd w:val="clear" w:color="auto" w:fill="auto"/>
            <w:noWrap/>
            <w:vAlign w:val="bottom"/>
            <w:hideMark/>
          </w:tcPr>
          <w:p w14:paraId="2F70069C"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3EEC2880"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0715300"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lastRenderedPageBreak/>
              <w:t>Beneficiary SME #54</w:t>
            </w:r>
          </w:p>
        </w:tc>
        <w:tc>
          <w:tcPr>
            <w:tcW w:w="3560" w:type="dxa"/>
            <w:tcBorders>
              <w:top w:val="nil"/>
              <w:left w:val="nil"/>
              <w:bottom w:val="single" w:sz="4" w:space="0" w:color="auto"/>
              <w:right w:val="single" w:sz="4" w:space="0" w:color="auto"/>
            </w:tcBorders>
            <w:shd w:val="clear" w:color="auto" w:fill="auto"/>
            <w:vAlign w:val="center"/>
            <w:hideMark/>
          </w:tcPr>
          <w:p w14:paraId="568A0BED"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Oni, Gona</w:t>
            </w:r>
          </w:p>
        </w:tc>
        <w:tc>
          <w:tcPr>
            <w:tcW w:w="4200" w:type="dxa"/>
            <w:tcBorders>
              <w:top w:val="nil"/>
              <w:left w:val="nil"/>
              <w:bottom w:val="single" w:sz="4" w:space="0" w:color="auto"/>
              <w:right w:val="single" w:sz="4" w:space="0" w:color="auto"/>
            </w:tcBorders>
            <w:shd w:val="clear" w:color="auto" w:fill="auto"/>
            <w:noWrap/>
            <w:vAlign w:val="bottom"/>
            <w:hideMark/>
          </w:tcPr>
          <w:p w14:paraId="08F876A4"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2BADE41A"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4DA95D0"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#55</w:t>
            </w:r>
          </w:p>
        </w:tc>
        <w:tc>
          <w:tcPr>
            <w:tcW w:w="3560" w:type="dxa"/>
            <w:tcBorders>
              <w:top w:val="nil"/>
              <w:left w:val="nil"/>
              <w:bottom w:val="single" w:sz="4" w:space="0" w:color="auto"/>
              <w:right w:val="single" w:sz="4" w:space="0" w:color="auto"/>
            </w:tcBorders>
            <w:shd w:val="clear" w:color="auto" w:fill="auto"/>
            <w:vAlign w:val="center"/>
            <w:hideMark/>
          </w:tcPr>
          <w:p w14:paraId="50B201D6"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Ambrolauri, Tsesi</w:t>
            </w:r>
          </w:p>
        </w:tc>
        <w:tc>
          <w:tcPr>
            <w:tcW w:w="4200" w:type="dxa"/>
            <w:tcBorders>
              <w:top w:val="nil"/>
              <w:left w:val="nil"/>
              <w:bottom w:val="single" w:sz="4" w:space="0" w:color="auto"/>
              <w:right w:val="single" w:sz="4" w:space="0" w:color="auto"/>
            </w:tcBorders>
            <w:shd w:val="clear" w:color="auto" w:fill="auto"/>
            <w:noWrap/>
            <w:vAlign w:val="bottom"/>
            <w:hideMark/>
          </w:tcPr>
          <w:p w14:paraId="57FD4E33"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34612CEE"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91490A9"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#56</w:t>
            </w:r>
          </w:p>
        </w:tc>
        <w:tc>
          <w:tcPr>
            <w:tcW w:w="3560" w:type="dxa"/>
            <w:tcBorders>
              <w:top w:val="nil"/>
              <w:left w:val="nil"/>
              <w:bottom w:val="single" w:sz="4" w:space="0" w:color="auto"/>
              <w:right w:val="single" w:sz="4" w:space="0" w:color="auto"/>
            </w:tcBorders>
            <w:shd w:val="clear" w:color="auto" w:fill="auto"/>
            <w:vAlign w:val="center"/>
            <w:hideMark/>
          </w:tcPr>
          <w:p w14:paraId="34FE8DB8"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Ambrolauri, Tsesi</w:t>
            </w:r>
          </w:p>
        </w:tc>
        <w:tc>
          <w:tcPr>
            <w:tcW w:w="4200" w:type="dxa"/>
            <w:tcBorders>
              <w:top w:val="nil"/>
              <w:left w:val="nil"/>
              <w:bottom w:val="single" w:sz="4" w:space="0" w:color="auto"/>
              <w:right w:val="single" w:sz="4" w:space="0" w:color="auto"/>
            </w:tcBorders>
            <w:shd w:val="clear" w:color="auto" w:fill="auto"/>
            <w:noWrap/>
            <w:vAlign w:val="bottom"/>
            <w:hideMark/>
          </w:tcPr>
          <w:p w14:paraId="248F9C05"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446F2516"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F057A62"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#57</w:t>
            </w:r>
          </w:p>
        </w:tc>
        <w:tc>
          <w:tcPr>
            <w:tcW w:w="3560" w:type="dxa"/>
            <w:tcBorders>
              <w:top w:val="nil"/>
              <w:left w:val="nil"/>
              <w:bottom w:val="single" w:sz="4" w:space="0" w:color="auto"/>
              <w:right w:val="single" w:sz="4" w:space="0" w:color="auto"/>
            </w:tcBorders>
            <w:shd w:val="clear" w:color="auto" w:fill="auto"/>
            <w:vAlign w:val="center"/>
            <w:hideMark/>
          </w:tcPr>
          <w:p w14:paraId="6034C5DC"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Ambrolauri, Sadmeli</w:t>
            </w:r>
          </w:p>
        </w:tc>
        <w:tc>
          <w:tcPr>
            <w:tcW w:w="4200" w:type="dxa"/>
            <w:tcBorders>
              <w:top w:val="nil"/>
              <w:left w:val="nil"/>
              <w:bottom w:val="single" w:sz="4" w:space="0" w:color="auto"/>
              <w:right w:val="single" w:sz="4" w:space="0" w:color="auto"/>
            </w:tcBorders>
            <w:shd w:val="clear" w:color="auto" w:fill="auto"/>
            <w:noWrap/>
            <w:vAlign w:val="bottom"/>
            <w:hideMark/>
          </w:tcPr>
          <w:p w14:paraId="639774F7"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19A7F9AC"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76EE9268"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#58</w:t>
            </w:r>
          </w:p>
        </w:tc>
        <w:tc>
          <w:tcPr>
            <w:tcW w:w="3560" w:type="dxa"/>
            <w:tcBorders>
              <w:top w:val="nil"/>
              <w:left w:val="nil"/>
              <w:bottom w:val="single" w:sz="4" w:space="0" w:color="auto"/>
              <w:right w:val="single" w:sz="4" w:space="0" w:color="auto"/>
            </w:tcBorders>
            <w:shd w:val="clear" w:color="auto" w:fill="auto"/>
            <w:vAlign w:val="center"/>
            <w:hideMark/>
          </w:tcPr>
          <w:p w14:paraId="3973A2AF"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Ambrolauri, Sadmeli</w:t>
            </w:r>
          </w:p>
        </w:tc>
        <w:tc>
          <w:tcPr>
            <w:tcW w:w="4200" w:type="dxa"/>
            <w:tcBorders>
              <w:top w:val="nil"/>
              <w:left w:val="nil"/>
              <w:bottom w:val="single" w:sz="4" w:space="0" w:color="auto"/>
              <w:right w:val="single" w:sz="4" w:space="0" w:color="auto"/>
            </w:tcBorders>
            <w:shd w:val="clear" w:color="auto" w:fill="auto"/>
            <w:noWrap/>
            <w:vAlign w:val="bottom"/>
            <w:hideMark/>
          </w:tcPr>
          <w:p w14:paraId="2434D3A4"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3F57B052"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5C21ECB6"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#59</w:t>
            </w:r>
          </w:p>
        </w:tc>
        <w:tc>
          <w:tcPr>
            <w:tcW w:w="3560" w:type="dxa"/>
            <w:tcBorders>
              <w:top w:val="nil"/>
              <w:left w:val="nil"/>
              <w:bottom w:val="single" w:sz="4" w:space="0" w:color="auto"/>
              <w:right w:val="single" w:sz="4" w:space="0" w:color="auto"/>
            </w:tcBorders>
            <w:shd w:val="clear" w:color="auto" w:fill="auto"/>
            <w:vAlign w:val="center"/>
            <w:hideMark/>
          </w:tcPr>
          <w:p w14:paraId="1C82E8EC"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Ambrolauri, Khvanchkara</w:t>
            </w:r>
          </w:p>
        </w:tc>
        <w:tc>
          <w:tcPr>
            <w:tcW w:w="4200" w:type="dxa"/>
            <w:tcBorders>
              <w:top w:val="nil"/>
              <w:left w:val="nil"/>
              <w:bottom w:val="single" w:sz="4" w:space="0" w:color="auto"/>
              <w:right w:val="single" w:sz="4" w:space="0" w:color="auto"/>
            </w:tcBorders>
            <w:shd w:val="clear" w:color="auto" w:fill="auto"/>
            <w:noWrap/>
            <w:vAlign w:val="bottom"/>
            <w:hideMark/>
          </w:tcPr>
          <w:p w14:paraId="652E614D"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76A06DF7"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22142277"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#60</w:t>
            </w:r>
          </w:p>
        </w:tc>
        <w:tc>
          <w:tcPr>
            <w:tcW w:w="3560" w:type="dxa"/>
            <w:tcBorders>
              <w:top w:val="nil"/>
              <w:left w:val="nil"/>
              <w:bottom w:val="single" w:sz="4" w:space="0" w:color="auto"/>
              <w:right w:val="single" w:sz="4" w:space="0" w:color="auto"/>
            </w:tcBorders>
            <w:shd w:val="clear" w:color="auto" w:fill="auto"/>
            <w:vAlign w:val="center"/>
            <w:hideMark/>
          </w:tcPr>
          <w:p w14:paraId="797AFF8D"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Ambrolauri, Pirveli Tola</w:t>
            </w:r>
          </w:p>
        </w:tc>
        <w:tc>
          <w:tcPr>
            <w:tcW w:w="4200" w:type="dxa"/>
            <w:tcBorders>
              <w:top w:val="nil"/>
              <w:left w:val="nil"/>
              <w:bottom w:val="single" w:sz="4" w:space="0" w:color="auto"/>
              <w:right w:val="single" w:sz="4" w:space="0" w:color="auto"/>
            </w:tcBorders>
            <w:shd w:val="clear" w:color="auto" w:fill="auto"/>
            <w:noWrap/>
            <w:vAlign w:val="bottom"/>
            <w:hideMark/>
          </w:tcPr>
          <w:p w14:paraId="7EAAB9A2"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7777C8D9"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3A78F26"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#61</w:t>
            </w:r>
          </w:p>
        </w:tc>
        <w:tc>
          <w:tcPr>
            <w:tcW w:w="3560" w:type="dxa"/>
            <w:tcBorders>
              <w:top w:val="nil"/>
              <w:left w:val="nil"/>
              <w:bottom w:val="single" w:sz="4" w:space="0" w:color="auto"/>
              <w:right w:val="single" w:sz="4" w:space="0" w:color="auto"/>
            </w:tcBorders>
            <w:shd w:val="clear" w:color="auto" w:fill="auto"/>
            <w:vAlign w:val="center"/>
            <w:hideMark/>
          </w:tcPr>
          <w:p w14:paraId="4E2B665E"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Ambrolauri, Khotevi</w:t>
            </w:r>
          </w:p>
        </w:tc>
        <w:tc>
          <w:tcPr>
            <w:tcW w:w="4200" w:type="dxa"/>
            <w:tcBorders>
              <w:top w:val="nil"/>
              <w:left w:val="nil"/>
              <w:bottom w:val="single" w:sz="4" w:space="0" w:color="auto"/>
              <w:right w:val="single" w:sz="4" w:space="0" w:color="auto"/>
            </w:tcBorders>
            <w:shd w:val="clear" w:color="auto" w:fill="auto"/>
            <w:noWrap/>
            <w:vAlign w:val="bottom"/>
            <w:hideMark/>
          </w:tcPr>
          <w:p w14:paraId="7202FB83"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1800FE69"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49611B33"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#62</w:t>
            </w:r>
          </w:p>
        </w:tc>
        <w:tc>
          <w:tcPr>
            <w:tcW w:w="3560" w:type="dxa"/>
            <w:tcBorders>
              <w:top w:val="nil"/>
              <w:left w:val="nil"/>
              <w:bottom w:val="single" w:sz="4" w:space="0" w:color="auto"/>
              <w:right w:val="single" w:sz="4" w:space="0" w:color="auto"/>
            </w:tcBorders>
            <w:shd w:val="clear" w:color="auto" w:fill="auto"/>
            <w:vAlign w:val="center"/>
            <w:hideMark/>
          </w:tcPr>
          <w:p w14:paraId="2D5D62CC"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Ambrolauri, Jvarisa</w:t>
            </w:r>
          </w:p>
        </w:tc>
        <w:tc>
          <w:tcPr>
            <w:tcW w:w="4200" w:type="dxa"/>
            <w:tcBorders>
              <w:top w:val="nil"/>
              <w:left w:val="nil"/>
              <w:bottom w:val="single" w:sz="4" w:space="0" w:color="auto"/>
              <w:right w:val="single" w:sz="4" w:space="0" w:color="auto"/>
            </w:tcBorders>
            <w:shd w:val="clear" w:color="auto" w:fill="auto"/>
            <w:noWrap/>
            <w:vAlign w:val="bottom"/>
            <w:hideMark/>
          </w:tcPr>
          <w:p w14:paraId="72A3FBD5"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0722B28C"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792CC880"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#63</w:t>
            </w:r>
          </w:p>
        </w:tc>
        <w:tc>
          <w:tcPr>
            <w:tcW w:w="3560" w:type="dxa"/>
            <w:tcBorders>
              <w:top w:val="nil"/>
              <w:left w:val="nil"/>
              <w:bottom w:val="single" w:sz="4" w:space="0" w:color="auto"/>
              <w:right w:val="single" w:sz="4" w:space="0" w:color="auto"/>
            </w:tcBorders>
            <w:shd w:val="clear" w:color="auto" w:fill="auto"/>
            <w:vAlign w:val="center"/>
            <w:hideMark/>
          </w:tcPr>
          <w:p w14:paraId="4614C5D8"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Ambrolauri, Nikortsminda</w:t>
            </w:r>
          </w:p>
        </w:tc>
        <w:tc>
          <w:tcPr>
            <w:tcW w:w="4200" w:type="dxa"/>
            <w:tcBorders>
              <w:top w:val="nil"/>
              <w:left w:val="nil"/>
              <w:bottom w:val="single" w:sz="4" w:space="0" w:color="auto"/>
              <w:right w:val="single" w:sz="4" w:space="0" w:color="auto"/>
            </w:tcBorders>
            <w:shd w:val="clear" w:color="auto" w:fill="auto"/>
            <w:noWrap/>
            <w:vAlign w:val="bottom"/>
            <w:hideMark/>
          </w:tcPr>
          <w:p w14:paraId="25F6C650"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5161E2F5"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59286346"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#64</w:t>
            </w:r>
          </w:p>
        </w:tc>
        <w:tc>
          <w:tcPr>
            <w:tcW w:w="3560" w:type="dxa"/>
            <w:tcBorders>
              <w:top w:val="nil"/>
              <w:left w:val="nil"/>
              <w:bottom w:val="single" w:sz="4" w:space="0" w:color="auto"/>
              <w:right w:val="single" w:sz="4" w:space="0" w:color="auto"/>
            </w:tcBorders>
            <w:shd w:val="clear" w:color="auto" w:fill="auto"/>
            <w:vAlign w:val="center"/>
            <w:hideMark/>
          </w:tcPr>
          <w:p w14:paraId="7D755A07"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Ambrolauri, Nikortsminda</w:t>
            </w:r>
          </w:p>
        </w:tc>
        <w:tc>
          <w:tcPr>
            <w:tcW w:w="4200" w:type="dxa"/>
            <w:tcBorders>
              <w:top w:val="nil"/>
              <w:left w:val="nil"/>
              <w:bottom w:val="single" w:sz="4" w:space="0" w:color="auto"/>
              <w:right w:val="single" w:sz="4" w:space="0" w:color="auto"/>
            </w:tcBorders>
            <w:shd w:val="clear" w:color="auto" w:fill="auto"/>
            <w:noWrap/>
            <w:vAlign w:val="bottom"/>
            <w:hideMark/>
          </w:tcPr>
          <w:p w14:paraId="1A0BCA70"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64136C9A"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334CBAA7"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#65</w:t>
            </w:r>
          </w:p>
        </w:tc>
        <w:tc>
          <w:tcPr>
            <w:tcW w:w="3560" w:type="dxa"/>
            <w:tcBorders>
              <w:top w:val="nil"/>
              <w:left w:val="nil"/>
              <w:bottom w:val="single" w:sz="4" w:space="0" w:color="auto"/>
              <w:right w:val="single" w:sz="4" w:space="0" w:color="auto"/>
            </w:tcBorders>
            <w:shd w:val="clear" w:color="auto" w:fill="auto"/>
            <w:vAlign w:val="center"/>
            <w:hideMark/>
          </w:tcPr>
          <w:p w14:paraId="21A176DB"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Racha, Ambrolauri, Shaori</w:t>
            </w:r>
          </w:p>
        </w:tc>
        <w:tc>
          <w:tcPr>
            <w:tcW w:w="4200" w:type="dxa"/>
            <w:tcBorders>
              <w:top w:val="nil"/>
              <w:left w:val="nil"/>
              <w:bottom w:val="single" w:sz="4" w:space="0" w:color="auto"/>
              <w:right w:val="single" w:sz="4" w:space="0" w:color="auto"/>
            </w:tcBorders>
            <w:shd w:val="clear" w:color="auto" w:fill="auto"/>
            <w:noWrap/>
            <w:vAlign w:val="bottom"/>
            <w:hideMark/>
          </w:tcPr>
          <w:p w14:paraId="4A596F66"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19DE5FE7"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583A33E6"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#66</w:t>
            </w:r>
          </w:p>
        </w:tc>
        <w:tc>
          <w:tcPr>
            <w:tcW w:w="3560" w:type="dxa"/>
            <w:tcBorders>
              <w:top w:val="nil"/>
              <w:left w:val="nil"/>
              <w:bottom w:val="single" w:sz="4" w:space="0" w:color="auto"/>
              <w:right w:val="single" w:sz="4" w:space="0" w:color="auto"/>
            </w:tcBorders>
            <w:shd w:val="clear" w:color="auto" w:fill="auto"/>
            <w:vAlign w:val="center"/>
            <w:hideMark/>
          </w:tcPr>
          <w:p w14:paraId="4BE5E43B"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Imereti, Tkibuli, Gelati</w:t>
            </w:r>
          </w:p>
        </w:tc>
        <w:tc>
          <w:tcPr>
            <w:tcW w:w="4200" w:type="dxa"/>
            <w:tcBorders>
              <w:top w:val="nil"/>
              <w:left w:val="nil"/>
              <w:bottom w:val="single" w:sz="4" w:space="0" w:color="auto"/>
              <w:right w:val="single" w:sz="4" w:space="0" w:color="auto"/>
            </w:tcBorders>
            <w:shd w:val="clear" w:color="auto" w:fill="auto"/>
            <w:noWrap/>
            <w:vAlign w:val="bottom"/>
            <w:hideMark/>
          </w:tcPr>
          <w:p w14:paraId="4D7197EE"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345EE984"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311DD9D"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#67</w:t>
            </w:r>
          </w:p>
        </w:tc>
        <w:tc>
          <w:tcPr>
            <w:tcW w:w="3560" w:type="dxa"/>
            <w:tcBorders>
              <w:top w:val="nil"/>
              <w:left w:val="nil"/>
              <w:bottom w:val="single" w:sz="4" w:space="0" w:color="auto"/>
              <w:right w:val="single" w:sz="4" w:space="0" w:color="auto"/>
            </w:tcBorders>
            <w:shd w:val="clear" w:color="auto" w:fill="auto"/>
            <w:vAlign w:val="center"/>
            <w:hideMark/>
          </w:tcPr>
          <w:p w14:paraId="5F6F8874"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Imereti, Tkibuli, Gelati</w:t>
            </w:r>
          </w:p>
        </w:tc>
        <w:tc>
          <w:tcPr>
            <w:tcW w:w="4200" w:type="dxa"/>
            <w:tcBorders>
              <w:top w:val="nil"/>
              <w:left w:val="nil"/>
              <w:bottom w:val="single" w:sz="4" w:space="0" w:color="auto"/>
              <w:right w:val="single" w:sz="4" w:space="0" w:color="auto"/>
            </w:tcBorders>
            <w:shd w:val="clear" w:color="auto" w:fill="auto"/>
            <w:noWrap/>
            <w:vAlign w:val="bottom"/>
            <w:hideMark/>
          </w:tcPr>
          <w:p w14:paraId="54D2C1BA"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7DDC2083"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38314AD7"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#68</w:t>
            </w:r>
          </w:p>
        </w:tc>
        <w:tc>
          <w:tcPr>
            <w:tcW w:w="3560" w:type="dxa"/>
            <w:tcBorders>
              <w:top w:val="nil"/>
              <w:left w:val="nil"/>
              <w:bottom w:val="single" w:sz="4" w:space="0" w:color="auto"/>
              <w:right w:val="single" w:sz="4" w:space="0" w:color="auto"/>
            </w:tcBorders>
            <w:shd w:val="clear" w:color="auto" w:fill="auto"/>
            <w:vAlign w:val="center"/>
            <w:hideMark/>
          </w:tcPr>
          <w:p w14:paraId="5610E46F"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Imereti, Chiatura, Sveri</w:t>
            </w:r>
          </w:p>
        </w:tc>
        <w:tc>
          <w:tcPr>
            <w:tcW w:w="4200" w:type="dxa"/>
            <w:tcBorders>
              <w:top w:val="nil"/>
              <w:left w:val="nil"/>
              <w:bottom w:val="single" w:sz="4" w:space="0" w:color="auto"/>
              <w:right w:val="single" w:sz="4" w:space="0" w:color="auto"/>
            </w:tcBorders>
            <w:shd w:val="clear" w:color="auto" w:fill="auto"/>
            <w:noWrap/>
            <w:vAlign w:val="bottom"/>
            <w:hideMark/>
          </w:tcPr>
          <w:p w14:paraId="6118575B"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r w:rsidR="003E378E" w:rsidRPr="003E378E" w14:paraId="56E8904B" w14:textId="77777777" w:rsidTr="003E378E">
        <w:trPr>
          <w:trHeight w:val="320"/>
        </w:trPr>
        <w:tc>
          <w:tcPr>
            <w:tcW w:w="2060" w:type="dxa"/>
            <w:tcBorders>
              <w:top w:val="nil"/>
              <w:left w:val="single" w:sz="4" w:space="0" w:color="auto"/>
              <w:bottom w:val="single" w:sz="4" w:space="0" w:color="auto"/>
              <w:right w:val="single" w:sz="4" w:space="0" w:color="auto"/>
            </w:tcBorders>
            <w:shd w:val="clear" w:color="000000" w:fill="FFFFFF"/>
            <w:vAlign w:val="center"/>
            <w:hideMark/>
          </w:tcPr>
          <w:p w14:paraId="00D8355C"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Beneficiary SME #69</w:t>
            </w:r>
          </w:p>
        </w:tc>
        <w:tc>
          <w:tcPr>
            <w:tcW w:w="3560" w:type="dxa"/>
            <w:tcBorders>
              <w:top w:val="nil"/>
              <w:left w:val="nil"/>
              <w:bottom w:val="single" w:sz="4" w:space="0" w:color="auto"/>
              <w:right w:val="single" w:sz="4" w:space="0" w:color="auto"/>
            </w:tcBorders>
            <w:shd w:val="clear" w:color="auto" w:fill="auto"/>
            <w:vAlign w:val="center"/>
            <w:hideMark/>
          </w:tcPr>
          <w:p w14:paraId="0183AFF7" w14:textId="77777777" w:rsidR="003E378E" w:rsidRPr="003E378E" w:rsidRDefault="003E378E" w:rsidP="003E378E">
            <w:pPr>
              <w:spacing w:before="0" w:after="0" w:line="240" w:lineRule="auto"/>
              <w:jc w:val="center"/>
              <w:rPr>
                <w:rFonts w:ascii="Calibri" w:eastAsia="Times New Roman" w:hAnsi="Calibri"/>
                <w:color w:val="000000"/>
                <w:sz w:val="22"/>
                <w:szCs w:val="22"/>
                <w:lang/>
              </w:rPr>
            </w:pPr>
            <w:r w:rsidRPr="003E378E">
              <w:rPr>
                <w:rFonts w:ascii="Calibri" w:eastAsia="Times New Roman" w:hAnsi="Calibri"/>
                <w:color w:val="000000"/>
                <w:sz w:val="22"/>
                <w:szCs w:val="22"/>
                <w:lang/>
              </w:rPr>
              <w:t>Imereti, Chiatura, Gezruli</w:t>
            </w:r>
          </w:p>
        </w:tc>
        <w:tc>
          <w:tcPr>
            <w:tcW w:w="4200" w:type="dxa"/>
            <w:tcBorders>
              <w:top w:val="nil"/>
              <w:left w:val="nil"/>
              <w:bottom w:val="single" w:sz="4" w:space="0" w:color="auto"/>
              <w:right w:val="single" w:sz="4" w:space="0" w:color="auto"/>
            </w:tcBorders>
            <w:shd w:val="clear" w:color="auto" w:fill="auto"/>
            <w:noWrap/>
            <w:vAlign w:val="bottom"/>
            <w:hideMark/>
          </w:tcPr>
          <w:p w14:paraId="34024A49" w14:textId="77777777" w:rsidR="003E378E" w:rsidRPr="003E378E" w:rsidRDefault="003E378E" w:rsidP="003E378E">
            <w:pPr>
              <w:spacing w:before="0" w:after="0" w:line="240" w:lineRule="auto"/>
              <w:jc w:val="left"/>
              <w:rPr>
                <w:rFonts w:ascii="Calibri" w:eastAsia="Times New Roman" w:hAnsi="Calibri"/>
                <w:color w:val="000000"/>
                <w:sz w:val="22"/>
                <w:szCs w:val="22"/>
                <w:lang/>
              </w:rPr>
            </w:pPr>
            <w:r w:rsidRPr="003E378E">
              <w:rPr>
                <w:rFonts w:ascii="Calibri" w:eastAsia="Times New Roman" w:hAnsi="Calibri"/>
                <w:color w:val="000000"/>
                <w:sz w:val="22"/>
                <w:szCs w:val="22"/>
                <w:lang/>
              </w:rPr>
              <w:t> </w:t>
            </w:r>
          </w:p>
        </w:tc>
      </w:tr>
    </w:tbl>
    <w:p w14:paraId="4098F704" w14:textId="77777777" w:rsidR="00D022CA" w:rsidRPr="00D022CA" w:rsidRDefault="00D022CA" w:rsidP="00D022CA"/>
    <w:sectPr w:rsidR="00D022CA" w:rsidRPr="00D022CA" w:rsidSect="00FC1260">
      <w:footerReference w:type="default" r:id="rId15"/>
      <w:headerReference w:type="first" r:id="rId16"/>
      <w:footerReference w:type="first" r:id="rId17"/>
      <w:pgSz w:w="12240" w:h="15840"/>
      <w:pgMar w:top="1418" w:right="1134" w:bottom="1634" w:left="1134"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529E" w14:textId="77777777" w:rsidR="0041670C" w:rsidRDefault="0041670C" w:rsidP="005418B2">
      <w:pPr>
        <w:spacing w:before="0" w:after="0" w:line="240" w:lineRule="auto"/>
      </w:pPr>
      <w:r>
        <w:separator/>
      </w:r>
    </w:p>
  </w:endnote>
  <w:endnote w:type="continuationSeparator" w:id="0">
    <w:p w14:paraId="140B0FE6" w14:textId="77777777" w:rsidR="0041670C" w:rsidRDefault="0041670C" w:rsidP="005418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55817"/>
      <w:docPartObj>
        <w:docPartGallery w:val="Page Numbers (Bottom of Page)"/>
        <w:docPartUnique/>
      </w:docPartObj>
    </w:sdtPr>
    <w:sdtEndPr/>
    <w:sdtContent>
      <w:sdt>
        <w:sdtPr>
          <w:id w:val="1728636285"/>
          <w:docPartObj>
            <w:docPartGallery w:val="Page Numbers (Top of Page)"/>
            <w:docPartUnique/>
          </w:docPartObj>
        </w:sdtPr>
        <w:sdtEndPr/>
        <w:sdtContent>
          <w:p w14:paraId="4A0E0AD7" w14:textId="0440389E" w:rsidR="00AC1AD7" w:rsidRDefault="1D6EDEF7" w:rsidP="00BD08BF">
            <w:pPr>
              <w:pStyle w:val="Footer"/>
              <w:jc w:val="center"/>
            </w:pPr>
            <w:r>
              <w:t xml:space="preserve">Page </w:t>
            </w:r>
            <w:r w:rsidR="00B228A2" w:rsidRPr="1D6EDEF7">
              <w:rPr>
                <w:b/>
                <w:bCs/>
                <w:sz w:val="24"/>
                <w:szCs w:val="24"/>
              </w:rPr>
              <w:fldChar w:fldCharType="begin"/>
            </w:r>
            <w:r w:rsidR="00B228A2" w:rsidRPr="1D6EDEF7">
              <w:rPr>
                <w:b/>
                <w:bCs/>
              </w:rPr>
              <w:instrText xml:space="preserve"> PAGE </w:instrText>
            </w:r>
            <w:r w:rsidR="00B228A2" w:rsidRPr="1D6EDEF7">
              <w:rPr>
                <w:b/>
                <w:bCs/>
                <w:sz w:val="24"/>
                <w:szCs w:val="24"/>
              </w:rPr>
              <w:fldChar w:fldCharType="separate"/>
            </w:r>
            <w:r w:rsidRPr="1D6EDEF7">
              <w:rPr>
                <w:b/>
                <w:bCs/>
                <w:noProof/>
              </w:rPr>
              <w:t>2</w:t>
            </w:r>
            <w:r w:rsidR="00B228A2" w:rsidRPr="1D6EDEF7">
              <w:rPr>
                <w:b/>
                <w:bCs/>
                <w:sz w:val="24"/>
                <w:szCs w:val="24"/>
              </w:rPr>
              <w:fldChar w:fldCharType="end"/>
            </w:r>
            <w:r>
              <w:t xml:space="preserve"> of </w:t>
            </w:r>
            <w:r w:rsidR="00B228A2" w:rsidRPr="1D6EDEF7">
              <w:rPr>
                <w:b/>
                <w:bCs/>
                <w:sz w:val="24"/>
                <w:szCs w:val="24"/>
              </w:rPr>
              <w:fldChar w:fldCharType="begin"/>
            </w:r>
            <w:r w:rsidR="00B228A2" w:rsidRPr="1D6EDEF7">
              <w:rPr>
                <w:b/>
                <w:bCs/>
              </w:rPr>
              <w:instrText xml:space="preserve"> NUMPAGES  </w:instrText>
            </w:r>
            <w:r w:rsidR="00B228A2" w:rsidRPr="1D6EDEF7">
              <w:rPr>
                <w:b/>
                <w:bCs/>
                <w:sz w:val="24"/>
                <w:szCs w:val="24"/>
              </w:rPr>
              <w:fldChar w:fldCharType="separate"/>
            </w:r>
            <w:r w:rsidRPr="1D6EDEF7">
              <w:rPr>
                <w:b/>
                <w:bCs/>
                <w:noProof/>
              </w:rPr>
              <w:t>2</w:t>
            </w:r>
            <w:r w:rsidR="00B228A2" w:rsidRPr="1D6EDEF7">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39F3" w14:textId="77777777" w:rsidR="00AE4D7F" w:rsidRPr="00DC7A04" w:rsidRDefault="00AE4D7F" w:rsidP="00AE4D7F">
    <w:pPr>
      <w:pStyle w:val="Footer"/>
      <w:jc w:val="center"/>
      <w:rPr>
        <w:rFonts w:ascii="Calibri" w:hAnsi="Calibri"/>
      </w:rPr>
    </w:pPr>
    <w:r w:rsidRPr="00DC7A04">
      <w:rPr>
        <w:rFonts w:ascii="Calibri" w:hAnsi="Calibri"/>
      </w:rPr>
      <w:t>Email for contractual matters: greta@ada.gv.at</w:t>
    </w:r>
  </w:p>
  <w:p w14:paraId="63F0F43F" w14:textId="77777777" w:rsidR="00AE4D7F" w:rsidRPr="00DC7A04" w:rsidRDefault="00AE4D7F" w:rsidP="00AE4D7F">
    <w:pPr>
      <w:pStyle w:val="Footer"/>
      <w:jc w:val="center"/>
      <w:rPr>
        <w:rFonts w:ascii="Calibri" w:hAnsi="Calibri"/>
        <w:i/>
        <w:sz w:val="18"/>
        <w:szCs w:val="18"/>
      </w:rPr>
    </w:pPr>
    <w:r w:rsidRPr="00DC7A04">
      <w:rPr>
        <w:rFonts w:ascii="Calibri" w:hAnsi="Calibri"/>
        <w:i/>
        <w:sz w:val="18"/>
        <w:szCs w:val="18"/>
      </w:rPr>
      <w:t>GRETA project is co-funded by the EU and the two EU member states Sweden and Austria</w:t>
    </w:r>
  </w:p>
  <w:p w14:paraId="6ED4370B" w14:textId="4D1AB1E1" w:rsidR="00AE4D7F" w:rsidRPr="00AE4D7F" w:rsidRDefault="00AE4D7F" w:rsidP="00AE4D7F">
    <w:pPr>
      <w:pStyle w:val="Footer"/>
      <w:jc w:val="center"/>
      <w:rPr>
        <w:rFonts w:ascii="Calibri" w:hAnsi="Calibri"/>
        <w:i/>
        <w:sz w:val="16"/>
        <w:szCs w:val="16"/>
      </w:rPr>
    </w:pPr>
    <w:r w:rsidRPr="00DC7A04">
      <w:rPr>
        <w:rFonts w:ascii="Calibri" w:hAnsi="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B55D" w14:textId="77777777" w:rsidR="0041670C" w:rsidRDefault="0041670C" w:rsidP="005418B2">
      <w:pPr>
        <w:spacing w:before="0" w:after="0" w:line="240" w:lineRule="auto"/>
      </w:pPr>
      <w:r>
        <w:separator/>
      </w:r>
    </w:p>
  </w:footnote>
  <w:footnote w:type="continuationSeparator" w:id="0">
    <w:p w14:paraId="29E575BF" w14:textId="77777777" w:rsidR="0041670C" w:rsidRDefault="0041670C" w:rsidP="005418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2E3C" w14:textId="15E58C67" w:rsidR="00AC1AD7" w:rsidRDefault="003D4452" w:rsidP="1D6EDEF7">
    <w:pPr>
      <w:pStyle w:val="Header"/>
    </w:pPr>
    <w:r>
      <w:rPr>
        <w:noProof/>
      </w:rPr>
      <w:drawing>
        <wp:inline distT="0" distB="0" distL="0" distR="0" wp14:anchorId="2247F89A" wp14:editId="2F02DFA9">
          <wp:extent cx="6332220" cy="1533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TA_logo_2_levels_EN.jpg"/>
                  <pic:cNvPicPr/>
                </pic:nvPicPr>
                <pic:blipFill>
                  <a:blip r:embed="rId1">
                    <a:extLst>
                      <a:ext uri="{28A0092B-C50C-407E-A947-70E740481C1C}">
                        <a14:useLocalDpi xmlns:a14="http://schemas.microsoft.com/office/drawing/2010/main" val="0"/>
                      </a:ext>
                    </a:extLst>
                  </a:blip>
                  <a:stretch>
                    <a:fillRect/>
                  </a:stretch>
                </pic:blipFill>
                <pic:spPr>
                  <a:xfrm>
                    <a:off x="0" y="0"/>
                    <a:ext cx="6332220" cy="1533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599"/>
    <w:multiLevelType w:val="hybridMultilevel"/>
    <w:tmpl w:val="4D1CB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D375AD"/>
    <w:multiLevelType w:val="hybridMultilevel"/>
    <w:tmpl w:val="5A665926"/>
    <w:lvl w:ilvl="0" w:tplc="2D8CA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648F0"/>
    <w:multiLevelType w:val="hybridMultilevel"/>
    <w:tmpl w:val="CA1E651C"/>
    <w:lvl w:ilvl="0" w:tplc="0437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1ADF1C33"/>
    <w:multiLevelType w:val="hybridMultilevel"/>
    <w:tmpl w:val="46709C7E"/>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C687404"/>
    <w:multiLevelType w:val="hybridMultilevel"/>
    <w:tmpl w:val="DC24D99A"/>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E073388"/>
    <w:multiLevelType w:val="hybridMultilevel"/>
    <w:tmpl w:val="2026B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A2D13"/>
    <w:multiLevelType w:val="hybridMultilevel"/>
    <w:tmpl w:val="DB38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F0077"/>
    <w:multiLevelType w:val="hybridMultilevel"/>
    <w:tmpl w:val="77520A24"/>
    <w:lvl w:ilvl="0" w:tplc="2EC6ECF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0611D"/>
    <w:multiLevelType w:val="hybridMultilevel"/>
    <w:tmpl w:val="850EFCE0"/>
    <w:lvl w:ilvl="0" w:tplc="FFFFFFF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ED15C5"/>
    <w:multiLevelType w:val="hybridMultilevel"/>
    <w:tmpl w:val="AD1EF416"/>
    <w:lvl w:ilvl="0" w:tplc="0437000D">
      <w:start w:val="1"/>
      <w:numFmt w:val="bullet"/>
      <w:lvlText w:val=""/>
      <w:lvlJc w:val="left"/>
      <w:pPr>
        <w:ind w:left="1080" w:hanging="72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2D5F538E"/>
    <w:multiLevelType w:val="hybridMultilevel"/>
    <w:tmpl w:val="73DEA9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FC73363"/>
    <w:multiLevelType w:val="hybridMultilevel"/>
    <w:tmpl w:val="2C1EF85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D7574"/>
    <w:multiLevelType w:val="hybridMultilevel"/>
    <w:tmpl w:val="4D1CB948"/>
    <w:lvl w:ilvl="0" w:tplc="3BD6CF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203E2"/>
    <w:multiLevelType w:val="hybridMultilevel"/>
    <w:tmpl w:val="50DEECA0"/>
    <w:lvl w:ilvl="0" w:tplc="195433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8657EB"/>
    <w:multiLevelType w:val="hybridMultilevel"/>
    <w:tmpl w:val="B5C4C33C"/>
    <w:lvl w:ilvl="0" w:tplc="FFFFFFFF">
      <w:start w:val="1"/>
      <w:numFmt w:val="decimal"/>
      <w:lvlText w:val="%1."/>
      <w:lvlJc w:val="left"/>
      <w:pPr>
        <w:ind w:left="720" w:hanging="360"/>
      </w:pPr>
      <w:rPr>
        <w:rFonts w:ascii="Calibri" w:eastAsiaTheme="minorEastAsia" w:hAnsi="Calibri" w:cs="Calibr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C87123"/>
    <w:multiLevelType w:val="hybridMultilevel"/>
    <w:tmpl w:val="29C00854"/>
    <w:lvl w:ilvl="0" w:tplc="08090019">
      <w:start w:val="1"/>
      <w:numFmt w:val="lowerLetter"/>
      <w:lvlText w:val="%1."/>
      <w:lvlJc w:val="left"/>
      <w:pPr>
        <w:ind w:left="389" w:hanging="360"/>
      </w:p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8" w15:restartNumberingAfterBreak="0">
    <w:nsid w:val="40E3758D"/>
    <w:multiLevelType w:val="hybridMultilevel"/>
    <w:tmpl w:val="C4FC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D2537"/>
    <w:multiLevelType w:val="hybridMultilevel"/>
    <w:tmpl w:val="DC8C5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313980"/>
    <w:multiLevelType w:val="hybridMultilevel"/>
    <w:tmpl w:val="6976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048AC"/>
    <w:multiLevelType w:val="hybridMultilevel"/>
    <w:tmpl w:val="99560EE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3215AA9"/>
    <w:multiLevelType w:val="hybridMultilevel"/>
    <w:tmpl w:val="EB805260"/>
    <w:lvl w:ilvl="0" w:tplc="60483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60543F"/>
    <w:multiLevelType w:val="hybridMultilevel"/>
    <w:tmpl w:val="5C20B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926105"/>
    <w:multiLevelType w:val="multilevel"/>
    <w:tmpl w:val="043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1A7139F"/>
    <w:multiLevelType w:val="hybridMultilevel"/>
    <w:tmpl w:val="C28C100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15:restartNumberingAfterBreak="0">
    <w:nsid w:val="62204290"/>
    <w:multiLevelType w:val="hybridMultilevel"/>
    <w:tmpl w:val="1CA2C724"/>
    <w:lvl w:ilvl="0" w:tplc="08090015">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81071E5"/>
    <w:multiLevelType w:val="hybridMultilevel"/>
    <w:tmpl w:val="4D1CB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9" w15:restartNumberingAfterBreak="0">
    <w:nsid w:val="71454661"/>
    <w:multiLevelType w:val="hybridMultilevel"/>
    <w:tmpl w:val="24BA7620"/>
    <w:lvl w:ilvl="0" w:tplc="0DEA0A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417F0A"/>
    <w:multiLevelType w:val="hybridMultilevel"/>
    <w:tmpl w:val="13FE4568"/>
    <w:lvl w:ilvl="0" w:tplc="7DFCA540">
      <w:start w:val="1"/>
      <w:numFmt w:val="bullet"/>
      <w:pStyle w:val="ListParagraph"/>
      <w:lvlText w:val=""/>
      <w:lvlJc w:val="left"/>
      <w:pPr>
        <w:ind w:left="720" w:hanging="360"/>
      </w:pPr>
      <w:rPr>
        <w:rFonts w:ascii="Wingdings" w:hAnsi="Wingdings" w:hint="default"/>
      </w:rPr>
    </w:lvl>
    <w:lvl w:ilvl="1" w:tplc="FEE07AE4">
      <w:start w:val="1"/>
      <w:numFmt w:val="bullet"/>
      <w:lvlText w:val="o"/>
      <w:lvlJc w:val="left"/>
      <w:pPr>
        <w:ind w:left="1440" w:hanging="360"/>
      </w:pPr>
      <w:rPr>
        <w:rFonts w:ascii="Courier New" w:hAnsi="Courier New" w:cs="Courier New" w:hint="default"/>
      </w:rPr>
    </w:lvl>
    <w:lvl w:ilvl="2" w:tplc="E544E7B6">
      <w:start w:val="1"/>
      <w:numFmt w:val="bullet"/>
      <w:lvlText w:val=""/>
      <w:lvlJc w:val="left"/>
      <w:pPr>
        <w:ind w:left="2160" w:hanging="360"/>
      </w:pPr>
      <w:rPr>
        <w:rFonts w:ascii="Wingdings" w:hAnsi="Wingdings" w:hint="default"/>
      </w:rPr>
    </w:lvl>
    <w:lvl w:ilvl="3" w:tplc="C560A7CC">
      <w:start w:val="1"/>
      <w:numFmt w:val="bullet"/>
      <w:lvlText w:val=""/>
      <w:lvlJc w:val="left"/>
      <w:pPr>
        <w:ind w:left="2880" w:hanging="360"/>
      </w:pPr>
      <w:rPr>
        <w:rFonts w:ascii="Symbol" w:hAnsi="Symbol" w:hint="default"/>
      </w:rPr>
    </w:lvl>
    <w:lvl w:ilvl="4" w:tplc="ECF65360">
      <w:start w:val="1"/>
      <w:numFmt w:val="bullet"/>
      <w:lvlText w:val="o"/>
      <w:lvlJc w:val="left"/>
      <w:pPr>
        <w:ind w:left="3600" w:hanging="360"/>
      </w:pPr>
      <w:rPr>
        <w:rFonts w:ascii="Courier New" w:hAnsi="Courier New" w:cs="Courier New" w:hint="default"/>
      </w:rPr>
    </w:lvl>
    <w:lvl w:ilvl="5" w:tplc="DB8E5C4C">
      <w:start w:val="1"/>
      <w:numFmt w:val="bullet"/>
      <w:lvlText w:val=""/>
      <w:lvlJc w:val="left"/>
      <w:pPr>
        <w:ind w:left="4320" w:hanging="360"/>
      </w:pPr>
      <w:rPr>
        <w:rFonts w:ascii="Wingdings" w:hAnsi="Wingdings" w:hint="default"/>
      </w:rPr>
    </w:lvl>
    <w:lvl w:ilvl="6" w:tplc="6A166AB4">
      <w:start w:val="1"/>
      <w:numFmt w:val="bullet"/>
      <w:lvlText w:val=""/>
      <w:lvlJc w:val="left"/>
      <w:pPr>
        <w:ind w:left="5040" w:hanging="360"/>
      </w:pPr>
      <w:rPr>
        <w:rFonts w:ascii="Symbol" w:hAnsi="Symbol" w:hint="default"/>
      </w:rPr>
    </w:lvl>
    <w:lvl w:ilvl="7" w:tplc="E8780224">
      <w:start w:val="1"/>
      <w:numFmt w:val="bullet"/>
      <w:lvlText w:val="o"/>
      <w:lvlJc w:val="left"/>
      <w:pPr>
        <w:ind w:left="5760" w:hanging="360"/>
      </w:pPr>
      <w:rPr>
        <w:rFonts w:ascii="Courier New" w:hAnsi="Courier New" w:cs="Courier New" w:hint="default"/>
      </w:rPr>
    </w:lvl>
    <w:lvl w:ilvl="8" w:tplc="78CEE0F6">
      <w:start w:val="1"/>
      <w:numFmt w:val="bullet"/>
      <w:lvlText w:val=""/>
      <w:lvlJc w:val="left"/>
      <w:pPr>
        <w:ind w:left="6480" w:hanging="360"/>
      </w:pPr>
      <w:rPr>
        <w:rFonts w:ascii="Wingdings" w:hAnsi="Wingdings" w:hint="default"/>
      </w:rPr>
    </w:lvl>
  </w:abstractNum>
  <w:abstractNum w:abstractNumId="31" w15:restartNumberingAfterBreak="0">
    <w:nsid w:val="76893E95"/>
    <w:multiLevelType w:val="hybridMultilevel"/>
    <w:tmpl w:val="DDCEC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612691"/>
    <w:multiLevelType w:val="hybridMultilevel"/>
    <w:tmpl w:val="B5C4C33C"/>
    <w:lvl w:ilvl="0" w:tplc="5C9C6A1A">
      <w:start w:val="1"/>
      <w:numFmt w:val="decimal"/>
      <w:lvlText w:val="%1."/>
      <w:lvlJc w:val="left"/>
      <w:pPr>
        <w:ind w:left="720" w:hanging="360"/>
      </w:pPr>
      <w:rPr>
        <w:rFonts w:ascii="Calibri" w:eastAsiaTheme="minorEastAsia" w:hAnsi="Calibri" w:cs="Calibri"/>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3" w15:restartNumberingAfterBreak="0">
    <w:nsid w:val="7C3E17A7"/>
    <w:multiLevelType w:val="hybridMultilevel"/>
    <w:tmpl w:val="3F4E047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596D4D"/>
    <w:multiLevelType w:val="hybridMultilevel"/>
    <w:tmpl w:val="FDC2C2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0"/>
  </w:num>
  <w:num w:numId="3">
    <w:abstractNumId w:val="9"/>
  </w:num>
  <w:num w:numId="4">
    <w:abstractNumId w:val="7"/>
  </w:num>
  <w:num w:numId="5">
    <w:abstractNumId w:val="18"/>
  </w:num>
  <w:num w:numId="6">
    <w:abstractNumId w:val="14"/>
  </w:num>
  <w:num w:numId="7">
    <w:abstractNumId w:val="25"/>
  </w:num>
  <w:num w:numId="8">
    <w:abstractNumId w:val="32"/>
  </w:num>
  <w:num w:numId="9">
    <w:abstractNumId w:val="12"/>
  </w:num>
  <w:num w:numId="10">
    <w:abstractNumId w:val="10"/>
  </w:num>
  <w:num w:numId="11">
    <w:abstractNumId w:val="2"/>
  </w:num>
  <w:num w:numId="12">
    <w:abstractNumId w:val="20"/>
  </w:num>
  <w:num w:numId="13">
    <w:abstractNumId w:val="15"/>
  </w:num>
  <w:num w:numId="14">
    <w:abstractNumId w:val="23"/>
  </w:num>
  <w:num w:numId="15">
    <w:abstractNumId w:val="5"/>
  </w:num>
  <w:num w:numId="16">
    <w:abstractNumId w:val="16"/>
  </w:num>
  <w:num w:numId="17">
    <w:abstractNumId w:val="28"/>
  </w:num>
  <w:num w:numId="18">
    <w:abstractNumId w:val="22"/>
  </w:num>
  <w:num w:numId="19">
    <w:abstractNumId w:val="6"/>
  </w:num>
  <w:num w:numId="20">
    <w:abstractNumId w:val="1"/>
  </w:num>
  <w:num w:numId="21">
    <w:abstractNumId w:val="24"/>
    <w:lvlOverride w:ilvl="0">
      <w:startOverride w:val="2"/>
    </w:lvlOverride>
    <w:lvlOverride w:ilvl="1">
      <w:startOverride w:val="1"/>
    </w:lvlOverride>
  </w:num>
  <w:num w:numId="22">
    <w:abstractNumId w:val="24"/>
    <w:lvlOverride w:ilvl="0">
      <w:startOverride w:val="2"/>
    </w:lvlOverride>
    <w:lvlOverride w:ilvl="1">
      <w:startOverride w:val="1"/>
    </w:lvlOverride>
  </w:num>
  <w:num w:numId="23">
    <w:abstractNumId w:val="24"/>
    <w:lvlOverride w:ilvl="0">
      <w:startOverride w:val="2"/>
    </w:lvlOverride>
    <w:lvlOverride w:ilvl="1">
      <w:startOverride w:val="2"/>
    </w:lvlOverride>
  </w:num>
  <w:num w:numId="24">
    <w:abstractNumId w:val="24"/>
    <w:lvlOverride w:ilvl="0">
      <w:startOverride w:val="2"/>
    </w:lvlOverride>
    <w:lvlOverride w:ilvl="1">
      <w:startOverride w:val="3"/>
    </w:lvlOverride>
  </w:num>
  <w:num w:numId="25">
    <w:abstractNumId w:val="8"/>
  </w:num>
  <w:num w:numId="26">
    <w:abstractNumId w:val="30"/>
  </w:num>
  <w:num w:numId="27">
    <w:abstractNumId w:val="30"/>
  </w:num>
  <w:num w:numId="28">
    <w:abstractNumId w:val="13"/>
  </w:num>
  <w:num w:numId="29">
    <w:abstractNumId w:val="17"/>
  </w:num>
  <w:num w:numId="30">
    <w:abstractNumId w:val="27"/>
  </w:num>
  <w:num w:numId="31">
    <w:abstractNumId w:val="11"/>
  </w:num>
  <w:num w:numId="32">
    <w:abstractNumId w:val="0"/>
  </w:num>
  <w:num w:numId="33">
    <w:abstractNumId w:val="19"/>
  </w:num>
  <w:num w:numId="34">
    <w:abstractNumId w:val="26"/>
  </w:num>
  <w:num w:numId="35">
    <w:abstractNumId w:val="3"/>
  </w:num>
  <w:num w:numId="36">
    <w:abstractNumId w:val="4"/>
  </w:num>
  <w:num w:numId="37">
    <w:abstractNumId w:val="31"/>
  </w:num>
  <w:num w:numId="38">
    <w:abstractNumId w:val="29"/>
  </w:num>
  <w:num w:numId="39">
    <w:abstractNumId w:val="34"/>
  </w:num>
  <w:num w:numId="40">
    <w:abstractNumId w:val="21"/>
  </w:num>
  <w:num w:numId="41">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NjOxNDK1NLcwNTFT0lEKTi0uzszPAykwrAUAzbPZMiwAAAA="/>
  </w:docVars>
  <w:rsids>
    <w:rsidRoot w:val="00EE32D3"/>
    <w:rsid w:val="00005ADA"/>
    <w:rsid w:val="00014CB7"/>
    <w:rsid w:val="0005259D"/>
    <w:rsid w:val="00055BAB"/>
    <w:rsid w:val="000A066E"/>
    <w:rsid w:val="000A4844"/>
    <w:rsid w:val="000A66AC"/>
    <w:rsid w:val="001014DC"/>
    <w:rsid w:val="00121454"/>
    <w:rsid w:val="0012317A"/>
    <w:rsid w:val="00123A9D"/>
    <w:rsid w:val="00143BB3"/>
    <w:rsid w:val="0014620C"/>
    <w:rsid w:val="0014722A"/>
    <w:rsid w:val="001664BD"/>
    <w:rsid w:val="0017731C"/>
    <w:rsid w:val="001A35D2"/>
    <w:rsid w:val="001E415E"/>
    <w:rsid w:val="001E48D7"/>
    <w:rsid w:val="00265218"/>
    <w:rsid w:val="00286F1F"/>
    <w:rsid w:val="00292F89"/>
    <w:rsid w:val="0029497F"/>
    <w:rsid w:val="002A1BDE"/>
    <w:rsid w:val="002B04DB"/>
    <w:rsid w:val="002C135A"/>
    <w:rsid w:val="002E4A72"/>
    <w:rsid w:val="002E6544"/>
    <w:rsid w:val="002F5832"/>
    <w:rsid w:val="00310032"/>
    <w:rsid w:val="003325CE"/>
    <w:rsid w:val="00337EBC"/>
    <w:rsid w:val="00353FE5"/>
    <w:rsid w:val="00382418"/>
    <w:rsid w:val="00383C78"/>
    <w:rsid w:val="003A6E5C"/>
    <w:rsid w:val="003C217D"/>
    <w:rsid w:val="003D0CDA"/>
    <w:rsid w:val="003D1DA8"/>
    <w:rsid w:val="003D4452"/>
    <w:rsid w:val="003E378E"/>
    <w:rsid w:val="0041670C"/>
    <w:rsid w:val="00421B32"/>
    <w:rsid w:val="0043671E"/>
    <w:rsid w:val="00436916"/>
    <w:rsid w:val="004670CE"/>
    <w:rsid w:val="00483A7A"/>
    <w:rsid w:val="004C56BA"/>
    <w:rsid w:val="004C5B72"/>
    <w:rsid w:val="004D26D1"/>
    <w:rsid w:val="004D54CA"/>
    <w:rsid w:val="00506432"/>
    <w:rsid w:val="005418B2"/>
    <w:rsid w:val="00561A7E"/>
    <w:rsid w:val="00586702"/>
    <w:rsid w:val="005906E8"/>
    <w:rsid w:val="005A029C"/>
    <w:rsid w:val="005A41B1"/>
    <w:rsid w:val="005B2133"/>
    <w:rsid w:val="005F6507"/>
    <w:rsid w:val="00637C4E"/>
    <w:rsid w:val="00647486"/>
    <w:rsid w:val="00670EF7"/>
    <w:rsid w:val="0067579F"/>
    <w:rsid w:val="006867F6"/>
    <w:rsid w:val="006B1821"/>
    <w:rsid w:val="006B245F"/>
    <w:rsid w:val="006C1387"/>
    <w:rsid w:val="006C161F"/>
    <w:rsid w:val="006F13B1"/>
    <w:rsid w:val="0071601A"/>
    <w:rsid w:val="007163D1"/>
    <w:rsid w:val="0075523B"/>
    <w:rsid w:val="007600BE"/>
    <w:rsid w:val="007620CC"/>
    <w:rsid w:val="00767D27"/>
    <w:rsid w:val="00796592"/>
    <w:rsid w:val="00797AD0"/>
    <w:rsid w:val="007B4E67"/>
    <w:rsid w:val="00804760"/>
    <w:rsid w:val="00806F92"/>
    <w:rsid w:val="0082541A"/>
    <w:rsid w:val="008370F2"/>
    <w:rsid w:val="00847661"/>
    <w:rsid w:val="008843F2"/>
    <w:rsid w:val="008927E9"/>
    <w:rsid w:val="00893701"/>
    <w:rsid w:val="008A5BDF"/>
    <w:rsid w:val="008B14DB"/>
    <w:rsid w:val="008B1A9C"/>
    <w:rsid w:val="008E3A92"/>
    <w:rsid w:val="008E7B3E"/>
    <w:rsid w:val="008F2EC7"/>
    <w:rsid w:val="008F30FA"/>
    <w:rsid w:val="00904C2C"/>
    <w:rsid w:val="009251F3"/>
    <w:rsid w:val="00962810"/>
    <w:rsid w:val="00964D98"/>
    <w:rsid w:val="009835AC"/>
    <w:rsid w:val="009B0346"/>
    <w:rsid w:val="009B5910"/>
    <w:rsid w:val="009C65C8"/>
    <w:rsid w:val="009D3480"/>
    <w:rsid w:val="009E43A2"/>
    <w:rsid w:val="009E5736"/>
    <w:rsid w:val="009E7ECA"/>
    <w:rsid w:val="009F0C5A"/>
    <w:rsid w:val="009F3343"/>
    <w:rsid w:val="00A02BB7"/>
    <w:rsid w:val="00A05572"/>
    <w:rsid w:val="00A1595A"/>
    <w:rsid w:val="00A17B06"/>
    <w:rsid w:val="00A216F7"/>
    <w:rsid w:val="00A26C58"/>
    <w:rsid w:val="00A32DCD"/>
    <w:rsid w:val="00A61A09"/>
    <w:rsid w:val="00A718CC"/>
    <w:rsid w:val="00AA020F"/>
    <w:rsid w:val="00AD5689"/>
    <w:rsid w:val="00AE1482"/>
    <w:rsid w:val="00AE4D7F"/>
    <w:rsid w:val="00B03D77"/>
    <w:rsid w:val="00B0769C"/>
    <w:rsid w:val="00B120F2"/>
    <w:rsid w:val="00B214EA"/>
    <w:rsid w:val="00B228A2"/>
    <w:rsid w:val="00B22E76"/>
    <w:rsid w:val="00B26F4B"/>
    <w:rsid w:val="00B33B44"/>
    <w:rsid w:val="00B36113"/>
    <w:rsid w:val="00B368F1"/>
    <w:rsid w:val="00B42A5D"/>
    <w:rsid w:val="00B431AA"/>
    <w:rsid w:val="00B431F9"/>
    <w:rsid w:val="00B57AA4"/>
    <w:rsid w:val="00B67F9A"/>
    <w:rsid w:val="00B712BA"/>
    <w:rsid w:val="00BA4484"/>
    <w:rsid w:val="00BB6E07"/>
    <w:rsid w:val="00BD08BF"/>
    <w:rsid w:val="00BD179E"/>
    <w:rsid w:val="00C145C2"/>
    <w:rsid w:val="00C37460"/>
    <w:rsid w:val="00C46511"/>
    <w:rsid w:val="00C527B5"/>
    <w:rsid w:val="00C56ACA"/>
    <w:rsid w:val="00C87080"/>
    <w:rsid w:val="00CA2677"/>
    <w:rsid w:val="00CD52FA"/>
    <w:rsid w:val="00CF26CD"/>
    <w:rsid w:val="00D00B62"/>
    <w:rsid w:val="00D022CA"/>
    <w:rsid w:val="00D465B1"/>
    <w:rsid w:val="00D92C52"/>
    <w:rsid w:val="00D96B3E"/>
    <w:rsid w:val="00DA5409"/>
    <w:rsid w:val="00DE1E4B"/>
    <w:rsid w:val="00E158BF"/>
    <w:rsid w:val="00E27F44"/>
    <w:rsid w:val="00E4339F"/>
    <w:rsid w:val="00E43485"/>
    <w:rsid w:val="00E53B23"/>
    <w:rsid w:val="00E6368A"/>
    <w:rsid w:val="00E70D6F"/>
    <w:rsid w:val="00E85831"/>
    <w:rsid w:val="00EB222E"/>
    <w:rsid w:val="00EB3533"/>
    <w:rsid w:val="00ED66D0"/>
    <w:rsid w:val="00EE32D3"/>
    <w:rsid w:val="00EF2E21"/>
    <w:rsid w:val="00F02BB8"/>
    <w:rsid w:val="00F1135B"/>
    <w:rsid w:val="00F44356"/>
    <w:rsid w:val="00F60EAF"/>
    <w:rsid w:val="00F63A7A"/>
    <w:rsid w:val="00F74275"/>
    <w:rsid w:val="00F82B19"/>
    <w:rsid w:val="00F91457"/>
    <w:rsid w:val="00FB4314"/>
    <w:rsid w:val="00FC1260"/>
    <w:rsid w:val="00FC1BE6"/>
    <w:rsid w:val="00FD070E"/>
    <w:rsid w:val="00FD2CBA"/>
    <w:rsid w:val="00FE45FA"/>
    <w:rsid w:val="00FF13DA"/>
    <w:rsid w:val="00FF1D79"/>
    <w:rsid w:val="00FF3FF1"/>
    <w:rsid w:val="016E5FBF"/>
    <w:rsid w:val="0226DEB6"/>
    <w:rsid w:val="03C3229B"/>
    <w:rsid w:val="0EEC3961"/>
    <w:rsid w:val="10C34DBE"/>
    <w:rsid w:val="14F0DC9F"/>
    <w:rsid w:val="1B8303EE"/>
    <w:rsid w:val="1D6EDEF7"/>
    <w:rsid w:val="20A61B12"/>
    <w:rsid w:val="20B0A205"/>
    <w:rsid w:val="227D2F6F"/>
    <w:rsid w:val="28AB2534"/>
    <w:rsid w:val="2A10BE2D"/>
    <w:rsid w:val="2A884154"/>
    <w:rsid w:val="2C2411B5"/>
    <w:rsid w:val="2C910043"/>
    <w:rsid w:val="2CF6BEC5"/>
    <w:rsid w:val="34AC94AD"/>
    <w:rsid w:val="36C31B1C"/>
    <w:rsid w:val="38061AF6"/>
    <w:rsid w:val="3D14D015"/>
    <w:rsid w:val="3FD1D6B8"/>
    <w:rsid w:val="44B6B8AD"/>
    <w:rsid w:val="458F2C92"/>
    <w:rsid w:val="469164D9"/>
    <w:rsid w:val="4B75FB21"/>
    <w:rsid w:val="4B8F237E"/>
    <w:rsid w:val="51A1EC07"/>
    <w:rsid w:val="551CDD67"/>
    <w:rsid w:val="5524CAED"/>
    <w:rsid w:val="57712CBF"/>
    <w:rsid w:val="585C6BAF"/>
    <w:rsid w:val="5A265994"/>
    <w:rsid w:val="60ED0BAC"/>
    <w:rsid w:val="642F6DBC"/>
    <w:rsid w:val="64A485BE"/>
    <w:rsid w:val="67C29485"/>
    <w:rsid w:val="6BB027FD"/>
    <w:rsid w:val="6D46009C"/>
    <w:rsid w:val="6FBC6B93"/>
    <w:rsid w:val="7175E69C"/>
    <w:rsid w:val="72423A70"/>
    <w:rsid w:val="72F40C55"/>
    <w:rsid w:val="767D4D41"/>
    <w:rsid w:val="7839454B"/>
    <w:rsid w:val="78EA2E6E"/>
    <w:rsid w:val="7D03C791"/>
    <w:rsid w:val="7D536D92"/>
    <w:rsid w:val="7FD28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F812"/>
  <w15:chartTrackingRefBased/>
  <w15:docId w15:val="{274B0D47-72ED-4369-A601-29880C95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29C"/>
    <w:pPr>
      <w:spacing w:before="120" w:after="120"/>
      <w:jc w:val="both"/>
    </w:pPr>
    <w:rPr>
      <w:rFonts w:cs="Calibri"/>
      <w:sz w:val="20"/>
      <w:szCs w:val="20"/>
      <w:lang w:eastAsia="en-GB"/>
    </w:rPr>
  </w:style>
  <w:style w:type="paragraph" w:styleId="Heading1">
    <w:name w:val="heading 1"/>
    <w:basedOn w:val="BodyText"/>
    <w:next w:val="Normal"/>
    <w:link w:val="Heading1Char"/>
    <w:uiPriority w:val="9"/>
    <w:qFormat/>
    <w:rsid w:val="1D6EDEF7"/>
    <w:pPr>
      <w:numPr>
        <w:numId w:val="1"/>
      </w:numPr>
      <w:spacing w:before="360" w:after="240"/>
      <w:outlineLvl w:val="0"/>
    </w:pPr>
    <w:rPr>
      <w:b/>
      <w:bCs/>
      <w:color w:val="2F5496" w:themeColor="accent1" w:themeShade="BF"/>
      <w:sz w:val="24"/>
      <w:szCs w:val="24"/>
    </w:rPr>
  </w:style>
  <w:style w:type="paragraph" w:styleId="Heading2">
    <w:name w:val="heading 2"/>
    <w:basedOn w:val="Normal"/>
    <w:next w:val="Normal"/>
    <w:link w:val="Heading2Char"/>
    <w:uiPriority w:val="9"/>
    <w:unhideWhenUsed/>
    <w:qFormat/>
    <w:rsid w:val="1D6EDEF7"/>
    <w:pPr>
      <w:keepNext/>
      <w:numPr>
        <w:ilvl w:val="1"/>
        <w:numId w:val="1"/>
      </w:numPr>
      <w:spacing w:before="360"/>
      <w:outlineLvl w:val="1"/>
    </w:pPr>
    <w:rPr>
      <w:rFonts w:eastAsiaTheme="majorEastAsia" w:cstheme="majorBidi"/>
      <w:b/>
      <w:bCs/>
      <w:color w:val="2F5496" w:themeColor="accent1" w:themeShade="BF"/>
      <w:sz w:val="24"/>
      <w:szCs w:val="24"/>
    </w:rPr>
  </w:style>
  <w:style w:type="paragraph" w:styleId="Heading3">
    <w:name w:val="heading 3"/>
    <w:basedOn w:val="Normal"/>
    <w:next w:val="Normal"/>
    <w:link w:val="Heading3Char"/>
    <w:uiPriority w:val="9"/>
    <w:semiHidden/>
    <w:unhideWhenUsed/>
    <w:qFormat/>
    <w:rsid w:val="1D6EDEF7"/>
    <w:pPr>
      <w:keepNext/>
      <w:numPr>
        <w:ilvl w:val="2"/>
        <w:numId w:val="1"/>
      </w:numPr>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semiHidden/>
    <w:unhideWhenUsed/>
    <w:qFormat/>
    <w:rsid w:val="1D6EDEF7"/>
    <w:pPr>
      <w:keepNext/>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1D6EDEF7"/>
    <w:pPr>
      <w:keepNext/>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1D6EDEF7"/>
    <w:pPr>
      <w:keepNext/>
      <w:numPr>
        <w:ilvl w:val="5"/>
        <w:numId w:val="1"/>
      </w:numPr>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semiHidden/>
    <w:unhideWhenUsed/>
    <w:qFormat/>
    <w:rsid w:val="1D6EDEF7"/>
    <w:pPr>
      <w:keepNext/>
      <w:numPr>
        <w:ilvl w:val="6"/>
        <w:numId w:val="1"/>
      </w:numPr>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semiHidden/>
    <w:unhideWhenUsed/>
    <w:qFormat/>
    <w:rsid w:val="1D6EDEF7"/>
    <w:pPr>
      <w:keepNext/>
      <w:numPr>
        <w:ilvl w:val="7"/>
        <w:numId w:val="1"/>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rsid w:val="1D6EDEF7"/>
    <w:pPr>
      <w:keepNext/>
      <w:numPr>
        <w:ilvl w:val="8"/>
        <w:numId w:val="1"/>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1D6EDEF7"/>
    <w:rPr>
      <w:rFonts w:cs="Calibri"/>
      <w:b/>
      <w:bCs/>
      <w:color w:val="2F5496" w:themeColor="accent1" w:themeShade="BF"/>
      <w:sz w:val="24"/>
      <w:szCs w:val="24"/>
      <w:lang w:eastAsia="en-GB"/>
    </w:rPr>
  </w:style>
  <w:style w:type="character" w:customStyle="1" w:styleId="Heading2Char">
    <w:name w:val="Heading 2 Char"/>
    <w:basedOn w:val="DefaultParagraphFont"/>
    <w:link w:val="Heading2"/>
    <w:uiPriority w:val="9"/>
    <w:rsid w:val="1D6EDEF7"/>
    <w:rPr>
      <w:rFonts w:eastAsiaTheme="majorEastAsia" w:cstheme="majorBidi"/>
      <w:b/>
      <w:bCs/>
      <w:color w:val="2F5496" w:themeColor="accent1" w:themeShade="BF"/>
      <w:sz w:val="24"/>
      <w:szCs w:val="24"/>
      <w:lang w:eastAsia="en-GB"/>
    </w:rPr>
  </w:style>
  <w:style w:type="character" w:customStyle="1" w:styleId="Heading3Char">
    <w:name w:val="Heading 3 Char"/>
    <w:basedOn w:val="DefaultParagraphFont"/>
    <w:link w:val="Heading3"/>
    <w:uiPriority w:val="9"/>
    <w:semiHidden/>
    <w:rsid w:val="1D6EDEF7"/>
    <w:rPr>
      <w:rFonts w:asciiTheme="majorHAnsi" w:eastAsiaTheme="majorEastAsia" w:hAnsiTheme="majorHAnsi" w:cstheme="majorBidi"/>
      <w:color w:val="1F3763"/>
      <w:sz w:val="24"/>
      <w:szCs w:val="24"/>
      <w:lang w:eastAsia="en-GB"/>
    </w:rPr>
  </w:style>
  <w:style w:type="character" w:customStyle="1" w:styleId="Heading4Char">
    <w:name w:val="Heading 4 Char"/>
    <w:basedOn w:val="DefaultParagraphFont"/>
    <w:link w:val="Heading4"/>
    <w:uiPriority w:val="9"/>
    <w:semiHidden/>
    <w:rsid w:val="1D6EDEF7"/>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uiPriority w:val="9"/>
    <w:semiHidden/>
    <w:rsid w:val="1D6EDEF7"/>
    <w:rPr>
      <w:rFonts w:asciiTheme="majorHAnsi" w:eastAsiaTheme="majorEastAsia" w:hAnsiTheme="majorHAnsi" w:cstheme="majorBidi"/>
      <w:color w:val="2F5496" w:themeColor="accent1" w:themeShade="BF"/>
      <w:sz w:val="20"/>
      <w:szCs w:val="20"/>
      <w:lang w:eastAsia="en-GB"/>
    </w:rPr>
  </w:style>
  <w:style w:type="character" w:customStyle="1" w:styleId="Heading6Char">
    <w:name w:val="Heading 6 Char"/>
    <w:basedOn w:val="DefaultParagraphFont"/>
    <w:link w:val="Heading6"/>
    <w:uiPriority w:val="9"/>
    <w:semiHidden/>
    <w:rsid w:val="1D6EDEF7"/>
    <w:rPr>
      <w:rFonts w:asciiTheme="majorHAnsi" w:eastAsiaTheme="majorEastAsia" w:hAnsiTheme="majorHAnsi" w:cstheme="majorBidi"/>
      <w:color w:val="1F3763"/>
      <w:sz w:val="20"/>
      <w:szCs w:val="20"/>
      <w:lang w:eastAsia="en-GB"/>
    </w:rPr>
  </w:style>
  <w:style w:type="character" w:customStyle="1" w:styleId="Heading7Char">
    <w:name w:val="Heading 7 Char"/>
    <w:basedOn w:val="DefaultParagraphFont"/>
    <w:link w:val="Heading7"/>
    <w:uiPriority w:val="9"/>
    <w:semiHidden/>
    <w:rsid w:val="1D6EDEF7"/>
    <w:rPr>
      <w:rFonts w:asciiTheme="majorHAnsi" w:eastAsiaTheme="majorEastAsia" w:hAnsiTheme="majorHAnsi" w:cstheme="majorBidi"/>
      <w:i/>
      <w:iCs/>
      <w:color w:val="1F3763"/>
      <w:sz w:val="20"/>
      <w:szCs w:val="20"/>
      <w:lang w:eastAsia="en-GB"/>
    </w:rPr>
  </w:style>
  <w:style w:type="character" w:customStyle="1" w:styleId="Heading8Char">
    <w:name w:val="Heading 8 Char"/>
    <w:basedOn w:val="DefaultParagraphFont"/>
    <w:link w:val="Heading8"/>
    <w:uiPriority w:val="9"/>
    <w:semiHidden/>
    <w:rsid w:val="1D6EDEF7"/>
    <w:rPr>
      <w:rFonts w:asciiTheme="majorHAnsi" w:eastAsiaTheme="majorEastAsia" w:hAnsiTheme="majorHAnsi" w:cstheme="majorBidi"/>
      <w:color w:val="272727"/>
      <w:sz w:val="21"/>
      <w:szCs w:val="21"/>
      <w:lang w:eastAsia="en-GB"/>
    </w:rPr>
  </w:style>
  <w:style w:type="character" w:customStyle="1" w:styleId="Heading9Char">
    <w:name w:val="Heading 9 Char"/>
    <w:basedOn w:val="DefaultParagraphFont"/>
    <w:link w:val="Heading9"/>
    <w:uiPriority w:val="9"/>
    <w:semiHidden/>
    <w:rsid w:val="1D6EDEF7"/>
    <w:rPr>
      <w:rFonts w:asciiTheme="majorHAnsi" w:eastAsiaTheme="majorEastAsia" w:hAnsiTheme="majorHAnsi" w:cstheme="majorBidi"/>
      <w:i/>
      <w:iCs/>
      <w:color w:val="272727"/>
      <w:sz w:val="21"/>
      <w:szCs w:val="21"/>
      <w:lang w:eastAsia="en-GB"/>
    </w:rPr>
  </w:style>
  <w:style w:type="character" w:styleId="Hyperlink">
    <w:name w:val="Hyperlink"/>
    <w:unhideWhenUsed/>
    <w:rsid w:val="005418B2"/>
    <w:rPr>
      <w:u w:val="single"/>
    </w:rPr>
  </w:style>
  <w:style w:type="paragraph" w:styleId="Title">
    <w:name w:val="Title"/>
    <w:basedOn w:val="Normal"/>
    <w:next w:val="Normal"/>
    <w:link w:val="TitleChar"/>
    <w:uiPriority w:val="10"/>
    <w:qFormat/>
    <w:rsid w:val="1D6EDEF7"/>
    <w:pPr>
      <w:contextualSpacing/>
      <w:jc w:val="center"/>
    </w:pPr>
    <w:rPr>
      <w:rFonts w:eastAsiaTheme="majorEastAsia" w:cstheme="majorBidi"/>
      <w:b/>
      <w:bCs/>
      <w:sz w:val="36"/>
      <w:szCs w:val="36"/>
    </w:rPr>
  </w:style>
  <w:style w:type="character" w:customStyle="1" w:styleId="TitleChar">
    <w:name w:val="Title Char"/>
    <w:basedOn w:val="DefaultParagraphFont"/>
    <w:link w:val="Title"/>
    <w:uiPriority w:val="10"/>
    <w:rsid w:val="1D6EDEF7"/>
    <w:rPr>
      <w:rFonts w:ascii="Calibri" w:eastAsiaTheme="majorEastAsia" w:hAnsi="Calibri" w:cstheme="majorBidi"/>
      <w:b/>
      <w:bCs/>
      <w:sz w:val="36"/>
      <w:szCs w:val="36"/>
      <w:lang w:val="en-GB" w:eastAsia="en-GB"/>
    </w:rPr>
  </w:style>
  <w:style w:type="paragraph" w:styleId="Subtitle">
    <w:name w:val="Subtitle"/>
    <w:basedOn w:val="Normal"/>
    <w:next w:val="Normal"/>
    <w:link w:val="SubtitleChar"/>
    <w:uiPriority w:val="11"/>
    <w:qFormat/>
    <w:rsid w:val="1D6EDEF7"/>
    <w:pPr>
      <w:jc w:val="center"/>
    </w:pPr>
    <w:rPr>
      <w:rFonts w:eastAsiaTheme="majorEastAsia" w:cstheme="minorBidi"/>
      <w:b/>
      <w:bCs/>
      <w:sz w:val="22"/>
      <w:szCs w:val="22"/>
    </w:rPr>
  </w:style>
  <w:style w:type="character" w:customStyle="1" w:styleId="SubtitleChar">
    <w:name w:val="Subtitle Char"/>
    <w:basedOn w:val="DefaultParagraphFont"/>
    <w:link w:val="Subtitle"/>
    <w:uiPriority w:val="11"/>
    <w:rsid w:val="1D6EDEF7"/>
    <w:rPr>
      <w:rFonts w:asciiTheme="minorHAnsi" w:eastAsiaTheme="majorEastAsia" w:hAnsiTheme="minorHAnsi" w:cstheme="minorBidi"/>
      <w:b/>
      <w:bCs/>
      <w:lang w:val="en-GB" w:eastAsia="en-GB"/>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1D6EDEF7"/>
    <w:pPr>
      <w:widowControl w:val="0"/>
      <w:numPr>
        <w:numId w:val="2"/>
      </w:numPr>
    </w:pPr>
  </w:style>
  <w:style w:type="paragraph" w:customStyle="1" w:styleId="Default">
    <w:name w:val="Default"/>
    <w:rsid w:val="005418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dTable4-Accent5">
    <w:name w:val="Grid Table 4 Accent 5"/>
    <w:basedOn w:val="TableNormal"/>
    <w:uiPriority w:val="49"/>
    <w:rsid w:val="005418B2"/>
    <w:pPr>
      <w:spacing w:after="0" w:line="240" w:lineRule="auto"/>
    </w:pPr>
    <w:rPr>
      <w:lang w:val="en-GB"/>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1D6EDEF7"/>
    <w:pPr>
      <w:tabs>
        <w:tab w:val="center" w:pos="4680"/>
        <w:tab w:val="right" w:pos="9360"/>
      </w:tabs>
      <w:spacing w:before="0" w:after="0"/>
    </w:pPr>
  </w:style>
  <w:style w:type="character" w:customStyle="1" w:styleId="HeaderChar">
    <w:name w:val="Header Char"/>
    <w:basedOn w:val="DefaultParagraphFont"/>
    <w:link w:val="Header"/>
    <w:uiPriority w:val="99"/>
    <w:rsid w:val="1D6EDEF7"/>
    <w:rPr>
      <w:rFonts w:ascii="Calibri" w:eastAsiaTheme="minorEastAsia" w:hAnsi="Calibri" w:cs="Calibri"/>
      <w:sz w:val="20"/>
      <w:szCs w:val="20"/>
      <w:lang w:val="en-GB" w:eastAsia="en-GB"/>
    </w:rPr>
  </w:style>
  <w:style w:type="paragraph" w:styleId="Footer">
    <w:name w:val="footer"/>
    <w:basedOn w:val="Normal"/>
    <w:link w:val="FooterChar"/>
    <w:uiPriority w:val="99"/>
    <w:unhideWhenUsed/>
    <w:rsid w:val="1D6EDEF7"/>
    <w:pPr>
      <w:tabs>
        <w:tab w:val="center" w:pos="4680"/>
        <w:tab w:val="right" w:pos="9360"/>
      </w:tabs>
      <w:spacing w:before="0" w:after="0"/>
    </w:pPr>
  </w:style>
  <w:style w:type="character" w:customStyle="1" w:styleId="FooterChar">
    <w:name w:val="Footer Char"/>
    <w:basedOn w:val="DefaultParagraphFont"/>
    <w:link w:val="Footer"/>
    <w:uiPriority w:val="99"/>
    <w:rsid w:val="1D6EDEF7"/>
    <w:rPr>
      <w:rFonts w:ascii="Calibri" w:eastAsiaTheme="minorEastAsia" w:hAnsi="Calibri" w:cs="Calibri"/>
      <w:sz w:val="20"/>
      <w:szCs w:val="20"/>
      <w:lang w:val="en-GB" w:eastAsia="en-GB"/>
    </w:rPr>
  </w:style>
  <w:style w:type="character" w:styleId="FootnoteReference">
    <w:name w:val="footnote reference"/>
    <w:basedOn w:val="DefaultParagraphFont"/>
    <w:uiPriority w:val="99"/>
    <w:semiHidden/>
    <w:unhideWhenUsed/>
    <w:rsid w:val="005418B2"/>
    <w:rPr>
      <w:vertAlign w:val="superscript"/>
    </w:rPr>
  </w:style>
  <w:style w:type="character" w:customStyle="1" w:styleId="FootnoteTextChar">
    <w:name w:val="Footnote Text Char"/>
    <w:basedOn w:val="DefaultParagraphFont"/>
    <w:link w:val="FootnoteText"/>
    <w:uiPriority w:val="99"/>
    <w:rsid w:val="1D6EDEF7"/>
    <w:rPr>
      <w:rFonts w:ascii="Calibri" w:eastAsiaTheme="minorEastAsia" w:hAnsi="Calibri" w:cs="Calibri"/>
      <w:sz w:val="20"/>
      <w:szCs w:val="20"/>
      <w:lang w:eastAsia="en-GB"/>
    </w:rPr>
  </w:style>
  <w:style w:type="paragraph" w:styleId="FootnoteText">
    <w:name w:val="footnote text"/>
    <w:basedOn w:val="Normal"/>
    <w:link w:val="FootnoteTextChar"/>
    <w:uiPriority w:val="99"/>
    <w:unhideWhenUsed/>
    <w:rsid w:val="1D6EDEF7"/>
    <w:pPr>
      <w:spacing w:after="0"/>
    </w:pPr>
  </w:style>
  <w:style w:type="character" w:customStyle="1" w:styleId="FootnoteTextChar1">
    <w:name w:val="Footnote Text Char1"/>
    <w:basedOn w:val="DefaultParagraphFont"/>
    <w:uiPriority w:val="99"/>
    <w:semiHidden/>
    <w:rsid w:val="005418B2"/>
    <w:rPr>
      <w:rFonts w:ascii="Calibri" w:hAnsi="Calibri" w:cs="Calibri"/>
      <w:bCs/>
      <w:sz w:val="20"/>
      <w:szCs w:val="20"/>
      <w:lang w:val="en-GB"/>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1D6EDEF7"/>
    <w:rPr>
      <w:rFonts w:cs="Calibri"/>
      <w:sz w:val="20"/>
      <w:szCs w:val="20"/>
      <w:lang w:eastAsia="en-GB"/>
    </w:rPr>
  </w:style>
  <w:style w:type="paragraph" w:customStyle="1" w:styleId="paragraph">
    <w:name w:val="paragraph"/>
    <w:basedOn w:val="Normal"/>
    <w:uiPriority w:val="1"/>
    <w:rsid w:val="1D6EDEF7"/>
    <w:pPr>
      <w:spacing w:beforeAutospacing="1"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5418B2"/>
  </w:style>
  <w:style w:type="character" w:customStyle="1" w:styleId="eop">
    <w:name w:val="eop"/>
    <w:basedOn w:val="DefaultParagraphFont"/>
    <w:rsid w:val="005418B2"/>
  </w:style>
  <w:style w:type="paragraph" w:styleId="BodyText">
    <w:name w:val="Body Text"/>
    <w:basedOn w:val="Normal"/>
    <w:link w:val="BodyTextChar"/>
    <w:uiPriority w:val="99"/>
    <w:semiHidden/>
    <w:unhideWhenUsed/>
    <w:rsid w:val="1D6EDEF7"/>
  </w:style>
  <w:style w:type="character" w:customStyle="1" w:styleId="BodyTextChar">
    <w:name w:val="Body Text Char"/>
    <w:basedOn w:val="DefaultParagraphFont"/>
    <w:link w:val="BodyText"/>
    <w:uiPriority w:val="99"/>
    <w:semiHidden/>
    <w:rsid w:val="1D6EDEF7"/>
    <w:rPr>
      <w:rFonts w:ascii="Calibri" w:eastAsiaTheme="minorEastAsia" w:hAnsi="Calibri" w:cs="Calibri"/>
      <w:sz w:val="20"/>
      <w:szCs w:val="20"/>
      <w:lang w:val="en-GB" w:eastAsia="en-GB"/>
    </w:rPr>
  </w:style>
  <w:style w:type="character" w:styleId="CommentReference">
    <w:name w:val="annotation reference"/>
    <w:basedOn w:val="DefaultParagraphFont"/>
    <w:uiPriority w:val="99"/>
    <w:semiHidden/>
    <w:unhideWhenUsed/>
    <w:rsid w:val="00F44356"/>
    <w:rPr>
      <w:sz w:val="16"/>
      <w:szCs w:val="16"/>
    </w:rPr>
  </w:style>
  <w:style w:type="paragraph" w:styleId="CommentText">
    <w:name w:val="annotation text"/>
    <w:basedOn w:val="Normal"/>
    <w:link w:val="CommentTextChar"/>
    <w:uiPriority w:val="99"/>
    <w:unhideWhenUsed/>
    <w:rsid w:val="1D6EDEF7"/>
  </w:style>
  <w:style w:type="character" w:customStyle="1" w:styleId="CommentTextChar">
    <w:name w:val="Comment Text Char"/>
    <w:basedOn w:val="DefaultParagraphFont"/>
    <w:link w:val="CommentText"/>
    <w:uiPriority w:val="99"/>
    <w:rsid w:val="1D6EDEF7"/>
    <w:rPr>
      <w:rFonts w:ascii="Calibri" w:eastAsiaTheme="minorEastAsia"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1D6EDEF7"/>
    <w:rPr>
      <w:b/>
      <w:bCs/>
    </w:rPr>
  </w:style>
  <w:style w:type="character" w:customStyle="1" w:styleId="CommentSubjectChar">
    <w:name w:val="Comment Subject Char"/>
    <w:basedOn w:val="CommentTextChar"/>
    <w:link w:val="CommentSubject"/>
    <w:uiPriority w:val="99"/>
    <w:semiHidden/>
    <w:rsid w:val="1D6EDEF7"/>
    <w:rPr>
      <w:rFonts w:ascii="Calibri" w:eastAsiaTheme="minorEastAsia" w:hAnsi="Calibri" w:cs="Calibri"/>
      <w:b/>
      <w:bCs/>
      <w:sz w:val="20"/>
      <w:szCs w:val="20"/>
      <w:lang w:val="en-GB" w:eastAsia="en-GB"/>
    </w:rPr>
  </w:style>
  <w:style w:type="character" w:styleId="Mention">
    <w:name w:val="Mention"/>
    <w:basedOn w:val="DefaultParagraphFont"/>
    <w:uiPriority w:val="99"/>
    <w:unhideWhenUsed/>
    <w:rsid w:val="00F44356"/>
    <w:rPr>
      <w:color w:val="2B579A"/>
      <w:shd w:val="clear" w:color="auto" w:fill="E1DFDD"/>
    </w:rPr>
  </w:style>
  <w:style w:type="paragraph" w:customStyle="1" w:styleId="Default1">
    <w:name w:val="Default 1"/>
    <w:basedOn w:val="Normal"/>
    <w:link w:val="Default1Char"/>
    <w:qFormat/>
    <w:rsid w:val="005A029C"/>
    <w:pPr>
      <w:spacing w:line="276" w:lineRule="auto"/>
    </w:pPr>
  </w:style>
  <w:style w:type="paragraph" w:styleId="Quote">
    <w:name w:val="Quote"/>
    <w:basedOn w:val="Normal"/>
    <w:next w:val="Normal"/>
    <w:link w:val="QuoteChar"/>
    <w:uiPriority w:val="29"/>
    <w:qFormat/>
    <w:rsid w:val="1D6EDEF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D6EDEF7"/>
    <w:pPr>
      <w:spacing w:before="360" w:after="360"/>
      <w:ind w:left="864" w:right="864"/>
      <w:jc w:val="center"/>
    </w:pPr>
    <w:rPr>
      <w:i/>
      <w:iCs/>
      <w:color w:val="4472C4" w:themeColor="accent1"/>
    </w:rPr>
  </w:style>
  <w:style w:type="character" w:customStyle="1" w:styleId="QuoteChar">
    <w:name w:val="Quote Char"/>
    <w:basedOn w:val="DefaultParagraphFont"/>
    <w:link w:val="Quote"/>
    <w:uiPriority w:val="29"/>
    <w:rsid w:val="1D6EDEF7"/>
    <w:rPr>
      <w:rFonts w:ascii="Calibri" w:eastAsiaTheme="minorEastAsia" w:hAnsi="Calibri" w:cs="Calibri"/>
      <w:i/>
      <w:iCs/>
      <w:color w:val="404040" w:themeColor="text1" w:themeTint="BF"/>
      <w:sz w:val="20"/>
      <w:szCs w:val="20"/>
      <w:lang w:eastAsia="en-GB"/>
    </w:rPr>
  </w:style>
  <w:style w:type="character" w:customStyle="1" w:styleId="IntenseQuoteChar">
    <w:name w:val="Intense Quote Char"/>
    <w:basedOn w:val="DefaultParagraphFont"/>
    <w:link w:val="IntenseQuote"/>
    <w:uiPriority w:val="30"/>
    <w:rsid w:val="1D6EDEF7"/>
    <w:rPr>
      <w:rFonts w:ascii="Calibri" w:eastAsiaTheme="minorEastAsia" w:hAnsi="Calibri" w:cs="Calibri"/>
      <w:i/>
      <w:iCs/>
      <w:color w:val="4472C4" w:themeColor="accent1"/>
      <w:sz w:val="20"/>
      <w:szCs w:val="20"/>
      <w:lang w:eastAsia="en-GB"/>
    </w:rPr>
  </w:style>
  <w:style w:type="paragraph" w:styleId="TOC1">
    <w:name w:val="toc 1"/>
    <w:basedOn w:val="Normal"/>
    <w:next w:val="Normal"/>
    <w:uiPriority w:val="39"/>
    <w:unhideWhenUsed/>
    <w:rsid w:val="1D6EDEF7"/>
    <w:pPr>
      <w:spacing w:after="100"/>
    </w:pPr>
  </w:style>
  <w:style w:type="paragraph" w:styleId="TOC2">
    <w:name w:val="toc 2"/>
    <w:basedOn w:val="Normal"/>
    <w:next w:val="Normal"/>
    <w:uiPriority w:val="39"/>
    <w:unhideWhenUsed/>
    <w:rsid w:val="1D6EDEF7"/>
    <w:pPr>
      <w:spacing w:after="100"/>
      <w:ind w:left="220"/>
    </w:pPr>
  </w:style>
  <w:style w:type="paragraph" w:styleId="TOC3">
    <w:name w:val="toc 3"/>
    <w:basedOn w:val="Normal"/>
    <w:next w:val="Normal"/>
    <w:uiPriority w:val="39"/>
    <w:unhideWhenUsed/>
    <w:rsid w:val="1D6EDEF7"/>
    <w:pPr>
      <w:spacing w:after="100"/>
      <w:ind w:left="440"/>
    </w:pPr>
  </w:style>
  <w:style w:type="paragraph" w:styleId="TOC4">
    <w:name w:val="toc 4"/>
    <w:basedOn w:val="Normal"/>
    <w:next w:val="Normal"/>
    <w:uiPriority w:val="39"/>
    <w:unhideWhenUsed/>
    <w:rsid w:val="1D6EDEF7"/>
    <w:pPr>
      <w:spacing w:after="100"/>
      <w:ind w:left="660"/>
    </w:pPr>
  </w:style>
  <w:style w:type="paragraph" w:styleId="TOC5">
    <w:name w:val="toc 5"/>
    <w:basedOn w:val="Normal"/>
    <w:next w:val="Normal"/>
    <w:uiPriority w:val="39"/>
    <w:unhideWhenUsed/>
    <w:rsid w:val="1D6EDEF7"/>
    <w:pPr>
      <w:spacing w:after="100"/>
      <w:ind w:left="880"/>
    </w:pPr>
  </w:style>
  <w:style w:type="paragraph" w:styleId="TOC6">
    <w:name w:val="toc 6"/>
    <w:basedOn w:val="Normal"/>
    <w:next w:val="Normal"/>
    <w:uiPriority w:val="39"/>
    <w:unhideWhenUsed/>
    <w:rsid w:val="1D6EDEF7"/>
    <w:pPr>
      <w:spacing w:after="100"/>
      <w:ind w:left="1100"/>
    </w:pPr>
  </w:style>
  <w:style w:type="paragraph" w:styleId="TOC7">
    <w:name w:val="toc 7"/>
    <w:basedOn w:val="Normal"/>
    <w:next w:val="Normal"/>
    <w:uiPriority w:val="39"/>
    <w:unhideWhenUsed/>
    <w:rsid w:val="1D6EDEF7"/>
    <w:pPr>
      <w:spacing w:after="100"/>
      <w:ind w:left="1320"/>
    </w:pPr>
  </w:style>
  <w:style w:type="paragraph" w:styleId="TOC8">
    <w:name w:val="toc 8"/>
    <w:basedOn w:val="Normal"/>
    <w:next w:val="Normal"/>
    <w:uiPriority w:val="39"/>
    <w:unhideWhenUsed/>
    <w:rsid w:val="1D6EDEF7"/>
    <w:pPr>
      <w:spacing w:after="100"/>
      <w:ind w:left="1540"/>
    </w:pPr>
  </w:style>
  <w:style w:type="paragraph" w:styleId="TOC9">
    <w:name w:val="toc 9"/>
    <w:basedOn w:val="Normal"/>
    <w:next w:val="Normal"/>
    <w:uiPriority w:val="39"/>
    <w:unhideWhenUsed/>
    <w:rsid w:val="1D6EDEF7"/>
    <w:pPr>
      <w:spacing w:after="100"/>
      <w:ind w:left="1760"/>
    </w:pPr>
  </w:style>
  <w:style w:type="paragraph" w:styleId="EndnoteText">
    <w:name w:val="endnote text"/>
    <w:basedOn w:val="Normal"/>
    <w:link w:val="EndnoteTextChar"/>
    <w:uiPriority w:val="99"/>
    <w:semiHidden/>
    <w:unhideWhenUsed/>
    <w:rsid w:val="1D6EDEF7"/>
    <w:pPr>
      <w:spacing w:after="0"/>
    </w:pPr>
  </w:style>
  <w:style w:type="character" w:customStyle="1" w:styleId="EndnoteTextChar">
    <w:name w:val="Endnote Text Char"/>
    <w:basedOn w:val="DefaultParagraphFont"/>
    <w:link w:val="EndnoteText"/>
    <w:uiPriority w:val="99"/>
    <w:semiHidden/>
    <w:rsid w:val="1D6EDEF7"/>
    <w:rPr>
      <w:rFonts w:ascii="Calibri" w:eastAsiaTheme="minorEastAsia" w:hAnsi="Calibri" w:cs="Calibri"/>
      <w:sz w:val="20"/>
      <w:szCs w:val="20"/>
      <w:lang w:eastAsia="en-GB"/>
    </w:rPr>
  </w:style>
  <w:style w:type="character" w:customStyle="1" w:styleId="Default1Char">
    <w:name w:val="Default 1 Char"/>
    <w:basedOn w:val="DefaultParagraphFont"/>
    <w:link w:val="Default1"/>
    <w:rsid w:val="005A029C"/>
    <w:rPr>
      <w:rFonts w:cs="Calibri"/>
      <w:sz w:val="20"/>
      <w:szCs w:val="20"/>
      <w:lang w:eastAsia="en-GB"/>
    </w:rPr>
  </w:style>
  <w:style w:type="paragraph" w:styleId="Revision">
    <w:name w:val="Revision"/>
    <w:hidden/>
    <w:uiPriority w:val="99"/>
    <w:semiHidden/>
    <w:rsid w:val="00A216F7"/>
    <w:pPr>
      <w:spacing w:after="0" w:line="240" w:lineRule="auto"/>
    </w:pPr>
    <w:rPr>
      <w:rFonts w:cs="Calibri"/>
      <w:sz w:val="20"/>
      <w:szCs w:val="20"/>
      <w:lang w:eastAsia="en-GB"/>
    </w:rPr>
  </w:style>
  <w:style w:type="paragraph" w:styleId="BalloonText">
    <w:name w:val="Balloon Text"/>
    <w:basedOn w:val="Normal"/>
    <w:link w:val="BalloonTextChar"/>
    <w:uiPriority w:val="99"/>
    <w:semiHidden/>
    <w:unhideWhenUsed/>
    <w:rsid w:val="005A02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29C"/>
    <w:rPr>
      <w:rFonts w:ascii="Segoe UI" w:hAnsi="Segoe UI" w:cs="Segoe UI"/>
      <w:sz w:val="18"/>
      <w:szCs w:val="18"/>
      <w:lang w:eastAsia="en-GB"/>
    </w:rPr>
  </w:style>
  <w:style w:type="table" w:styleId="TableGrid">
    <w:name w:val="Table Grid"/>
    <w:basedOn w:val="TableNormal"/>
    <w:uiPriority w:val="39"/>
    <w:rsid w:val="000A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654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25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3057">
      <w:bodyDiv w:val="1"/>
      <w:marLeft w:val="0"/>
      <w:marRight w:val="0"/>
      <w:marTop w:val="0"/>
      <w:marBottom w:val="0"/>
      <w:divBdr>
        <w:top w:val="none" w:sz="0" w:space="0" w:color="auto"/>
        <w:left w:val="none" w:sz="0" w:space="0" w:color="auto"/>
        <w:bottom w:val="none" w:sz="0" w:space="0" w:color="auto"/>
        <w:right w:val="none" w:sz="0" w:space="0" w:color="auto"/>
      </w:divBdr>
    </w:div>
    <w:div w:id="2044474231">
      <w:bodyDiv w:val="1"/>
      <w:marLeft w:val="0"/>
      <w:marRight w:val="0"/>
      <w:marTop w:val="0"/>
      <w:marBottom w:val="0"/>
      <w:divBdr>
        <w:top w:val="none" w:sz="0" w:space="0" w:color="auto"/>
        <w:left w:val="none" w:sz="0" w:space="0" w:color="auto"/>
        <w:bottom w:val="none" w:sz="0" w:space="0" w:color="auto"/>
        <w:right w:val="none" w:sz="0" w:space="0" w:color="auto"/>
      </w:divBdr>
      <w:divsChild>
        <w:div w:id="960455286">
          <w:marLeft w:val="0"/>
          <w:marRight w:val="0"/>
          <w:marTop w:val="0"/>
          <w:marBottom w:val="0"/>
          <w:divBdr>
            <w:top w:val="none" w:sz="0" w:space="0" w:color="auto"/>
            <w:left w:val="none" w:sz="0" w:space="0" w:color="auto"/>
            <w:bottom w:val="none" w:sz="0" w:space="0" w:color="auto"/>
            <w:right w:val="none" w:sz="0" w:space="0" w:color="auto"/>
          </w:divBdr>
          <w:divsChild>
            <w:div w:id="952059273">
              <w:marLeft w:val="0"/>
              <w:marRight w:val="0"/>
              <w:marTop w:val="0"/>
              <w:marBottom w:val="0"/>
              <w:divBdr>
                <w:top w:val="none" w:sz="0" w:space="0" w:color="auto"/>
                <w:left w:val="none" w:sz="0" w:space="0" w:color="auto"/>
                <w:bottom w:val="none" w:sz="0" w:space="0" w:color="auto"/>
                <w:right w:val="none" w:sz="0" w:space="0" w:color="auto"/>
              </w:divBdr>
              <w:divsChild>
                <w:div w:id="399526318">
                  <w:marLeft w:val="0"/>
                  <w:marRight w:val="0"/>
                  <w:marTop w:val="0"/>
                  <w:marBottom w:val="0"/>
                  <w:divBdr>
                    <w:top w:val="none" w:sz="0" w:space="0" w:color="auto"/>
                    <w:left w:val="none" w:sz="0" w:space="0" w:color="auto"/>
                    <w:bottom w:val="none" w:sz="0" w:space="0" w:color="auto"/>
                    <w:right w:val="none" w:sz="0" w:space="0" w:color="auto"/>
                  </w:divBdr>
                  <w:divsChild>
                    <w:div w:id="9807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m.tsereteli@ada.gv.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m.tsereteli@ada.gv.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taproject.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twicklung.at/en/media-centre/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B626B3DAEE46479C085A90DD5346F4" ma:contentTypeVersion="15" ma:contentTypeDescription="Create a new document." ma:contentTypeScope="" ma:versionID="81e595b644ed325b1aea9d9c01d19c4c">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c13aa576d35256ce98d9d0bdb43d180d"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6C06-8A7B-49DB-87E0-6B4ED3BCA399}">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2.xml><?xml version="1.0" encoding="utf-8"?>
<ds:datastoreItem xmlns:ds="http://schemas.openxmlformats.org/officeDocument/2006/customXml" ds:itemID="{3866C60C-EE5E-487C-AD43-C4CD7210E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E4C22-7131-49BA-8933-44B4ECED4E7E}">
  <ds:schemaRefs>
    <ds:schemaRef ds:uri="http://schemas.microsoft.com/sharepoint/v3/contenttype/forms"/>
  </ds:schemaRefs>
</ds:datastoreItem>
</file>

<file path=customXml/itemProps4.xml><?xml version="1.0" encoding="utf-8"?>
<ds:datastoreItem xmlns:ds="http://schemas.openxmlformats.org/officeDocument/2006/customXml" ds:itemID="{3FA48276-D524-4893-9EC4-224C71F5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Sakvarelidze</dc:creator>
  <cp:keywords/>
  <dc:description/>
  <cp:lastModifiedBy>Tsereteli Mariam</cp:lastModifiedBy>
  <cp:revision>7</cp:revision>
  <dcterms:created xsi:type="dcterms:W3CDTF">2023-09-15T14:38:00Z</dcterms:created>
  <dcterms:modified xsi:type="dcterms:W3CDTF">2023-09-25T09:33:00Z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6e8fb851aae23cf194c1a704af6c84aff858dd854bf2e041262fc671df2bf1fc</vt:lpwstr>
  </property>
  <property fmtid="{D5CDD505-2E9C-101B-9397-08002B2CF9AE}" pid="3" name="ContentTypeId">
    <vt:lpwstr>0x010100A1B626B3DAEE46479C085A90DD5346F4</vt:lpwstr>
  </property>
  <property fmtid="{D5CDD505-2E9C-101B-9397-08002B2CF9AE}" pid="4" name="Order">
    <vt:r8>3609100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