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6D" w:rsidRDefault="007B366D" w:rsidP="007B366D">
      <w:pPr>
        <w:rPr>
          <w:lang w:eastAsia="en-US"/>
        </w:rPr>
      </w:pPr>
    </w:p>
    <w:p w:rsidR="007B366D" w:rsidRDefault="007B366D" w:rsidP="007B366D">
      <w:pPr>
        <w:rPr>
          <w:b/>
          <w:bCs/>
        </w:rPr>
      </w:pPr>
      <w:r>
        <w:rPr>
          <w:b/>
          <w:bCs/>
        </w:rPr>
        <w:t xml:space="preserve">Technical description of the required foaming </w:t>
      </w:r>
      <w:proofErr w:type="gramStart"/>
      <w:r>
        <w:rPr>
          <w:b/>
          <w:bCs/>
        </w:rPr>
        <w:t>agent :</w:t>
      </w:r>
      <w:proofErr w:type="gramEnd"/>
    </w:p>
    <w:p w:rsidR="007B366D" w:rsidRDefault="007B366D" w:rsidP="007B366D"/>
    <w:p w:rsidR="007B366D" w:rsidRDefault="007B366D" w:rsidP="007B366D">
      <w:pPr>
        <w:shd w:val="clear" w:color="auto" w:fill="FFFFFF"/>
        <w:spacing w:after="288" w:line="360" w:lineRule="atLeast"/>
        <w:textAlignment w:val="baseline"/>
        <w:rPr>
          <w:rFonts w:ascii="open sans" w:hAnsi="open sans"/>
          <w:color w:val="414151"/>
          <w:sz w:val="23"/>
          <w:szCs w:val="23"/>
          <w:lang w:eastAsia="en-US"/>
          <w14:ligatures w14:val="none"/>
        </w:rPr>
      </w:pPr>
      <w:r>
        <w:rPr>
          <w:color w:val="000000"/>
        </w:rPr>
        <w:t>Universal, alcohol-resistant foaming agent for special purposes, e.g. AFFF-AR, alcohol-resistant foaming agent designed for the production of low, medium and low activity foams using potable and sea water for extinguishing class A and B fires, certified to BS EN 1568. It is an aqueous solution of surfactants with stabilizing additives and is available in the form of a modification of 6% concentrate with a pour point of no higher than minus 3 º</w:t>
      </w:r>
      <w:r>
        <w:rPr>
          <w:color w:val="000000"/>
          <w:lang w:val="ru-RU"/>
        </w:rPr>
        <w:t>С</w:t>
      </w:r>
      <w:r>
        <w:rPr>
          <w:color w:val="000000"/>
        </w:rPr>
        <w:t>.</w:t>
      </w:r>
    </w:p>
    <w:p w:rsidR="007B366D" w:rsidRDefault="007B366D" w:rsidP="007B366D">
      <w:pPr>
        <w:shd w:val="clear" w:color="auto" w:fill="FFFFFF"/>
        <w:spacing w:after="288" w:line="360" w:lineRule="atLeast"/>
        <w:textAlignment w:val="baseline"/>
        <w:rPr>
          <w:rFonts w:ascii="open sans" w:hAnsi="open sans"/>
          <w:color w:val="414151"/>
          <w:sz w:val="23"/>
          <w:szCs w:val="23"/>
          <w:lang w:eastAsia="en-US"/>
          <w14:ligatures w14:val="none"/>
        </w:rPr>
      </w:pPr>
      <w:r>
        <w:rPr>
          <w:color w:val="000000"/>
        </w:rPr>
        <w:t>To limit mixing of the foaming agent solution and the polar flammable liquid, the foaming agent must contain plasticizers and biopolymers.</w:t>
      </w:r>
      <w:r>
        <w:rPr>
          <w:rFonts w:ascii="open sans" w:hAnsi="open sans"/>
          <w:color w:val="414151"/>
          <w:sz w:val="23"/>
          <w:szCs w:val="23"/>
          <w:lang w:eastAsia="en-US"/>
          <w14:ligatures w14:val="none"/>
        </w:rPr>
        <w:t xml:space="preserve"> </w:t>
      </w:r>
      <w:r>
        <w:rPr>
          <w:color w:val="000000"/>
        </w:rPr>
        <w:t xml:space="preserve">Universal fire extinguishing foam designed specifically for extinguishing polar liquids (acetone, diethyl ether, methyl alcohol, methyl acetate, methyl </w:t>
      </w:r>
      <w:proofErr w:type="spellStart"/>
      <w:r>
        <w:rPr>
          <w:color w:val="000000"/>
        </w:rPr>
        <w:t>tert</w:t>
      </w:r>
      <w:proofErr w:type="spellEnd"/>
      <w:r>
        <w:rPr>
          <w:color w:val="000000"/>
        </w:rPr>
        <w:t>-butyl ether, etc.).</w:t>
      </w:r>
    </w:p>
    <w:p w:rsidR="007B366D" w:rsidRDefault="007B366D" w:rsidP="007B366D">
      <w:r>
        <w:t>The foaming agent should also show good results when extinguishing petroleum products, stable gas condensates and high-octane fuels containing polar additives.</w:t>
      </w:r>
    </w:p>
    <w:p w:rsidR="007B366D" w:rsidRDefault="007B366D" w:rsidP="007B366D">
      <w:r>
        <w:t>The required quantity is 60 tons in 200 liter barrels.</w:t>
      </w:r>
    </w:p>
    <w:p w:rsidR="007B366D" w:rsidRDefault="007B366D" w:rsidP="007B366D">
      <w:pPr>
        <w:rPr>
          <w:color w:val="1F497D"/>
        </w:rPr>
      </w:pPr>
    </w:p>
    <w:p w:rsidR="007B366D" w:rsidRDefault="007B366D" w:rsidP="007B366D">
      <w:pPr>
        <w:rPr>
          <w:b/>
          <w:bCs/>
        </w:rPr>
      </w:pPr>
      <w:r>
        <w:rPr>
          <w:b/>
          <w:bCs/>
        </w:rPr>
        <w:t>Acceptance tests:</w:t>
      </w:r>
    </w:p>
    <w:p w:rsidR="007B366D" w:rsidRDefault="007B366D" w:rsidP="007B366D">
      <w:r>
        <w:t>At the completion stage of the purchased batch release, the Supplier notifies 7 calendar days in advance of readiness for shipment. A representative from the Customer’s side goes to the site to conduct acceptance tests on the following physical and chemical parameters:</w:t>
      </w:r>
    </w:p>
    <w:p w:rsidR="007B366D" w:rsidRDefault="007B366D" w:rsidP="007B366D"/>
    <w:p w:rsidR="007B366D" w:rsidRDefault="007B366D" w:rsidP="007B366D">
      <w:r>
        <w:t>• Appearance;</w:t>
      </w:r>
    </w:p>
    <w:p w:rsidR="007B366D" w:rsidRDefault="007B366D" w:rsidP="007B366D">
      <w:r>
        <w:t>• Specific gravity;</w:t>
      </w:r>
    </w:p>
    <w:p w:rsidR="007B366D" w:rsidRDefault="007B366D" w:rsidP="007B366D">
      <w:r>
        <w:t>• pH;</w:t>
      </w:r>
    </w:p>
    <w:p w:rsidR="007B366D" w:rsidRDefault="007B366D" w:rsidP="007B366D">
      <w:r>
        <w:t>• Viscosity;</w:t>
      </w:r>
    </w:p>
    <w:p w:rsidR="007B366D" w:rsidRDefault="007B366D" w:rsidP="007B366D">
      <w:r>
        <w:t>• Surface tension;</w:t>
      </w:r>
    </w:p>
    <w:p w:rsidR="007B366D" w:rsidRDefault="007B366D" w:rsidP="007B366D">
      <w:r>
        <w:t>• Freezing temperature;</w:t>
      </w:r>
    </w:p>
    <w:p w:rsidR="007B366D" w:rsidRDefault="007B366D" w:rsidP="007B366D">
      <w:r>
        <w:t>• Lowest temperature of use;</w:t>
      </w:r>
    </w:p>
    <w:p w:rsidR="007B366D" w:rsidRDefault="007B366D" w:rsidP="007B366D">
      <w:r>
        <w:t>• Multiplicity;</w:t>
      </w:r>
    </w:p>
    <w:p w:rsidR="007B366D" w:rsidRDefault="007B366D" w:rsidP="007B366D">
      <w:r>
        <w:t>• Sustainability;</w:t>
      </w:r>
    </w:p>
    <w:p w:rsidR="007B366D" w:rsidRDefault="007B366D" w:rsidP="007B366D">
      <w:r>
        <w:t>• Determination of extinguishing time for water-insoluble and water-soluble flammable liquids.</w:t>
      </w:r>
    </w:p>
    <w:p w:rsidR="007B366D" w:rsidRDefault="007B366D" w:rsidP="007B366D"/>
    <w:p w:rsidR="007B366D" w:rsidRDefault="007B366D" w:rsidP="007B366D">
      <w:r>
        <w:t>Sampling is carried out from the prepared batch at the discretion of the Customer’s representative. Upon completion of sampling (including arbitration), containers with foaming agent of a batch ready for shipment are sealed in the presence of a representative of the Customer. The Supplier carries out the listed acceptance tests in its own laboratory/test site, or the contractor’s laboratory in the presence of a representative of the Customer.</w:t>
      </w:r>
    </w:p>
    <w:p w:rsidR="007B366D" w:rsidRDefault="007B366D" w:rsidP="007B366D"/>
    <w:p w:rsidR="007B366D" w:rsidRDefault="007B366D" w:rsidP="007B366D">
      <w:pPr>
        <w:rPr>
          <w:b/>
          <w:bCs/>
        </w:rPr>
      </w:pPr>
      <w:r>
        <w:rPr>
          <w:b/>
          <w:bCs/>
        </w:rPr>
        <w:t>Contents of delivery:</w:t>
      </w:r>
    </w:p>
    <w:p w:rsidR="007B366D" w:rsidRDefault="007B366D" w:rsidP="007B366D"/>
    <w:p w:rsidR="007B366D" w:rsidRDefault="007B366D" w:rsidP="007B366D">
      <w:r>
        <w:t>The delivery package of the foam concentrate must include documents (passport, instructions for storage, transportation and use) containing:</w:t>
      </w:r>
    </w:p>
    <w:p w:rsidR="007B366D" w:rsidRDefault="007B366D" w:rsidP="007B366D"/>
    <w:p w:rsidR="007B366D" w:rsidRDefault="007B366D" w:rsidP="007B366D">
      <w:r>
        <w:lastRenderedPageBreak/>
        <w:t>• Name of the foam concentrate manufacturer;</w:t>
      </w:r>
    </w:p>
    <w:p w:rsidR="007B366D" w:rsidRDefault="007B366D" w:rsidP="007B366D">
      <w:r>
        <w:t>• Name of the foam concentrate supplier;</w:t>
      </w:r>
    </w:p>
    <w:p w:rsidR="007B366D" w:rsidRDefault="007B366D" w:rsidP="007B366D">
      <w:r>
        <w:t>• Batch identification number;</w:t>
      </w:r>
    </w:p>
    <w:p w:rsidR="007B366D" w:rsidRDefault="007B366D" w:rsidP="007B366D">
      <w:r>
        <w:t>• Quantity of supplied foaming agent;</w:t>
      </w:r>
    </w:p>
    <w:p w:rsidR="007B366D" w:rsidRDefault="007B366D" w:rsidP="007B366D">
      <w:r>
        <w:t>• Name of the foam concentrate;</w:t>
      </w:r>
    </w:p>
    <w:p w:rsidR="007B366D" w:rsidRDefault="007B366D" w:rsidP="007B366D">
      <w:r>
        <w:t>• Symbol of the foam concentrate;</w:t>
      </w:r>
    </w:p>
    <w:p w:rsidR="007B366D" w:rsidRDefault="007B366D" w:rsidP="007B366D">
      <w:r>
        <w:t>• The concentration of the foaming agent in the working solution (when extinguishing water-soluble and water-insoluble flammable liquids, when extinguishing solid combustible materials with foam and an aqueous solution of a wetting agent);</w:t>
      </w:r>
    </w:p>
    <w:p w:rsidR="007B366D" w:rsidRDefault="007B366D" w:rsidP="007B366D">
      <w:r>
        <w:t>• Type of foaming agent;</w:t>
      </w:r>
    </w:p>
    <w:p w:rsidR="007B366D" w:rsidRDefault="007B366D" w:rsidP="007B366D">
      <w:r>
        <w:t>• Foam concentrate class;</w:t>
      </w:r>
    </w:p>
    <w:p w:rsidR="007B366D" w:rsidRDefault="007B366D" w:rsidP="007B366D">
      <w:r>
        <w:t>• Chemical nature of the foaming agent.</w:t>
      </w:r>
    </w:p>
    <w:p w:rsidR="007B366D" w:rsidRDefault="007B366D" w:rsidP="007B366D">
      <w:r>
        <w:t>• Actual quality indicators according to certificate and their compliance with the requirements established by the manufacturer;</w:t>
      </w:r>
    </w:p>
    <w:p w:rsidR="007B366D" w:rsidRDefault="007B366D" w:rsidP="007B366D">
      <w:r>
        <w:t>• Rules for working with foam concentrate and its disposal, ensuring personnel safety and environmental protection;</w:t>
      </w:r>
    </w:p>
    <w:p w:rsidR="007B366D" w:rsidRDefault="007B366D" w:rsidP="007B366D">
      <w:r>
        <w:t>• Temperature range of foam concentrate storage;</w:t>
      </w:r>
    </w:p>
    <w:p w:rsidR="007B366D" w:rsidRDefault="007B366D" w:rsidP="007B366D">
      <w:r>
        <w:t>• The foaming agent belongs to non-Newtonian liquids;</w:t>
      </w:r>
    </w:p>
    <w:p w:rsidR="007B366D" w:rsidRDefault="007B366D" w:rsidP="007B366D">
      <w:r>
        <w:t>• Guaranteed shelf life of the foam concentrate.</w:t>
      </w:r>
    </w:p>
    <w:p w:rsidR="00E37551" w:rsidRDefault="00E37551">
      <w:bookmarkStart w:id="0" w:name="_GoBack"/>
      <w:bookmarkEnd w:id="0"/>
    </w:p>
    <w:sectPr w:rsidR="00E3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76"/>
    <w:rsid w:val="007B366D"/>
    <w:rsid w:val="00A00276"/>
    <w:rsid w:val="00E3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91569-B31F-4658-97F3-9DC16372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66D"/>
    <w:pPr>
      <w:spacing w:after="0" w:line="240" w:lineRule="auto"/>
    </w:pPr>
    <w:rPr>
      <w:rFonts w:ascii="Calibri" w:hAnsi="Calibri" w:cs="Calibri"/>
      <w:lang w:eastAsia="ko-K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Tepania</dc:creator>
  <cp:keywords/>
  <dc:description/>
  <cp:lastModifiedBy>Nino Tepania</cp:lastModifiedBy>
  <cp:revision>3</cp:revision>
  <dcterms:created xsi:type="dcterms:W3CDTF">2023-09-26T10:05:00Z</dcterms:created>
  <dcterms:modified xsi:type="dcterms:W3CDTF">2023-09-26T10:05:00Z</dcterms:modified>
</cp:coreProperties>
</file>