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AD125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="003244D4">
        <w:rPr>
          <w:rFonts w:ascii="Sylfaen" w:hAnsi="Sylfaen" w:cs="Sylfaen"/>
          <w:b/>
          <w:bCs/>
          <w:color w:val="000000"/>
          <w:lang w:val="ka-GE"/>
        </w:rPr>
        <w:t xml:space="preserve">საყოფაცხოვრებო </w:t>
      </w:r>
      <w:r w:rsidR="00A8648A">
        <w:rPr>
          <w:rFonts w:ascii="Sylfaen" w:hAnsi="Sylfaen" w:cs="Sylfaen"/>
          <w:b/>
          <w:bCs/>
          <w:color w:val="000000"/>
          <w:lang w:val="ka-GE"/>
        </w:rPr>
        <w:t xml:space="preserve">და კომპიუტერული </w:t>
      </w:r>
      <w:r w:rsidR="00AD1255">
        <w:rPr>
          <w:rFonts w:ascii="Sylfaen" w:hAnsi="Sylfaen" w:cs="Sylfaen"/>
          <w:b/>
          <w:bCs/>
          <w:color w:val="000000"/>
          <w:lang w:val="ka-GE"/>
        </w:rPr>
        <w:t>ტექნიკის</w:t>
      </w:r>
      <w:r w:rsidR="00A8648A">
        <w:rPr>
          <w:rFonts w:ascii="Sylfaen" w:hAnsi="Sylfaen" w:cs="Sylfaen"/>
          <w:b/>
          <w:bCs/>
          <w:color w:val="000000"/>
          <w:lang w:val="ka-GE"/>
        </w:rPr>
        <w:t xml:space="preserve"> შესყიდვაზე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D414BD">
        <w:rPr>
          <w:rFonts w:ascii="Sylfaen" w:hAnsi="Sylfaen" w:cs="Sylfaen"/>
          <w:color w:val="000000"/>
          <w:lang w:val="ka-GE"/>
        </w:rPr>
        <w:t xml:space="preserve">საყოფაცხოვრებო </w:t>
      </w:r>
      <w:r w:rsidR="00AC21FD">
        <w:rPr>
          <w:rFonts w:ascii="Sylfaen" w:hAnsi="Sylfaen" w:cs="Sylfaen"/>
          <w:color w:val="000000"/>
          <w:lang w:val="ka-GE"/>
        </w:rPr>
        <w:t xml:space="preserve">და კომპიუტერული ტექნიკის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B9510F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6746BD" w:rsidRDefault="006746BD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8" w:history="1">
        <w:r w:rsidR="0022630F" w:rsidRPr="00637EC1">
          <w:rPr>
            <w:rStyle w:val="ac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B40CFF">
        <w:rPr>
          <w:rFonts w:ascii="Arial" w:hAnsi="Arial" w:cs="Arial"/>
          <w:color w:val="000000"/>
          <w:lang w:val="ka-GE"/>
        </w:rPr>
        <w:t xml:space="preserve">: </w:t>
      </w:r>
      <w:r w:rsidR="004105DE">
        <w:rPr>
          <w:rFonts w:ascii="Arial" w:hAnsi="Arial" w:cs="Arial"/>
          <w:color w:val="000000"/>
          <w:lang w:val="en-US"/>
        </w:rPr>
        <w:t>555</w:t>
      </w:r>
      <w:r w:rsidR="00F55E1E">
        <w:rPr>
          <w:rFonts w:asciiTheme="minorHAnsi" w:hAnsiTheme="minorHAnsi" w:cs="Arial"/>
          <w:color w:val="000000"/>
          <w:lang w:val="ka-GE"/>
        </w:rPr>
        <w:t>.</w:t>
      </w:r>
      <w:r w:rsidR="004105DE">
        <w:rPr>
          <w:rFonts w:ascii="Arial" w:hAnsi="Arial" w:cs="Arial"/>
          <w:color w:val="000000"/>
          <w:lang w:val="en-US"/>
        </w:rPr>
        <w:t>945411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</w:t>
      </w:r>
      <w:r w:rsidR="00F55E1E">
        <w:rPr>
          <w:rFonts w:ascii="Arial" w:hAnsi="Arial" w:cs="Arial"/>
          <w:color w:val="000000"/>
        </w:rPr>
        <w:t>2023</w:t>
      </w:r>
      <w:r w:rsidR="00F55E1E" w:rsidRPr="00637EC1">
        <w:rPr>
          <w:rFonts w:ascii="Arial" w:hAnsi="Arial" w:cs="Arial"/>
          <w:color w:val="000000"/>
        </w:rPr>
        <w:t xml:space="preserve"> </w:t>
      </w:r>
      <w:r w:rsidR="00F55E1E" w:rsidRPr="00637EC1">
        <w:rPr>
          <w:rFonts w:ascii="Sylfaen" w:hAnsi="Sylfaen" w:cs="Sylfaen"/>
          <w:color w:val="000000"/>
        </w:rPr>
        <w:t>წლის</w:t>
      </w:r>
      <w:r w:rsidR="00F55E1E" w:rsidRPr="00637EC1">
        <w:rPr>
          <w:rFonts w:ascii="Arial" w:hAnsi="Arial" w:cs="Arial"/>
          <w:color w:val="000000"/>
        </w:rPr>
        <w:t xml:space="preserve"> </w:t>
      </w:r>
      <w:r w:rsidR="00F55E1E">
        <w:rPr>
          <w:rFonts w:ascii="Sylfaen" w:hAnsi="Sylfaen" w:cs="Arial"/>
          <w:color w:val="000000"/>
          <w:lang w:val="ka-GE"/>
        </w:rPr>
        <w:t>31 ოქტომბერს</w:t>
      </w:r>
      <w:r w:rsidR="00F55E1E" w:rsidRPr="00637EC1">
        <w:rPr>
          <w:rFonts w:ascii="Arial" w:hAnsi="Arial" w:cs="Arial"/>
          <w:color w:val="000000"/>
        </w:rPr>
        <w:t>.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F55E1E">
        <w:rPr>
          <w:rFonts w:ascii="Arial" w:hAnsi="Arial" w:cs="Arial"/>
          <w:color w:val="000000"/>
          <w:lang w:val="ka-GE"/>
        </w:rPr>
        <w:t>2023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B40CFF" w:rsidRPr="00537690">
        <w:rPr>
          <w:rFonts w:ascii="Sylfaen" w:hAnsi="Sylfaen" w:cs="Sylfaen"/>
          <w:color w:val="000000"/>
          <w:lang w:val="ka-GE"/>
        </w:rPr>
        <w:t>წლის</w:t>
      </w:r>
      <w:r w:rsidR="007909F6">
        <w:rPr>
          <w:rFonts w:ascii="Arial" w:hAnsi="Arial" w:cs="Arial"/>
          <w:color w:val="000000"/>
          <w:lang w:val="ka-GE"/>
        </w:rPr>
        <w:t xml:space="preserve"> 10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F55E1E">
        <w:rPr>
          <w:rFonts w:ascii="Sylfaen" w:hAnsi="Sylfaen" w:cs="Sylfaen"/>
          <w:color w:val="000000"/>
          <w:lang w:val="ka-GE"/>
        </w:rPr>
        <w:t>ნოემბერს</w:t>
      </w:r>
      <w:bookmarkStart w:id="0" w:name="_GoBack"/>
      <w:bookmarkEnd w:id="0"/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Arial" w:hAnsi="Arial" w:cs="Arial"/>
          <w:color w:val="000000"/>
          <w:lang w:val="ka-GE"/>
        </w:rPr>
        <w:t>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9510F" w:rsidRPr="00637EC1" w:rsidRDefault="007909F6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color w:val="000000"/>
          <w:lang w:val="ka-GE"/>
        </w:rPr>
        <w:lastRenderedPageBreak/>
        <w:t>ათი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წლის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განმავლობაში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ჩერნოვეცკის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ფონდი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მნიშვნელოვან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უწევს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ქართული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საზოგადოების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ყველაზე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დაუცველ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ნაწილს</w:t>
      </w:r>
      <w:r w:rsidR="00B951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3B5CB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9" w:history="1">
        <w:r w:rsidR="00B9510F" w:rsidRPr="00637EC1">
          <w:rPr>
            <w:rStyle w:val="ac"/>
            <w:rFonts w:ascii="Arial" w:hAnsi="Arial" w:cs="Arial"/>
            <w:color w:val="1155CC"/>
            <w:lang w:val="ka-GE"/>
          </w:rPr>
          <w:t>https://chernovetskyifund.ge/ge/</w:t>
        </w:r>
      </w:hyperlink>
    </w:p>
    <w:p w:rsidR="00B9510F" w:rsidRPr="006746BD" w:rsidRDefault="00B40CFF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2760E6">
        <w:rPr>
          <w:rFonts w:ascii="Sylfaen" w:hAnsi="Sylfaen" w:cs="Sylfaen"/>
          <w:b/>
          <w:bCs/>
          <w:color w:val="000000"/>
          <w:lang w:val="ka-GE"/>
        </w:rPr>
        <w:t>პროექტი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Arial"/>
          <w:b/>
          <w:bCs/>
          <w:color w:val="000000"/>
          <w:lang w:val="ka-GE"/>
        </w:rPr>
        <w:t>დახმარება ბენეფიციარებს</w:t>
      </w:r>
      <w:r w:rsidRPr="002760E6"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B9510F" w:rsidRPr="006746BD">
        <w:rPr>
          <w:rFonts w:ascii="Arial" w:hAnsi="Arial" w:cs="Arial"/>
          <w:b/>
          <w:bCs/>
          <w:color w:val="000000"/>
          <w:lang w:val="ka-GE"/>
        </w:rPr>
        <w:t xml:space="preserve"> -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ფარგლებში</w:t>
      </w:r>
      <w:r w:rsidR="00B9510F" w:rsidRPr="006746BD">
        <w:rPr>
          <w:rFonts w:ascii="Arial" w:hAnsi="Arial" w:cs="Arial"/>
          <w:color w:val="000000"/>
          <w:lang w:val="ka-GE"/>
        </w:rPr>
        <w:t xml:space="preserve">, </w:t>
      </w:r>
      <w:r w:rsidR="00B9510F" w:rsidRPr="006746BD">
        <w:rPr>
          <w:rFonts w:ascii="Sylfaen" w:hAnsi="Sylfaen" w:cs="Sylfaen"/>
          <w:color w:val="000000"/>
          <w:lang w:val="ka-GE"/>
        </w:rPr>
        <w:t>უკიდურესად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შე</w:t>
      </w:r>
      <w:r w:rsidR="00B9510F" w:rsidRPr="006746BD">
        <w:rPr>
          <w:rFonts w:ascii="Sylfaen" w:hAnsi="Sylfaen" w:cs="Sylfaen"/>
          <w:color w:val="000000"/>
          <w:lang w:val="ka-GE"/>
        </w:rPr>
        <w:t>ჭირვებულ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ოჯახებს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ფეისბუქისა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და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ვებ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გვერდის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საშუალებით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ვეხმარებით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თანხების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მობილიზებაში</w:t>
      </w:r>
      <w:r w:rsidR="00B9510F" w:rsidRPr="006746BD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3B5CB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0" w:history="1">
        <w:r w:rsidR="00B9510F" w:rsidRPr="006746BD">
          <w:rPr>
            <w:rStyle w:val="ac"/>
            <w:rFonts w:ascii="Arial" w:hAnsi="Arial" w:cs="Arial"/>
            <w:color w:val="1155CC"/>
            <w:lang w:val="ka-GE"/>
          </w:rPr>
          <w:t>https://chernovetskyifund.ge/ge/projects/?sort=recommend</w:t>
        </w:r>
      </w:hyperlink>
    </w:p>
    <w:p w:rsidR="004105DE" w:rsidRPr="004105DE" w:rsidRDefault="004105DE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4105DE" w:rsidRDefault="00B9510F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4105DE">
        <w:rPr>
          <w:rFonts w:ascii="Sylfaen" w:hAnsi="Sylfaen" w:cs="Sylfaen"/>
          <w:color w:val="000000"/>
          <w:lang w:val="ka-GE"/>
        </w:rPr>
        <w:t>შენიშვნა</w:t>
      </w:r>
      <w:r w:rsidRPr="004105DE">
        <w:rPr>
          <w:rFonts w:cs="Arial"/>
          <w:color w:val="000000"/>
          <w:lang w:val="ka-GE"/>
        </w:rPr>
        <w:t xml:space="preserve">: </w:t>
      </w:r>
      <w:r w:rsidRPr="004105DE">
        <w:rPr>
          <w:rFonts w:ascii="Sylfaen" w:hAnsi="Sylfaen" w:cs="Sylfaen"/>
          <w:bCs/>
          <w:color w:val="000000"/>
          <w:lang w:val="ka-GE"/>
        </w:rPr>
        <w:t>ზემოაღნიშნული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="007909F6">
        <w:rPr>
          <w:rFonts w:ascii="Sylfaen" w:hAnsi="Sylfaen" w:cs="Sylfaen"/>
          <w:bCs/>
          <w:color w:val="000000"/>
          <w:lang w:val="ka-GE"/>
        </w:rPr>
        <w:t>პროექტი</w:t>
      </w:r>
      <w:r w:rsidRPr="004105DE">
        <w:rPr>
          <w:rFonts w:cs="Arial"/>
          <w:bCs/>
          <w:color w:val="000000"/>
          <w:lang w:val="ka-GE"/>
        </w:rPr>
        <w:t xml:space="preserve">, </w:t>
      </w:r>
      <w:r w:rsidRPr="004105DE">
        <w:rPr>
          <w:rFonts w:ascii="Sylfaen" w:hAnsi="Sylfaen" w:cs="Sylfaen"/>
          <w:bCs/>
          <w:color w:val="000000"/>
          <w:lang w:val="ka-GE"/>
        </w:rPr>
        <w:t>ყველა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ეტაპზე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უსასყიდლოდ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ხორციელდება</w:t>
      </w:r>
      <w:r w:rsidRPr="004105DE">
        <w:rPr>
          <w:rFonts w:cs="Arial"/>
          <w:bCs/>
          <w:color w:val="000000"/>
          <w:lang w:val="ka-GE"/>
        </w:rPr>
        <w:t>!</w:t>
      </w:r>
    </w:p>
    <w:p w:rsidR="00B9510F" w:rsidRPr="004105DE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9510F" w:rsidRPr="004105DE" w:rsidRDefault="00B9510F" w:rsidP="00B9510F">
      <w:pPr>
        <w:pStyle w:val="ad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E93A34">
      <w:footerReference w:type="even" r:id="rId11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B5" w:rsidRDefault="003B5CB5">
      <w:r>
        <w:separator/>
      </w:r>
    </w:p>
  </w:endnote>
  <w:endnote w:type="continuationSeparator" w:id="0">
    <w:p w:rsidR="003B5CB5" w:rsidRDefault="003B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B5" w:rsidRDefault="003B5CB5">
      <w:r>
        <w:separator/>
      </w:r>
    </w:p>
  </w:footnote>
  <w:footnote w:type="continuationSeparator" w:id="0">
    <w:p w:rsidR="003B5CB5" w:rsidRDefault="003B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6281"/>
    <w:rsid w:val="000F758F"/>
    <w:rsid w:val="00100375"/>
    <w:rsid w:val="00106C33"/>
    <w:rsid w:val="001118E9"/>
    <w:rsid w:val="00124999"/>
    <w:rsid w:val="00130787"/>
    <w:rsid w:val="0014440A"/>
    <w:rsid w:val="00150E0E"/>
    <w:rsid w:val="00157CBA"/>
    <w:rsid w:val="001660E4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B79C0"/>
    <w:rsid w:val="001D0362"/>
    <w:rsid w:val="001E7A5D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44D4"/>
    <w:rsid w:val="003250F4"/>
    <w:rsid w:val="00342E5D"/>
    <w:rsid w:val="00347178"/>
    <w:rsid w:val="00351D3D"/>
    <w:rsid w:val="0037020C"/>
    <w:rsid w:val="00381A7A"/>
    <w:rsid w:val="00391908"/>
    <w:rsid w:val="003B06CD"/>
    <w:rsid w:val="003B1952"/>
    <w:rsid w:val="003B5CB5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50724"/>
    <w:rsid w:val="0046769A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0442"/>
    <w:rsid w:val="00632447"/>
    <w:rsid w:val="00637EC1"/>
    <w:rsid w:val="00660428"/>
    <w:rsid w:val="00670A2E"/>
    <w:rsid w:val="006746BD"/>
    <w:rsid w:val="00676996"/>
    <w:rsid w:val="006B36DC"/>
    <w:rsid w:val="006C21F3"/>
    <w:rsid w:val="006C4EF4"/>
    <w:rsid w:val="006D023D"/>
    <w:rsid w:val="006D37C5"/>
    <w:rsid w:val="006F2469"/>
    <w:rsid w:val="006F7C14"/>
    <w:rsid w:val="00712B29"/>
    <w:rsid w:val="00725FF6"/>
    <w:rsid w:val="007414E1"/>
    <w:rsid w:val="00755B70"/>
    <w:rsid w:val="007679D0"/>
    <w:rsid w:val="00772C2C"/>
    <w:rsid w:val="007909F6"/>
    <w:rsid w:val="007A1EB3"/>
    <w:rsid w:val="007D4679"/>
    <w:rsid w:val="007F2809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4F9A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8A8"/>
    <w:rsid w:val="009D24BC"/>
    <w:rsid w:val="009D7CF7"/>
    <w:rsid w:val="009E2790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8648A"/>
    <w:rsid w:val="00A91A6A"/>
    <w:rsid w:val="00A92253"/>
    <w:rsid w:val="00AA58B6"/>
    <w:rsid w:val="00AB120F"/>
    <w:rsid w:val="00AB78D0"/>
    <w:rsid w:val="00AC21FD"/>
    <w:rsid w:val="00AD1255"/>
    <w:rsid w:val="00AE06E0"/>
    <w:rsid w:val="00B215F4"/>
    <w:rsid w:val="00B23B3F"/>
    <w:rsid w:val="00B2590B"/>
    <w:rsid w:val="00B40CF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8D2"/>
    <w:rsid w:val="00BA6322"/>
    <w:rsid w:val="00BB06B8"/>
    <w:rsid w:val="00BC1503"/>
    <w:rsid w:val="00BE1315"/>
    <w:rsid w:val="00BE270D"/>
    <w:rsid w:val="00C00195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DA0"/>
    <w:rsid w:val="00D414BD"/>
    <w:rsid w:val="00D4183D"/>
    <w:rsid w:val="00D4323F"/>
    <w:rsid w:val="00D44118"/>
    <w:rsid w:val="00D44359"/>
    <w:rsid w:val="00D561A9"/>
    <w:rsid w:val="00D653C1"/>
    <w:rsid w:val="00D933F5"/>
    <w:rsid w:val="00DA76A1"/>
    <w:rsid w:val="00DB0502"/>
    <w:rsid w:val="00DC529D"/>
    <w:rsid w:val="00DC702F"/>
    <w:rsid w:val="00DD5E63"/>
    <w:rsid w:val="00DD5F77"/>
    <w:rsid w:val="00DE7F1E"/>
    <w:rsid w:val="00DF74D4"/>
    <w:rsid w:val="00E13255"/>
    <w:rsid w:val="00E151C5"/>
    <w:rsid w:val="00E21A09"/>
    <w:rsid w:val="00E316A6"/>
    <w:rsid w:val="00E343D5"/>
    <w:rsid w:val="00E35519"/>
    <w:rsid w:val="00E36D10"/>
    <w:rsid w:val="00E50797"/>
    <w:rsid w:val="00E51988"/>
    <w:rsid w:val="00E5707B"/>
    <w:rsid w:val="00E60055"/>
    <w:rsid w:val="00E614AC"/>
    <w:rsid w:val="00E6334C"/>
    <w:rsid w:val="00E64FDA"/>
    <w:rsid w:val="00E665AB"/>
    <w:rsid w:val="00E70AE3"/>
    <w:rsid w:val="00E877C3"/>
    <w:rsid w:val="00E93A34"/>
    <w:rsid w:val="00EA1C0E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55E1E"/>
    <w:rsid w:val="00F63300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D61F9B"/>
  <w15:docId w15:val="{B6BBF725-2C0E-4CE5-AE1E-447AB17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4.04.17\Local%20Disk%20(E)\FSP\Tenders\tendersfu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ACBC-0D6B-485B-91B1-7BEFA349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2123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21</cp:revision>
  <cp:lastPrinted>2017-04-05T12:49:00Z</cp:lastPrinted>
  <dcterms:created xsi:type="dcterms:W3CDTF">2018-02-09T12:47:00Z</dcterms:created>
  <dcterms:modified xsi:type="dcterms:W3CDTF">2023-09-26T09:01:00Z</dcterms:modified>
</cp:coreProperties>
</file>