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AB" w14:textId="1B12E9A5" w:rsidR="00C4287D" w:rsidRPr="00C4287D" w:rsidRDefault="00C4287D" w:rsidP="00C4287D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Style w:val="Strong"/>
          <w:rFonts w:ascii="Calibri" w:hAnsi="Calibri" w:cs="Calibri"/>
          <w:sz w:val="20"/>
          <w:szCs w:val="20"/>
          <w:shd w:val="clear" w:color="auto" w:fill="FFFFFF"/>
        </w:rPr>
        <w:t>შპს „Construction Service“</w:t>
      </w:r>
      <w:r w:rsidRPr="00C4287D">
        <w:rPr>
          <w:rFonts w:ascii="Calibri" w:hAnsi="Calibri" w:cs="Calibri"/>
          <w:sz w:val="20"/>
          <w:szCs w:val="20"/>
          <w:shd w:val="clear" w:color="auto" w:fill="FFFFFF"/>
        </w:rPr>
        <w:t> აცხადებს ტენდერს </w:t>
      </w:r>
      <w:r w:rsidRPr="00C4287D">
        <w:rPr>
          <w:rStyle w:val="Strong"/>
          <w:rFonts w:ascii="Calibri" w:hAnsi="Calibri" w:cs="Calibri"/>
          <w:sz w:val="20"/>
          <w:szCs w:val="20"/>
          <w:shd w:val="clear" w:color="auto" w:fill="FFFFFF"/>
        </w:rPr>
        <w:t>სპეც-ტანსაცმლის შესყიდვის თაობაზე</w:t>
      </w:r>
      <w:r w:rsidRPr="00C4287D">
        <w:rPr>
          <w:rFonts w:ascii="Calibri" w:hAnsi="Calibri" w:cs="Calibri"/>
          <w:sz w:val="20"/>
          <w:szCs w:val="20"/>
          <w:shd w:val="clear" w:color="auto" w:fill="FFFFFF"/>
        </w:rPr>
        <w:t> და</w:t>
      </w:r>
      <w:r w:rsidRPr="00C4287D">
        <w:rPr>
          <w:rStyle w:val="Strong"/>
          <w:rFonts w:ascii="Calibri" w:hAnsi="Calibri" w:cs="Calibri"/>
          <w:sz w:val="20"/>
          <w:szCs w:val="20"/>
          <w:shd w:val="clear" w:color="auto" w:fill="FFFFFF"/>
        </w:rPr>
        <w:t> </w:t>
      </w:r>
      <w:r w:rsidRPr="00C4287D">
        <w:rPr>
          <w:rFonts w:ascii="Calibri" w:hAnsi="Calibri" w:cs="Calibri"/>
          <w:sz w:val="20"/>
          <w:szCs w:val="20"/>
          <w:shd w:val="clear" w:color="auto" w:fill="FFFFFF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556073F1" w14:textId="77777777" w:rsidR="00C4287D" w:rsidRPr="00C4287D" w:rsidRDefault="00C4287D" w:rsidP="00C4287D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7528D34" w14:textId="4662BFAF" w:rsidR="00951B5F" w:rsidRPr="00C4287D" w:rsidRDefault="00B45D70" w:rsidP="00C4287D">
      <w:pPr>
        <w:spacing w:line="276" w:lineRule="auto"/>
        <w:ind w:firstLine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t>ტენდერი სპეც-ტანსაცმლის შესყიდვის შესახებ</w:t>
      </w:r>
    </w:p>
    <w:p w14:paraId="05500F90" w14:textId="4AD7F8FB" w:rsidR="00B45D70" w:rsidRPr="00C4287D" w:rsidRDefault="00B45D70" w:rsidP="00C4287D">
      <w:pPr>
        <w:spacing w:line="276" w:lineRule="auto"/>
        <w:ind w:firstLine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t>საკვალიფიკაციო მოთხოვნები</w:t>
      </w:r>
    </w:p>
    <w:p w14:paraId="5A778EB9" w14:textId="40413CB5" w:rsidR="00B45D70" w:rsidRPr="00C4287D" w:rsidRDefault="00B45D70" w:rsidP="00C4287D">
      <w:pPr>
        <w:pStyle w:val="ListParagraph"/>
        <w:numPr>
          <w:ilvl w:val="0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 xml:space="preserve">ანგარიშსწორების პირობები: </w:t>
      </w:r>
    </w:p>
    <w:p w14:paraId="21C2CEF6" w14:textId="66C05721" w:rsidR="00B45D70" w:rsidRPr="00C4287D" w:rsidRDefault="00B45D7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ფასი გამოსახული უნდა იყოს საქართველოს კანონმდებლობით გათვალისწინებული შესყიდვის ობიექტის მიწოდებასთან დაკავშირებული ყველა გადასახადის გათვალისწნებით ლარში.</w:t>
      </w:r>
    </w:p>
    <w:p w14:paraId="7BDB7150" w14:textId="37FC87C1" w:rsidR="00B45D70" w:rsidRPr="00C4287D" w:rsidRDefault="00B45D7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ანგარიშსწორება მოხდება უნაღდო ანგარიშსწორების ფორმით</w:t>
      </w:r>
    </w:p>
    <w:p w14:paraId="6DF0CBB4" w14:textId="3671CA40" w:rsidR="00B45D70" w:rsidRPr="00C4287D" w:rsidRDefault="00B45D7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ანგარიშსწორება განხორციელდება ეტაპობრივად მიღება-ჩაბარების აქტის გაფორმებიდან 20 (ოცი) სამუშაო დღის ვადაში</w:t>
      </w:r>
    </w:p>
    <w:p w14:paraId="4668C228" w14:textId="4AEF446A" w:rsidR="00B45D70" w:rsidRPr="00C4287D" w:rsidRDefault="00B45D7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საავანსო ანგარიშსწორება არ გამოიყენება</w:t>
      </w:r>
    </w:p>
    <w:p w14:paraId="58206615" w14:textId="050A254D" w:rsidR="00B45D70" w:rsidRPr="00C4287D" w:rsidRDefault="0018239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 xml:space="preserve">წინადადებაში საერთო და ერთეულის ფასი გამოსახული უნდა იყოს ყველა ხარჯის გათვალისწინებით, როგორიცაა: ტრანსპორტირების ხარჯები და საქართველოს კანონმდებლობით დადგენილი გადასახადები, თუ მოსაკრებლები (მათ შორის დღგ) ეროვნულ ვალუტაში. </w:t>
      </w:r>
    </w:p>
    <w:p w14:paraId="7145C12E" w14:textId="77777777" w:rsidR="00182390" w:rsidRPr="00C4287D" w:rsidRDefault="00182390" w:rsidP="00C4287D">
      <w:pPr>
        <w:pStyle w:val="ListParagraph"/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14:paraId="421C4ED4" w14:textId="2A33171B" w:rsidR="00182390" w:rsidRPr="00C4287D" w:rsidRDefault="00182390" w:rsidP="00C4287D">
      <w:pPr>
        <w:pStyle w:val="ListParagraph"/>
        <w:numPr>
          <w:ilvl w:val="0"/>
          <w:numId w:val="1"/>
        </w:numPr>
        <w:spacing w:line="276" w:lineRule="auto"/>
        <w:ind w:firstLine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t>ტექნიკური მახასიათებლები</w:t>
      </w:r>
    </w:p>
    <w:p w14:paraId="12B3BB3A" w14:textId="73FA4F12" w:rsidR="00182390" w:rsidRPr="00C4287D" w:rsidRDefault="00182390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b/>
          <w:bCs/>
          <w:sz w:val="20"/>
          <w:szCs w:val="20"/>
        </w:rPr>
        <w:t>შემდუღებლის კომბინიზონი</w:t>
      </w:r>
      <w:r w:rsidRPr="00C4287D">
        <w:rPr>
          <w:rFonts w:ascii="Calibri" w:hAnsi="Calibri" w:cs="Calibri"/>
          <w:sz w:val="20"/>
          <w:szCs w:val="20"/>
        </w:rPr>
        <w:t xml:space="preserve"> - შემდეგი ტექნიკური მახასიათებლებით: </w:t>
      </w:r>
    </w:p>
    <w:p w14:paraId="64B8630B" w14:textId="7EB987C1" w:rsidR="00182390" w:rsidRDefault="00182390" w:rsidP="00C4287D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ძნელად აალებადი, ანტისტატიკური, ნარინჯისფერი ამრეკლი, მაღალი ხილვადობის</w:t>
      </w:r>
    </w:p>
    <w:p w14:paraId="2E99FA77" w14:textId="6AF45FB2" w:rsidR="00CF6B34" w:rsidRPr="00CF6B34" w:rsidRDefault="00CF6B34" w:rsidP="00C4287D">
      <w:pPr>
        <w:spacing w:line="276" w:lineRule="auto"/>
        <w:ind w:left="720" w:firstLine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F6B34">
        <w:rPr>
          <w:rFonts w:ascii="Calibri" w:hAnsi="Calibri" w:cs="Calibri"/>
          <w:b/>
          <w:bCs/>
          <w:sz w:val="20"/>
          <w:szCs w:val="20"/>
        </w:rPr>
        <w:t xml:space="preserve">შემადგენლობა: </w:t>
      </w:r>
    </w:p>
    <w:p w14:paraId="742E6E9E" w14:textId="219EB75A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ბამბა 87%, ნეილონი 12%, 1% ანტისტატიკური ბოჭკოები</w:t>
      </w:r>
    </w:p>
    <w:p w14:paraId="34569F55" w14:textId="77777777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წონა: 260 გ/მ2</w:t>
      </w:r>
    </w:p>
    <w:p w14:paraId="7A2B4423" w14:textId="5AD46DDE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ფერი: ნარინჯისფერი</w:t>
      </w:r>
      <w:r>
        <w:rPr>
          <w:rFonts w:ascii="Calibri" w:hAnsi="Calibri" w:cs="Calibri"/>
          <w:sz w:val="20"/>
          <w:szCs w:val="20"/>
        </w:rPr>
        <w:t xml:space="preserve"> ამრეკლი</w:t>
      </w:r>
    </w:p>
    <w:p w14:paraId="68E1DEC2" w14:textId="77777777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მაღალი ხილვადობა</w:t>
      </w:r>
    </w:p>
    <w:p w14:paraId="3C2BB5FB" w14:textId="77777777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2 დიდი ჯიბე</w:t>
      </w:r>
    </w:p>
    <w:p w14:paraId="73F14189" w14:textId="77777777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ცეცხლგამძლე ამრეკლავი ლენტი</w:t>
      </w:r>
    </w:p>
    <w:p w14:paraId="096C1F6E" w14:textId="42542185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ელასტიური წელი</w:t>
      </w:r>
      <w:r>
        <w:rPr>
          <w:rFonts w:ascii="Calibri" w:hAnsi="Calibri" w:cs="Calibri"/>
          <w:sz w:val="20"/>
          <w:szCs w:val="20"/>
        </w:rPr>
        <w:t xml:space="preserve"> მობილობისთვის</w:t>
      </w:r>
    </w:p>
    <w:p w14:paraId="13FE7FC7" w14:textId="3096C11C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 xml:space="preserve">2 უკანა ჯიბე </w:t>
      </w:r>
    </w:p>
    <w:p w14:paraId="3C08217B" w14:textId="2578AD57" w:rsidR="00CF6B34" w:rsidRPr="00CF6B34" w:rsidRDefault="00CF6B34" w:rsidP="00CF6B34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>ორმაგი გასახსნელი ელვა შესაკრავი, დაფარული ფლაპით და 2 Safe Lock სისტემის საკინძით</w:t>
      </w:r>
    </w:p>
    <w:p w14:paraId="265A1FA7" w14:textId="26EE2EDA" w:rsidR="00182390" w:rsidRPr="00CF6B34" w:rsidRDefault="00182390" w:rsidP="00C4287D">
      <w:pPr>
        <w:spacing w:line="276" w:lineRule="auto"/>
        <w:ind w:left="720" w:firstLine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t xml:space="preserve">ზომები: </w:t>
      </w:r>
    </w:p>
    <w:p w14:paraId="3E1846C7" w14:textId="40C68975" w:rsidR="00370DD1" w:rsidRPr="00370DD1" w:rsidRDefault="00370DD1" w:rsidP="00C4287D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M – </w:t>
      </w:r>
      <w:r>
        <w:rPr>
          <w:rFonts w:ascii="Calibri" w:hAnsi="Calibri" w:cs="Calibri"/>
          <w:sz w:val="20"/>
          <w:szCs w:val="20"/>
        </w:rPr>
        <w:t>200 ც</w:t>
      </w:r>
    </w:p>
    <w:p w14:paraId="1A881B1E" w14:textId="4C117288" w:rsidR="00182390" w:rsidRPr="00C4287D" w:rsidRDefault="00182390" w:rsidP="00C4287D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 xml:space="preserve">L </w:t>
      </w:r>
      <w:r w:rsidR="00AD487D">
        <w:rPr>
          <w:rFonts w:ascii="Calibri" w:hAnsi="Calibri" w:cs="Calibri"/>
          <w:sz w:val="20"/>
          <w:szCs w:val="20"/>
        </w:rPr>
        <w:t xml:space="preserve">- </w:t>
      </w:r>
      <w:r w:rsidR="00370DD1">
        <w:rPr>
          <w:rFonts w:ascii="Calibri" w:hAnsi="Calibri" w:cs="Calibri"/>
          <w:sz w:val="20"/>
          <w:szCs w:val="20"/>
        </w:rPr>
        <w:t>6</w:t>
      </w:r>
      <w:r w:rsidRPr="00CF6B34">
        <w:rPr>
          <w:rFonts w:ascii="Calibri" w:hAnsi="Calibri" w:cs="Calibri"/>
          <w:sz w:val="20"/>
          <w:szCs w:val="20"/>
        </w:rPr>
        <w:t xml:space="preserve">50 </w:t>
      </w:r>
      <w:r w:rsidRPr="00C4287D">
        <w:rPr>
          <w:rFonts w:ascii="Calibri" w:hAnsi="Calibri" w:cs="Calibri"/>
          <w:sz w:val="20"/>
          <w:szCs w:val="20"/>
        </w:rPr>
        <w:t>ც</w:t>
      </w:r>
    </w:p>
    <w:p w14:paraId="6E8C409B" w14:textId="0D0F3BD7" w:rsidR="00182390" w:rsidRPr="00C4287D" w:rsidRDefault="00182390" w:rsidP="00C4287D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</w:rPr>
      </w:pPr>
      <w:r w:rsidRPr="00CF6B34">
        <w:rPr>
          <w:rFonts w:ascii="Calibri" w:hAnsi="Calibri" w:cs="Calibri"/>
          <w:sz w:val="20"/>
          <w:szCs w:val="20"/>
        </w:rPr>
        <w:t xml:space="preserve">XL </w:t>
      </w:r>
      <w:r w:rsidR="00AD487D">
        <w:rPr>
          <w:rFonts w:ascii="Calibri" w:hAnsi="Calibri" w:cs="Calibri"/>
          <w:sz w:val="20"/>
          <w:szCs w:val="20"/>
        </w:rPr>
        <w:t xml:space="preserve">- </w:t>
      </w:r>
      <w:r w:rsidR="00370DD1">
        <w:rPr>
          <w:rFonts w:ascii="Calibri" w:hAnsi="Calibri" w:cs="Calibri"/>
          <w:sz w:val="20"/>
          <w:szCs w:val="20"/>
        </w:rPr>
        <w:t>6</w:t>
      </w:r>
      <w:r w:rsidRPr="00CF6B34">
        <w:rPr>
          <w:rFonts w:ascii="Calibri" w:hAnsi="Calibri" w:cs="Calibri"/>
          <w:sz w:val="20"/>
          <w:szCs w:val="20"/>
        </w:rPr>
        <w:t xml:space="preserve">50 </w:t>
      </w:r>
      <w:r w:rsidRPr="00C4287D">
        <w:rPr>
          <w:rFonts w:ascii="Calibri" w:hAnsi="Calibri" w:cs="Calibri"/>
          <w:sz w:val="20"/>
          <w:szCs w:val="20"/>
        </w:rPr>
        <w:t>ც</w:t>
      </w:r>
    </w:p>
    <w:p w14:paraId="301A8B24" w14:textId="10FC5A94" w:rsidR="00182390" w:rsidRPr="00C4287D" w:rsidRDefault="00182390" w:rsidP="00C4287D">
      <w:pPr>
        <w:spacing w:line="276" w:lineRule="auto"/>
        <w:ind w:left="720" w:firstLine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t>პროდუქცია უნდა შეესაბამებოდეს ქვემოთ მითითებულ სტანდარტებს ან იყოს ექვივალენტი შესაბამისი დოკუმენტაციის</w:t>
      </w:r>
      <w:r w:rsidR="00AD487D">
        <w:rPr>
          <w:rFonts w:ascii="Calibri" w:hAnsi="Calibri" w:cs="Calibri"/>
          <w:b/>
          <w:bCs/>
          <w:sz w:val="20"/>
          <w:szCs w:val="20"/>
        </w:rPr>
        <w:t xml:space="preserve"> (სერტიფიკატების)</w:t>
      </w:r>
      <w:r w:rsidRPr="00C4287D">
        <w:rPr>
          <w:rFonts w:ascii="Calibri" w:hAnsi="Calibri" w:cs="Calibri"/>
          <w:b/>
          <w:bCs/>
          <w:sz w:val="20"/>
          <w:szCs w:val="20"/>
        </w:rPr>
        <w:t xml:space="preserve"> წარმოდგენის საფუძველზე: </w:t>
      </w:r>
    </w:p>
    <w:p w14:paraId="40EA01FB" w14:textId="24688A11" w:rsidR="00C4287D" w:rsidRPr="00CF6B34" w:rsidRDefault="00CF6B34" w:rsidP="00C4287D">
      <w:pPr>
        <w:spacing w:line="276" w:lineRule="auto"/>
        <w:ind w:left="720" w:firstLine="284"/>
        <w:jc w:val="both"/>
        <w:rPr>
          <w:rFonts w:ascii="Calibri" w:hAnsi="Calibri" w:cs="Calibri"/>
          <w:sz w:val="20"/>
          <w:szCs w:val="20"/>
          <w:lang w:val="en-US"/>
        </w:rPr>
      </w:pPr>
      <w:r w:rsidRPr="00CF6B3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EN 11612 , EN 1149-5 , EN 11611, EN 13034, EN 61482-1, EN 61482-2</w:t>
      </w:r>
    </w:p>
    <w:p w14:paraId="4EE5D4D5" w14:textId="4A6263CB" w:rsidR="00182390" w:rsidRPr="00C4287D" w:rsidRDefault="00182390" w:rsidP="00C4287D">
      <w:pPr>
        <w:pStyle w:val="ListParagraph"/>
        <w:numPr>
          <w:ilvl w:val="0"/>
          <w:numId w:val="1"/>
        </w:numPr>
        <w:spacing w:line="276" w:lineRule="auto"/>
        <w:ind w:firstLine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C4287D">
        <w:rPr>
          <w:rFonts w:ascii="Calibri" w:hAnsi="Calibri" w:cs="Calibri"/>
          <w:b/>
          <w:bCs/>
          <w:sz w:val="20"/>
          <w:szCs w:val="20"/>
        </w:rPr>
        <w:lastRenderedPageBreak/>
        <w:t>წინადადების მიწოდების წესი</w:t>
      </w:r>
    </w:p>
    <w:p w14:paraId="3B9B34CB" w14:textId="03F122AC" w:rsidR="00182390" w:rsidRPr="00C4287D" w:rsidRDefault="00382899" w:rsidP="00C4287D">
      <w:pPr>
        <w:pStyle w:val="ListParagraph"/>
        <w:numPr>
          <w:ilvl w:val="1"/>
          <w:numId w:val="1"/>
        </w:num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 xml:space="preserve">კომერციული წინადადება უნდა შეიცავდეს შემდეგ მონაცემებს: </w:t>
      </w:r>
    </w:p>
    <w:p w14:paraId="54CBC1AD" w14:textId="7F0D9B76" w:rsidR="00382899" w:rsidRPr="00C4287D" w:rsidRDefault="00382899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ა) ფასს</w:t>
      </w:r>
    </w:p>
    <w:p w14:paraId="4811FFCB" w14:textId="2F1C7676" w:rsidR="00382899" w:rsidRPr="00C4287D" w:rsidRDefault="00382899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ბ) ტექნიკურ მახასიათებლებს / სპეციფიკაციას</w:t>
      </w:r>
    </w:p>
    <w:p w14:paraId="7776C6E5" w14:textId="096DA16E" w:rsidR="00382899" w:rsidRDefault="00382899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>გ) მომწოდებლის გამოცდილებას</w:t>
      </w:r>
    </w:p>
    <w:p w14:paraId="4DD6AA30" w14:textId="67700805" w:rsidR="00CF6B34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დ) 1 ნიმუშს</w:t>
      </w:r>
    </w:p>
    <w:p w14:paraId="38C1F269" w14:textId="598B119D" w:rsidR="00382899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ე</w:t>
      </w:r>
      <w:r w:rsidR="00382899" w:rsidRPr="00C4287D">
        <w:rPr>
          <w:rFonts w:ascii="Calibri" w:hAnsi="Calibri" w:cs="Calibri"/>
          <w:sz w:val="20"/>
          <w:szCs w:val="20"/>
        </w:rPr>
        <w:t xml:space="preserve">) მომწოდებლის </w:t>
      </w:r>
      <w:r w:rsidR="00C4287D">
        <w:rPr>
          <w:rFonts w:ascii="Calibri" w:hAnsi="Calibri" w:cs="Calibri"/>
          <w:sz w:val="20"/>
          <w:szCs w:val="20"/>
        </w:rPr>
        <w:t xml:space="preserve">იურიდიულ </w:t>
      </w:r>
      <w:r w:rsidR="00382899" w:rsidRPr="00C4287D">
        <w:rPr>
          <w:rFonts w:ascii="Calibri" w:hAnsi="Calibri" w:cs="Calibri"/>
          <w:sz w:val="20"/>
          <w:szCs w:val="20"/>
        </w:rPr>
        <w:t>რეკვიზიტებს</w:t>
      </w:r>
      <w:r w:rsidR="00C4287D">
        <w:rPr>
          <w:rFonts w:ascii="Calibri" w:hAnsi="Calibri" w:cs="Calibri"/>
          <w:sz w:val="20"/>
          <w:szCs w:val="20"/>
        </w:rPr>
        <w:t>, განახლებულ ამონაწერს საჯარო რეესტრიდან</w:t>
      </w:r>
      <w:r w:rsidR="00382899" w:rsidRPr="00C4287D">
        <w:rPr>
          <w:rFonts w:ascii="Calibri" w:hAnsi="Calibri" w:cs="Calibri"/>
          <w:sz w:val="20"/>
          <w:szCs w:val="20"/>
        </w:rPr>
        <w:t xml:space="preserve"> და მინიმუმ 1 საკონტაქტო პირის მონაცემებს (სახელი, გვარი, თანამდებობა, ტელეფონი, ელ-ფოსტა)</w:t>
      </w:r>
    </w:p>
    <w:p w14:paraId="7BD73C36" w14:textId="09E373B3" w:rsidR="00382899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ვ</w:t>
      </w:r>
      <w:r w:rsidR="00382899" w:rsidRPr="00C4287D">
        <w:rPr>
          <w:rFonts w:ascii="Calibri" w:hAnsi="Calibri" w:cs="Calibri"/>
          <w:sz w:val="20"/>
          <w:szCs w:val="20"/>
        </w:rPr>
        <w:t>) მოწოდების ვადას (ერთიანი/ეტაპობრივი)</w:t>
      </w:r>
    </w:p>
    <w:p w14:paraId="3CEED7E3" w14:textId="5593C03D" w:rsidR="00382899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ზ</w:t>
      </w:r>
      <w:r w:rsidR="00382899" w:rsidRPr="00C4287D">
        <w:rPr>
          <w:rFonts w:ascii="Calibri" w:hAnsi="Calibri" w:cs="Calibri"/>
          <w:sz w:val="20"/>
          <w:szCs w:val="20"/>
        </w:rPr>
        <w:t xml:space="preserve">) მომწოდებლის თანხმობას წინამდებარე ტენდერის პირობებთან </w:t>
      </w:r>
    </w:p>
    <w:p w14:paraId="28B47129" w14:textId="3B745831" w:rsidR="00382899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თ</w:t>
      </w:r>
      <w:r w:rsidR="00382899" w:rsidRPr="00C4287D">
        <w:rPr>
          <w:rFonts w:ascii="Calibri" w:hAnsi="Calibri" w:cs="Calibri"/>
          <w:sz w:val="20"/>
          <w:szCs w:val="20"/>
        </w:rPr>
        <w:t>) კომერციული წინადადების გამოგზავნის ვადა: 15 თებერვალი 2024 წ</w:t>
      </w:r>
    </w:p>
    <w:p w14:paraId="4FE21D50" w14:textId="28B9B0CA" w:rsidR="00382899" w:rsidRPr="00C4287D" w:rsidRDefault="00CF6B34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ი</w:t>
      </w:r>
      <w:r w:rsidR="00382899" w:rsidRPr="00C4287D">
        <w:rPr>
          <w:rFonts w:ascii="Calibri" w:hAnsi="Calibri" w:cs="Calibri"/>
          <w:sz w:val="20"/>
          <w:szCs w:val="20"/>
        </w:rPr>
        <w:t xml:space="preserve">) კომერციული წინადადების მიწოდება უნდა განხორციელდეს ელექტრონულად შემდეგ მისამართზე: </w:t>
      </w:r>
      <w:hyperlink r:id="rId5" w:history="1">
        <w:r w:rsidR="00382899" w:rsidRPr="00C4287D">
          <w:rPr>
            <w:rStyle w:val="Hyperlink"/>
            <w:rFonts w:ascii="Calibri" w:hAnsi="Calibri" w:cs="Calibri"/>
            <w:color w:val="auto"/>
            <w:sz w:val="20"/>
            <w:szCs w:val="20"/>
          </w:rPr>
          <w:t>info@cs.ge</w:t>
        </w:r>
      </w:hyperlink>
      <w:r w:rsidR="00382899" w:rsidRPr="00C4287D">
        <w:rPr>
          <w:rFonts w:ascii="Calibri" w:hAnsi="Calibri" w:cs="Calibri"/>
          <w:sz w:val="20"/>
          <w:szCs w:val="20"/>
        </w:rPr>
        <w:t xml:space="preserve"> </w:t>
      </w:r>
    </w:p>
    <w:p w14:paraId="23F73E59" w14:textId="77777777" w:rsidR="00C4287D" w:rsidRPr="00C4287D" w:rsidRDefault="00C4287D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</w:p>
    <w:p w14:paraId="64BCD103" w14:textId="1EC82E4B" w:rsidR="00382899" w:rsidRPr="00C4287D" w:rsidRDefault="00382899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  <w:r w:rsidRPr="00C4287D">
        <w:rPr>
          <w:rFonts w:ascii="Calibri" w:hAnsi="Calibri" w:cs="Calibri"/>
          <w:sz w:val="20"/>
          <w:szCs w:val="20"/>
        </w:rPr>
        <w:t xml:space="preserve">კითხვების შემთხვევაში დაუკავშირდით შესყიდვების დეპარტამენტის ხელმძღვანელს გიორგი შაქარიშვილის ნომერზე: 592444441 ელ-ფოსტა: </w:t>
      </w:r>
      <w:hyperlink r:id="rId6" w:history="1">
        <w:r w:rsidRPr="00C4287D">
          <w:rPr>
            <w:rStyle w:val="Hyperlink"/>
            <w:rFonts w:ascii="Calibri" w:hAnsi="Calibri" w:cs="Calibri"/>
            <w:color w:val="auto"/>
            <w:sz w:val="20"/>
            <w:szCs w:val="20"/>
          </w:rPr>
          <w:t>giorgishaqarishvili@cs.ge</w:t>
        </w:r>
      </w:hyperlink>
      <w:r w:rsidRPr="00C4287D">
        <w:rPr>
          <w:rFonts w:ascii="Calibri" w:hAnsi="Calibri" w:cs="Calibri"/>
          <w:sz w:val="20"/>
          <w:szCs w:val="20"/>
        </w:rPr>
        <w:t xml:space="preserve"> </w:t>
      </w:r>
    </w:p>
    <w:p w14:paraId="28D3938E" w14:textId="57D61C4A" w:rsidR="00382899" w:rsidRPr="00C4287D" w:rsidRDefault="00382899" w:rsidP="00C4287D">
      <w:p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14:paraId="03DB2DFD" w14:textId="77777777" w:rsidR="00382899" w:rsidRPr="00C4287D" w:rsidRDefault="00382899" w:rsidP="00C4287D">
      <w:pPr>
        <w:pStyle w:val="ListParagraph"/>
        <w:spacing w:line="276" w:lineRule="auto"/>
        <w:ind w:left="1080" w:firstLine="284"/>
        <w:jc w:val="both"/>
        <w:rPr>
          <w:rFonts w:ascii="Calibri" w:hAnsi="Calibri" w:cs="Calibri"/>
          <w:sz w:val="20"/>
          <w:szCs w:val="20"/>
        </w:rPr>
      </w:pPr>
    </w:p>
    <w:p w14:paraId="497FF7E1" w14:textId="77777777" w:rsidR="00B45D70" w:rsidRPr="00C4287D" w:rsidRDefault="00B45D70" w:rsidP="00C4287D">
      <w:pPr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14:paraId="2B5BC61F" w14:textId="77777777" w:rsidR="00B45D70" w:rsidRPr="00C4287D" w:rsidRDefault="00B45D70" w:rsidP="00C4287D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szCs w:val="20"/>
        </w:rPr>
      </w:pPr>
    </w:p>
    <w:sectPr w:rsidR="00B45D70" w:rsidRPr="00C4287D" w:rsidSect="00370DD1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263"/>
    <w:multiLevelType w:val="hybridMultilevel"/>
    <w:tmpl w:val="F2600442"/>
    <w:lvl w:ilvl="0" w:tplc="92B46B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A72217"/>
    <w:multiLevelType w:val="multilevel"/>
    <w:tmpl w:val="0916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0"/>
    <w:rsid w:val="00182390"/>
    <w:rsid w:val="00370DD1"/>
    <w:rsid w:val="00382899"/>
    <w:rsid w:val="00951B5F"/>
    <w:rsid w:val="00AD487D"/>
    <w:rsid w:val="00B45D70"/>
    <w:rsid w:val="00C4287D"/>
    <w:rsid w:val="00C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120"/>
  <w15:chartTrackingRefBased/>
  <w15:docId w15:val="{ED1DBB76-3777-4196-9DF1-19FDE68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shaqarishvili@cs.ge" TargetMode="External"/><Relationship Id="rId5" Type="http://schemas.openxmlformats.org/officeDocument/2006/relationships/hyperlink" Target="mailto:info@c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7</cp:revision>
  <dcterms:created xsi:type="dcterms:W3CDTF">2024-01-26T14:08:00Z</dcterms:created>
  <dcterms:modified xsi:type="dcterms:W3CDTF">2024-01-26T15:09:00Z</dcterms:modified>
</cp:coreProperties>
</file>