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5137" w14:textId="63310EE6" w:rsidR="00C2006D" w:rsidRDefault="00BE2D36" w:rsidP="00370E93">
      <w:pPr>
        <w:spacing w:after="100" w:afterAutospacing="1"/>
        <w:jc w:val="both"/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</w:pPr>
      <w:bookmarkStart w:id="0" w:name="_GoBack"/>
      <w:bookmarkEnd w:id="0"/>
      <w:r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 xml:space="preserve">Super </w:t>
      </w:r>
      <w:proofErr w:type="spellStart"/>
      <w:r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>Betom</w:t>
      </w:r>
      <w:proofErr w:type="spellEnd"/>
      <w:r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L</w:t>
      </w:r>
      <w:r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>LS</w:t>
      </w:r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.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announces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a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tender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for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the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eva</w:t>
      </w:r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luation</w:t>
      </w:r>
      <w:proofErr w:type="spellEnd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of</w:t>
      </w:r>
      <w:proofErr w:type="spellEnd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business</w:t>
      </w:r>
      <w:proofErr w:type="spellEnd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, </w:t>
      </w:r>
      <w:proofErr w:type="spellStart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real</w:t>
      </w:r>
      <w:proofErr w:type="spellEnd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and</w:t>
      </w:r>
      <w:proofErr w:type="spellEnd"/>
      <w:r w:rsid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r w:rsid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>movable (p</w:t>
      </w:r>
      <w:proofErr w:type="spellStart"/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lant</w:t>
      </w:r>
      <w:proofErr w:type="spellEnd"/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and</w:t>
      </w:r>
      <w:proofErr w:type="spellEnd"/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r w:rsid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>e</w:t>
      </w:r>
      <w:proofErr w:type="spellStart"/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quipment</w:t>
      </w:r>
      <w:proofErr w:type="spellEnd"/>
      <w:r w:rsid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en-US"/>
        </w:rPr>
        <w:t>)</w:t>
      </w:r>
      <w:r w:rsidR="007D543E" w:rsidRPr="007D543E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properties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,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and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intangible</w:t>
      </w:r>
      <w:proofErr w:type="spellEnd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C2006D" w:rsidRPr="00C2006D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assets</w:t>
      </w:r>
      <w:proofErr w:type="spellEnd"/>
    </w:p>
    <w:p w14:paraId="05D55173" w14:textId="25B365E9" w:rsidR="00BE2CAF" w:rsidRDefault="00BE2CAF" w:rsidP="00370E93">
      <w:pPr>
        <w:spacing w:after="100" w:afterAutospacing="1"/>
        <w:jc w:val="both"/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</w:pPr>
      <w:proofErr w:type="spellStart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Scope</w:t>
      </w:r>
      <w:proofErr w:type="spellEnd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Work</w:t>
      </w:r>
      <w:proofErr w:type="spellEnd"/>
      <w:r w:rsidRPr="00BE2CAF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(SOW)</w:t>
      </w:r>
    </w:p>
    <w:p w14:paraId="2BA01338" w14:textId="479A2BE4" w:rsidR="00275F4F" w:rsidRDefault="00275F4F" w:rsidP="00275F4F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Conducting</w:t>
      </w:r>
      <w:proofErr w:type="spellEnd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an</w:t>
      </w:r>
      <w:proofErr w:type="spellEnd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inventory</w:t>
      </w:r>
      <w:proofErr w:type="spellEnd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count</w:t>
      </w:r>
      <w:proofErr w:type="spellEnd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75F4F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fi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xed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assets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owned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by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company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0092B7E7" w14:textId="77777777" w:rsid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1DD2003C" w14:textId="33E8EBF0" w:rsidR="00275F4F" w:rsidRPr="00275F4F" w:rsidRDefault="00275F4F" w:rsidP="00275F4F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Determining the market value of the company/business as of December 31, 2023, in accordance with the International Valuation Standards (IVS)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;</w:t>
      </w:r>
    </w:p>
    <w:p w14:paraId="4DA4FB9E" w14:textId="77777777" w:rsidR="00542305" w:rsidRP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09B01488" w14:textId="17A5C5E1" w:rsidR="00275F4F" w:rsidRPr="00275F4F" w:rsidRDefault="00275F4F" w:rsidP="00275F4F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Determining the market value of the real and movable</w:t>
      </w:r>
      <w:r w:rsidR="007D543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</w:t>
      </w:r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en-US"/>
        </w:rPr>
        <w:t>(p</w:t>
      </w:r>
      <w:proofErr w:type="spellStart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t>lant</w:t>
      </w:r>
      <w:proofErr w:type="spellEnd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t>and</w:t>
      </w:r>
      <w:proofErr w:type="spellEnd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t xml:space="preserve"> </w:t>
      </w:r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en-US"/>
        </w:rPr>
        <w:t>e</w:t>
      </w:r>
      <w:proofErr w:type="spellStart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t>quipment</w:t>
      </w:r>
      <w:proofErr w:type="spellEnd"/>
      <w:r w:rsidR="007D543E" w:rsidRPr="007D543E"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en-US"/>
        </w:rPr>
        <w:t>)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property</w:t>
      </w:r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belonging to the company</w:t>
      </w:r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as of December 31, 2023, in accordance with the International Valuation Standards (IVS)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;</w:t>
      </w:r>
    </w:p>
    <w:p w14:paraId="6A221C0A" w14:textId="77777777" w:rsidR="00542305" w:rsidRP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3F6CDA8A" w14:textId="4D55A830" w:rsidR="00275F4F" w:rsidRPr="00144645" w:rsidRDefault="00275F4F" w:rsidP="00275F4F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Determining the market value of intangible assets (Mineral - inert waste - extraction license)</w:t>
      </w:r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owned by the company</w:t>
      </w:r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as of December 31, 2023, in accordance with International Valuation Standards (IVS)</w:t>
      </w:r>
      <w:r w:rsidR="00741C21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.</w:t>
      </w:r>
    </w:p>
    <w:p w14:paraId="245DE4C4" w14:textId="37BBA609" w:rsidR="00C2006D" w:rsidRDefault="00C81144" w:rsidP="00542305">
      <w:pPr>
        <w:spacing w:before="100" w:beforeAutospacing="1" w:after="100" w:afterAutospacing="1"/>
        <w:jc w:val="both"/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en-US"/>
        </w:rPr>
        <w:t xml:space="preserve">Conditions and </w:t>
      </w:r>
      <w:proofErr w:type="spellStart"/>
      <w:r w:rsidRPr="00C81144"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  <w:t>Eligibility</w:t>
      </w:r>
      <w:proofErr w:type="spellEnd"/>
      <w:r w:rsidRPr="00C81144"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C81144"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  <w:t>Criteria</w:t>
      </w:r>
      <w:proofErr w:type="spellEnd"/>
    </w:p>
    <w:p w14:paraId="6BBE02F9" w14:textId="0550B58B" w:rsidR="00C81144" w:rsidRDefault="00741C21" w:rsidP="00741C21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bidder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shall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be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registered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with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state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registry</w:t>
      </w:r>
      <w:proofErr w:type="spellEnd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audit</w:t>
      </w:r>
      <w:proofErr w:type="spellEnd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firms</w:t>
      </w:r>
      <w:proofErr w:type="spellEnd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="00E5621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state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sub-agency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within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system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Ministry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Finance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Georgia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-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Service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for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Accounting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,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Reporting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and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Auditing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Supervision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-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on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webpage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saras.gov.ge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and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shall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be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assigned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to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first</w:t>
      </w:r>
      <w:proofErr w:type="spellEnd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41C21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second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qualitative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categories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7DF87FD3" w14:textId="77777777" w:rsid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14EA6E45" w14:textId="689D6A3F" w:rsidR="00741C21" w:rsidRPr="007D543E" w:rsidRDefault="007D543E" w:rsidP="007D543E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bidder</w:t>
      </w:r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shall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submit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resumes</w:t>
      </w:r>
      <w:proofErr w:type="spellEnd"/>
      <w:r w:rsidR="002F04E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of the </w:t>
      </w:r>
      <w:proofErr w:type="spellStart"/>
      <w:r w:rsidR="002F04E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valuers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and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relevant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certificates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of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competency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(r</w:t>
      </w:r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eal property,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movable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/tangible personal property, intangible assets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) </w:t>
      </w:r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2F04E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issued to a </w:t>
      </w:r>
      <w:proofErr w:type="spellStart"/>
      <w:r w:rsidR="002F04E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valuers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27132D"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enrolled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in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7D543E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project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;</w:t>
      </w:r>
    </w:p>
    <w:p w14:paraId="37CA0AE9" w14:textId="7F75D623" w:rsid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3F2774FE" w14:textId="414CBBB6" w:rsidR="007D543E" w:rsidRPr="002F04E5" w:rsidRDefault="002F04E5" w:rsidP="002F04E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shall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submit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the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valuation report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(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in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English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)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along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with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all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related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supporting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information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and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calculations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in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full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format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no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later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than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proofErr w:type="spellStart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March</w:t>
      </w:r>
      <w:proofErr w:type="spellEnd"/>
      <w:r w:rsidRPr="002F04E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31, 2024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;</w:t>
      </w:r>
    </w:p>
    <w:p w14:paraId="6381A9F1" w14:textId="77777777" w:rsidR="00542305" w:rsidRPr="00542305" w:rsidRDefault="00542305" w:rsidP="0054230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0699713F" w14:textId="09E2E01E" w:rsidR="00542305" w:rsidRPr="0027132D" w:rsidRDefault="00E5621E" w:rsidP="0054230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Evaluation shall be conducted, and the evaluation report shall be signed by </w:t>
      </w:r>
      <w:proofErr w:type="spellStart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valuers</w:t>
      </w:r>
      <w:proofErr w:type="spellEnd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certified by an accredited certification body of </w:t>
      </w:r>
      <w:proofErr w:type="spellStart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valuers</w:t>
      </w:r>
      <w:proofErr w:type="spellEnd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 in accordance with current legislation (Article 28, Clause 8 of the Law of Georgia on Ac</w:t>
      </w:r>
      <w:r w:rsidR="0027132D"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counting, Reporting, and Audit)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;</w:t>
      </w:r>
    </w:p>
    <w:p w14:paraId="61CF2CF5" w14:textId="77777777" w:rsidR="0027132D" w:rsidRPr="0027132D" w:rsidRDefault="0027132D" w:rsidP="0027132D">
      <w:pPr>
        <w:pStyle w:val="ListParagrap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67A25E00" w14:textId="3E829474" w:rsidR="0027132D" w:rsidRPr="0027132D" w:rsidRDefault="0027132D" w:rsidP="0054230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Style w:val="Strong"/>
          <w:rFonts w:ascii="Sylfaen" w:hAnsi="Sylfaen" w:cs="Sylfaen"/>
          <w:b w:val="0"/>
          <w:color w:val="141B3D"/>
          <w:sz w:val="22"/>
          <w:shd w:val="clear" w:color="auto" w:fill="FFFFFF"/>
          <w:lang w:val="ka-GE"/>
        </w:rPr>
        <w:sectPr w:rsidR="0027132D" w:rsidRPr="0027132D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The </w:t>
      </w:r>
      <w:proofErr w:type="spellStart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valuers</w:t>
      </w:r>
      <w:proofErr w:type="spellEnd"/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 enrolled in the project should possess verifiable work experience in business valuation, as well as in the valuation of intangible assets</w:t>
      </w:r>
      <w:r w:rsidR="00C9412A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(</w:t>
      </w:r>
      <w:r w:rsidR="00C9412A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L</w:t>
      </w:r>
      <w:r w:rsidR="00C9412A"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icense</w:t>
      </w:r>
      <w:r w:rsidR="00C9412A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)</w:t>
      </w:r>
      <w:r w:rsidRPr="00BE2D36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.</w:t>
      </w:r>
    </w:p>
    <w:p w14:paraId="36613384" w14:textId="2F9405F6" w:rsidR="00F12C76" w:rsidRPr="00022604" w:rsidRDefault="00622F5C" w:rsidP="00542305">
      <w:pPr>
        <w:spacing w:after="100" w:afterAutospacing="1"/>
        <w:jc w:val="both"/>
        <w:rPr>
          <w:rFonts w:ascii="Sylfaen" w:hAnsi="Sylfaen" w:cs="Sylfaen"/>
          <w:color w:val="141B3D"/>
          <w:sz w:val="22"/>
          <w:shd w:val="clear" w:color="auto" w:fill="FFFFFF"/>
          <w:lang w:val="ka-GE"/>
        </w:rPr>
      </w:pPr>
      <w:r w:rsidRPr="00022604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lastRenderedPageBreak/>
        <w:t xml:space="preserve">შპს </w:t>
      </w:r>
      <w:r w:rsidRPr="00022604">
        <w:rPr>
          <w:rStyle w:val="Strong"/>
          <w:rFonts w:ascii="Sylfaen" w:hAnsi="Sylfaen" w:cs="Arial"/>
          <w:color w:val="141B3D"/>
          <w:sz w:val="22"/>
          <w:shd w:val="clear" w:color="auto" w:fill="FFFFFF"/>
        </w:rPr>
        <w:t xml:space="preserve"> „</w:t>
      </w:r>
      <w:r w:rsidR="00BE2D36">
        <w:rPr>
          <w:rStyle w:val="Strong"/>
          <w:rFonts w:ascii="Sylfaen" w:hAnsi="Sylfaen" w:cs="Sylfaen"/>
          <w:color w:val="141B3D"/>
          <w:sz w:val="22"/>
          <w:shd w:val="clear" w:color="auto" w:fill="FFFFFF"/>
          <w:lang w:val="ka-GE"/>
        </w:rPr>
        <w:t>სუპერ ბეტონი</w:t>
      </w:r>
      <w:r w:rsidRPr="00022604">
        <w:rPr>
          <w:rStyle w:val="Strong"/>
          <w:rFonts w:ascii="Sylfaen" w:hAnsi="Sylfaen" w:cs="Arial"/>
          <w:color w:val="141B3D"/>
          <w:sz w:val="22"/>
          <w:shd w:val="clear" w:color="auto" w:fill="FFFFFF"/>
        </w:rPr>
        <w:t>“</w:t>
      </w:r>
      <w:r w:rsidRPr="00022604">
        <w:rPr>
          <w:rFonts w:ascii="Sylfaen" w:hAnsi="Sylfaen" w:cs="Arial"/>
          <w:color w:val="141B3D"/>
          <w:sz w:val="22"/>
          <w:shd w:val="clear" w:color="auto" w:fill="FFFFFF"/>
        </w:rPr>
        <w:t> </w:t>
      </w:r>
      <w:proofErr w:type="spellStart"/>
      <w:r w:rsidR="007A0833">
        <w:rPr>
          <w:rFonts w:ascii="Sylfaen" w:hAnsi="Sylfaen" w:cs="Arial"/>
          <w:color w:val="141B3D"/>
          <w:sz w:val="22"/>
          <w:shd w:val="clear" w:color="auto" w:fill="FFFFFF"/>
          <w:lang w:val="en-US"/>
        </w:rPr>
        <w:t>აცხადებს</w:t>
      </w:r>
      <w:proofErr w:type="spellEnd"/>
      <w:r w:rsidR="007A0833">
        <w:rPr>
          <w:rFonts w:ascii="Sylfaen" w:hAnsi="Sylfaen" w:cs="Arial"/>
          <w:color w:val="141B3D"/>
          <w:sz w:val="22"/>
          <w:shd w:val="clear" w:color="auto" w:fill="FFFFFF"/>
          <w:lang w:val="en-US"/>
        </w:rPr>
        <w:t xml:space="preserve"> </w:t>
      </w:r>
      <w:proofErr w:type="spellStart"/>
      <w:r w:rsidR="007A0833">
        <w:rPr>
          <w:rFonts w:ascii="Sylfaen" w:hAnsi="Sylfaen" w:cs="Arial"/>
          <w:color w:val="141B3D"/>
          <w:sz w:val="22"/>
          <w:shd w:val="clear" w:color="auto" w:fill="FFFFFF"/>
          <w:lang w:val="en-US"/>
        </w:rPr>
        <w:t>ტენდერს</w:t>
      </w:r>
      <w:proofErr w:type="spellEnd"/>
      <w:r w:rsidR="007A0833">
        <w:rPr>
          <w:rFonts w:ascii="Sylfaen" w:hAnsi="Sylfaen" w:cs="Arial"/>
          <w:color w:val="141B3D"/>
          <w:sz w:val="22"/>
          <w:shd w:val="clear" w:color="auto" w:fill="FFFFFF"/>
          <w:lang w:val="en-US"/>
        </w:rPr>
        <w:t xml:space="preserve"> </w:t>
      </w:r>
      <w:r w:rsidR="00144645" w:rsidRPr="00E827F3">
        <w:rPr>
          <w:rFonts w:ascii="Sylfaen" w:hAnsi="Sylfaen" w:cs="Arial"/>
          <w:color w:val="141B3D"/>
          <w:sz w:val="22"/>
          <w:shd w:val="clear" w:color="auto" w:fill="FFFFFF"/>
          <w:lang w:val="ka-GE"/>
        </w:rPr>
        <w:t>ბიზნესის,</w:t>
      </w:r>
      <w:r w:rsidR="00144645">
        <w:rPr>
          <w:rFonts w:ascii="Sylfaen" w:hAnsi="Sylfaen" w:cs="Arial"/>
          <w:b/>
          <w:color w:val="141B3D"/>
          <w:sz w:val="22"/>
          <w:shd w:val="clear" w:color="auto" w:fill="FFFFFF"/>
          <w:lang w:val="ka-GE"/>
        </w:rPr>
        <w:t xml:space="preserve"> </w:t>
      </w:r>
      <w:r w:rsidR="00E827F3">
        <w:rPr>
          <w:rFonts w:ascii="Sylfaen" w:hAnsi="Sylfaen" w:cs="Sylfaen"/>
          <w:color w:val="141B3D"/>
          <w:sz w:val="22"/>
          <w:shd w:val="clear" w:color="auto" w:fill="FFFFFF"/>
          <w:lang w:val="ka-GE"/>
        </w:rPr>
        <w:t>უძრავ-</w:t>
      </w:r>
      <w:r w:rsidRPr="00022604">
        <w:rPr>
          <w:rFonts w:ascii="Sylfaen" w:hAnsi="Sylfaen" w:cs="Sylfaen"/>
          <w:color w:val="141B3D"/>
          <w:sz w:val="22"/>
          <w:shd w:val="clear" w:color="auto" w:fill="FFFFFF"/>
          <w:lang w:val="ka-GE"/>
        </w:rPr>
        <w:t>მოძრავი ქონების</w:t>
      </w:r>
      <w:r w:rsidR="00144645">
        <w:rPr>
          <w:rFonts w:ascii="Sylfaen" w:hAnsi="Sylfaen" w:cs="Sylfaen"/>
          <w:color w:val="141B3D"/>
          <w:sz w:val="22"/>
          <w:shd w:val="clear" w:color="auto" w:fill="FFFFFF"/>
          <w:lang w:val="ka-GE"/>
        </w:rPr>
        <w:t>ა და</w:t>
      </w:r>
      <w:r w:rsidRPr="00022604">
        <w:rPr>
          <w:rFonts w:ascii="Sylfaen" w:hAnsi="Sylfaen" w:cs="Sylfaen"/>
          <w:color w:val="141B3D"/>
          <w:sz w:val="22"/>
          <w:shd w:val="clear" w:color="auto" w:fill="FFFFFF"/>
          <w:lang w:val="ka-GE"/>
        </w:rPr>
        <w:t xml:space="preserve"> არამატერიალური აქტივების შეფასების მიზნით</w:t>
      </w:r>
      <w:r w:rsidR="00144645">
        <w:rPr>
          <w:rFonts w:ascii="Sylfaen" w:hAnsi="Sylfaen" w:cs="Sylfaen"/>
          <w:color w:val="141B3D"/>
          <w:sz w:val="22"/>
          <w:shd w:val="clear" w:color="auto" w:fill="FFFFFF"/>
          <w:lang w:val="ka-GE"/>
        </w:rPr>
        <w:t>.</w:t>
      </w:r>
    </w:p>
    <w:p w14:paraId="4F626958" w14:textId="710A0BEA" w:rsidR="00622F5C" w:rsidRPr="00022604" w:rsidRDefault="00370E93" w:rsidP="00370E93">
      <w:pPr>
        <w:spacing w:after="100" w:afterAutospacing="1"/>
        <w:jc w:val="both"/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  <w:t>სამუშაო მასშტაბი</w:t>
      </w:r>
    </w:p>
    <w:p w14:paraId="2067BD70" w14:textId="716B2573" w:rsidR="00622F5C" w:rsidRPr="00144645" w:rsidRDefault="00622F5C" w:rsidP="00370E93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კომპანიის საკუთრებაში არსებული ძირითადი საშუალებების ინვენტარიზაცია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69F9A10C" w14:textId="77777777" w:rsidR="00144645" w:rsidRDefault="00144645" w:rsidP="00370E93">
      <w:pPr>
        <w:pStyle w:val="ListParagraph"/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0F82EA95" w14:textId="7ED8D6B0" w:rsidR="00622F5C" w:rsidRPr="00144645" w:rsidRDefault="00622F5C" w:rsidP="00370E93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კომპანიის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/ბიზნესის</w:t>
      </w:r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საბაზრო ღირებულების განსაზღვრა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2023 წლის 31 დეკემბრის მდგომარეობით</w:t>
      </w:r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="00022604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შეფასების საერთაშორისო </w:t>
      </w:r>
      <w:proofErr w:type="spellStart"/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სტანდარების</w:t>
      </w:r>
      <w:proofErr w:type="spellEnd"/>
      <w:r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(IVS)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შესაბამისად</w:t>
      </w:r>
      <w:r w:rsidR="00370E9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41704D71" w14:textId="77777777" w:rsidR="00144645" w:rsidRDefault="00144645" w:rsidP="00370E93">
      <w:pPr>
        <w:pStyle w:val="ListParagraph"/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7B682C0F" w14:textId="1798041A" w:rsidR="00622F5C" w:rsidRPr="00144645" w:rsidRDefault="00370E93" w:rsidP="00370E93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კომპანიის კუთვნილი </w:t>
      </w:r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უძრავი და მოძრავი ქონების 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საბაზრო ღირებულების განსაზღვრა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2023 წლის 31 დეკემბრის მდგომარეობით</w:t>
      </w:r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>,</w:t>
      </w:r>
      <w:r w:rsidR="00022604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შეფასების საერთაშორისო </w:t>
      </w:r>
      <w:proofErr w:type="spellStart"/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სტანდარების</w:t>
      </w:r>
      <w:proofErr w:type="spellEnd"/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(IVS)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შესაბამისად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1DE13790" w14:textId="77777777" w:rsidR="00144645" w:rsidRDefault="00144645" w:rsidP="00370E93">
      <w:pPr>
        <w:pStyle w:val="ListParagraph"/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0B63D22E" w14:textId="6E647E0D" w:rsidR="00622F5C" w:rsidRPr="007A0833" w:rsidRDefault="00882AD5" w:rsidP="00370E93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კომპანიის მფლობელობაში არსებული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არამატერიალური აქტივების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(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ინერტული მასალების მოპოვების </w:t>
      </w:r>
      <w:r w:rsidR="008832EA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ლიცენზია</w:t>
      </w:r>
      <w:r w:rsidR="00E827F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)</w:t>
      </w:r>
      <w:r w:rsidR="00622F5C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საბაზრო ღირებულების განსაზღვრა 2023 წლის 31 დეკემბრის მდგომარეობით</w:t>
      </w:r>
      <w:r w:rsidR="00744818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, </w:t>
      </w:r>
      <w:r w:rsidR="007A0833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შეფასების საერთაშორისო </w:t>
      </w:r>
      <w:proofErr w:type="spellStart"/>
      <w:r w:rsidR="007A0833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სტანდარების</w:t>
      </w:r>
      <w:proofErr w:type="spellEnd"/>
      <w:r w:rsidR="007A0833" w:rsidRPr="0014464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en-US"/>
        </w:rPr>
        <w:t xml:space="preserve">(IVS) </w:t>
      </w:r>
      <w:r w:rsidR="007A0833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შესაბამისად.</w:t>
      </w:r>
    </w:p>
    <w:p w14:paraId="37044110" w14:textId="279B788B" w:rsidR="00744818" w:rsidRPr="00022604" w:rsidRDefault="00744818" w:rsidP="00882AD5">
      <w:pPr>
        <w:spacing w:before="100" w:beforeAutospacing="1" w:after="100" w:afterAutospacing="1"/>
        <w:jc w:val="both"/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</w:pPr>
      <w:r w:rsidRPr="00022604">
        <w:rPr>
          <w:rFonts w:ascii="Sylfaen" w:hAnsi="Sylfaen" w:cs="Sylfaen"/>
          <w:b/>
          <w:bCs/>
          <w:color w:val="141B3D"/>
          <w:sz w:val="22"/>
          <w:shd w:val="clear" w:color="auto" w:fill="FFFFFF"/>
          <w:lang w:val="ka-GE"/>
        </w:rPr>
        <w:t xml:space="preserve">ტენდერში მონაწილეობის პირობები </w:t>
      </w:r>
    </w:p>
    <w:p w14:paraId="4F1F89B2" w14:textId="0D89B90B" w:rsidR="008523A5" w:rsidRPr="00882AD5" w:rsidRDefault="008523A5" w:rsidP="00882AD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პრეტენდენტი კომპანია რეგისტრირებული უნდა იყოს საქართველოს ფინანსთა სამინისტროს სისტემაში შემავალი სახელმწიფო საქვეუწყებო დაწესებულების - ბუღალტრული აღრიცხვის, ანგარიშგებისა და აუდიტის ზედამხედველობის სამსახურის აუდიტორული კომპანიების სახელმწიფო რეესტრში ვებ-გვერდზე saras.gov.ge და მინიჭებული უნდა ჰქონდეს პირველი</w:t>
      </w:r>
      <w:r w:rsidR="00022604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ან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მეორე ხარისხი</w:t>
      </w:r>
      <w:r w:rsidR="008832EA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ს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კატეგორია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537896BD" w14:textId="77777777" w:rsidR="00022604" w:rsidRPr="00882AD5" w:rsidRDefault="00022604" w:rsidP="00882AD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07F247C3" w14:textId="689B4E99" w:rsidR="008523A5" w:rsidRPr="00882AD5" w:rsidRDefault="008523A5" w:rsidP="00882AD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პრეტენდენტმა კომპანიამ უნდა წარმოადგინოს პროექტში ჩართული შემფასებელ</w:t>
      </w:r>
      <w:r w:rsidR="002F46C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(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ებ</w:t>
      </w:r>
      <w:r w:rsidR="002F46C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)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ის CV და უძრავი,</w:t>
      </w:r>
      <w:r w:rsidR="00022604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მოძრავი და ბიზნესის </w:t>
      </w:r>
      <w:r w:rsidR="00022604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შემფასებლის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შესაბამისობის სერტიფიკატ</w:t>
      </w:r>
      <w:r w:rsidR="008832EA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(ებ)</w:t>
      </w: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ი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0FB774CD" w14:textId="77777777" w:rsidR="00022604" w:rsidRPr="00882AD5" w:rsidRDefault="00022604" w:rsidP="00882AD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76BB8FE5" w14:textId="029D8C7F" w:rsidR="008523A5" w:rsidRPr="00882AD5" w:rsidRDefault="008523A5" w:rsidP="00882AD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შემფასებელმა უნდა წარადგინოს შეფასების ანგარიში (ინგლისურ ენაზე) და მასთან დაკავშირებული ყველა დამხმარე ინფორმაცია და გაანგარიშება სრული ფორმატით არაუგვიანეს</w:t>
      </w:r>
      <w:r w:rsidR="008832EA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2024 წლის 31 მარტისა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;</w:t>
      </w:r>
    </w:p>
    <w:p w14:paraId="148C3230" w14:textId="77777777" w:rsidR="008523A5" w:rsidRPr="00882AD5" w:rsidRDefault="008523A5" w:rsidP="00882AD5">
      <w:pPr>
        <w:pStyle w:val="ListParagraph"/>
        <w:spacing w:after="100" w:afterAutospacing="1"/>
        <w:ind w:left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3B50F555" w14:textId="0D2DA6EB" w:rsidR="00622F5C" w:rsidRDefault="005B4FB5" w:rsidP="00882AD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შეფასება უნდა განახორციელონ და </w:t>
      </w:r>
      <w:r w:rsidR="008832EA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შეფასების ანგარიშს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ხელი მოაწერონ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შემფასებლებმა,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რომლებსაც აქვთ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შემფასებლის უფლებამოსილება მოქმედი კანონმდებლობის</w:t>
      </w:r>
      <w:r w:rsidR="00EA4892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მიხედვით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(ბუღალტრული აღრიცხვის, ანგარიშგებისა და აუდიტის შესახებ  </w:t>
      </w:r>
      <w:r w:rsidR="00EA4892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საქართველოს 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კანონის 28</w:t>
      </w:r>
      <w:r w:rsidR="00EA4892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-ე</w:t>
      </w:r>
      <w:r w:rsidR="008523A5" w:rsidRPr="00882AD5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მუხლის მე-8 პუნქტის</w:t>
      </w:r>
      <w:r w:rsidR="00EA4892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შესაბამისად</w:t>
      </w:r>
      <w:r w:rsidR="0027132D"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);</w:t>
      </w:r>
    </w:p>
    <w:p w14:paraId="7FD358B1" w14:textId="77777777" w:rsidR="0027132D" w:rsidRPr="0027132D" w:rsidRDefault="0027132D" w:rsidP="0027132D">
      <w:pPr>
        <w:pStyle w:val="ListParagrap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</w:p>
    <w:p w14:paraId="2B694045" w14:textId="24862738" w:rsidR="0027132D" w:rsidRPr="00882AD5" w:rsidRDefault="0027132D" w:rsidP="00882AD5">
      <w:pPr>
        <w:pStyle w:val="ListParagraph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</w:pP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შემფასებელს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აუცილებლია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ჰ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ქონდეს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მუშაობის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დოკუმენტურად </w:t>
      </w:r>
      <w:proofErr w:type="spellStart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დადასტურებადი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გამოცდილება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როგორც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ბიზნესის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ისე</w:t>
      </w:r>
      <w:proofErr w:type="spellEnd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>არამატერიალური აქტივების (ლიცენზიის)</w:t>
      </w:r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 xml:space="preserve"> </w:t>
      </w:r>
      <w:proofErr w:type="spellStart"/>
      <w:r w:rsidRPr="0027132D">
        <w:rPr>
          <w:rFonts w:ascii="Sylfaen" w:hAnsi="Sylfaen" w:cs="Sylfaen"/>
          <w:bCs/>
          <w:color w:val="141B3D"/>
          <w:sz w:val="22"/>
          <w:shd w:val="clear" w:color="auto" w:fill="FFFFFF"/>
        </w:rPr>
        <w:t>შეფასების</w:t>
      </w:r>
      <w:proofErr w:type="spellEnd"/>
      <w:r>
        <w:rPr>
          <w:rFonts w:ascii="Sylfaen" w:hAnsi="Sylfaen" w:cs="Sylfaen"/>
          <w:bCs/>
          <w:color w:val="141B3D"/>
          <w:sz w:val="22"/>
          <w:shd w:val="clear" w:color="auto" w:fill="FFFFFF"/>
          <w:lang w:val="ka-GE"/>
        </w:rPr>
        <w:t xml:space="preserve"> მიმართულებით.</w:t>
      </w:r>
    </w:p>
    <w:sectPr w:rsidR="0027132D" w:rsidRPr="00882A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18B"/>
    <w:multiLevelType w:val="hybridMultilevel"/>
    <w:tmpl w:val="41BACF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415AAB"/>
    <w:multiLevelType w:val="hybridMultilevel"/>
    <w:tmpl w:val="9FF61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6"/>
    <w:rsid w:val="00014DC6"/>
    <w:rsid w:val="00022604"/>
    <w:rsid w:val="00144645"/>
    <w:rsid w:val="0027132D"/>
    <w:rsid w:val="00275F4F"/>
    <w:rsid w:val="002F04E5"/>
    <w:rsid w:val="002F46C5"/>
    <w:rsid w:val="003375CF"/>
    <w:rsid w:val="00370E93"/>
    <w:rsid w:val="00542305"/>
    <w:rsid w:val="005B4FB5"/>
    <w:rsid w:val="00622F5C"/>
    <w:rsid w:val="006C0B77"/>
    <w:rsid w:val="00741C21"/>
    <w:rsid w:val="00744818"/>
    <w:rsid w:val="007A0833"/>
    <w:rsid w:val="007D543E"/>
    <w:rsid w:val="008242FF"/>
    <w:rsid w:val="008523A5"/>
    <w:rsid w:val="00870751"/>
    <w:rsid w:val="00882AD5"/>
    <w:rsid w:val="008832EA"/>
    <w:rsid w:val="00922C48"/>
    <w:rsid w:val="00AB0181"/>
    <w:rsid w:val="00B915B7"/>
    <w:rsid w:val="00BE2CAF"/>
    <w:rsid w:val="00BE2D36"/>
    <w:rsid w:val="00C2006D"/>
    <w:rsid w:val="00C81144"/>
    <w:rsid w:val="00C9412A"/>
    <w:rsid w:val="00DC4C18"/>
    <w:rsid w:val="00E5621E"/>
    <w:rsid w:val="00E827F3"/>
    <w:rsid w:val="00EA0B8E"/>
    <w:rsid w:val="00EA48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9333"/>
  <w15:chartTrackingRefBased/>
  <w15:docId w15:val="{CB8E06B5-5882-44FF-B518-18ED961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6D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F5C"/>
    <w:rPr>
      <w:b/>
      <w:bCs/>
    </w:rPr>
  </w:style>
  <w:style w:type="paragraph" w:styleId="ListParagraph">
    <w:name w:val="List Paragraph"/>
    <w:basedOn w:val="Normal"/>
    <w:uiPriority w:val="34"/>
    <w:qFormat/>
    <w:rsid w:val="0062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880A-0DE0-422F-B502-984CC00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F1F11D47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valeriane</dc:creator>
  <cp:keywords/>
  <dc:description/>
  <cp:lastModifiedBy>Nino Kapanadze</cp:lastModifiedBy>
  <cp:revision>2</cp:revision>
  <dcterms:created xsi:type="dcterms:W3CDTF">2024-02-15T11:25:00Z</dcterms:created>
  <dcterms:modified xsi:type="dcterms:W3CDTF">2024-02-15T11:25:00Z</dcterms:modified>
</cp:coreProperties>
</file>