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3C7E6C28" w:rsidR="008C6F53" w:rsidRPr="00096567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420F85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420F85">
        <w:rPr>
          <w:rFonts w:ascii="Sylfaen" w:eastAsia="Times New Roman" w:hAnsi="Sylfaen" w:cs="Arial"/>
          <w:sz w:val="20"/>
          <w:szCs w:val="20"/>
          <w:lang w:val="ka-GE"/>
        </w:rPr>
        <w:t xml:space="preserve">ელექტრონული დოკუმენტბრუნვის პროგრამის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შესყიდვასთან დაკა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შირებით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10C95BF0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E58D2" w:rsidRPr="002E58D2">
        <w:rPr>
          <w:rFonts w:ascii="Sylfaen" w:eastAsia="Times New Roman" w:hAnsi="Sylfaen" w:cs="Arial"/>
          <w:sz w:val="20"/>
          <w:szCs w:val="20"/>
          <w:lang w:val="ka-GE"/>
        </w:rPr>
        <w:t>და/ან სამუშაო ჯგუფის</w:t>
      </w:r>
      <w:r w:rsidR="002E58D2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72AFCA1A" w:rsidR="008C6F53" w:rsidRDefault="008C6F53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420F85">
        <w:rPr>
          <w:rFonts w:ascii="Sylfaen" w:eastAsia="Times New Roman" w:hAnsi="Sylfaen" w:cs="Sylfaen"/>
          <w:sz w:val="20"/>
          <w:szCs w:val="20"/>
          <w:lang w:val="ka-GE"/>
        </w:rPr>
        <w:t>შესასრულებელი სამუშაოს განხორციელების დროსა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CCA810C" w14:textId="0FA0B2A3" w:rsidR="00E33440" w:rsidRDefault="00E33440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საგარანტიო ვადა</w:t>
      </w:r>
    </w:p>
    <w:p w14:paraId="710C3E3B" w14:textId="77777777" w:rsidR="009C4EDB" w:rsidRPr="00305CF6" w:rsidRDefault="008C6F53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3458132D" w:rsidR="009C4EDB" w:rsidRPr="00305CF6" w:rsidRDefault="009C4EDB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71714B1B" w:rsidR="008C6F53" w:rsidRPr="00305CF6" w:rsidRDefault="008C6F53" w:rsidP="00A254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 xml:space="preserve">შესასყიდი </w:t>
      </w:r>
      <w:r w:rsidR="00420F85">
        <w:rPr>
          <w:rFonts w:ascii="Sylfaen" w:eastAsia="Times New Roman" w:hAnsi="Sylfaen" w:cs="Sylfaen"/>
          <w:sz w:val="20"/>
          <w:szCs w:val="20"/>
          <w:lang w:val="ka-GE"/>
        </w:rPr>
        <w:t>პროგრამის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420F85">
        <w:rPr>
          <w:rFonts w:ascii="Sylfaen" w:eastAsia="Times New Roman" w:hAnsi="Sylfaen" w:cs="Sylfaen"/>
          <w:sz w:val="20"/>
          <w:szCs w:val="20"/>
          <w:lang w:val="ka-GE"/>
        </w:rPr>
        <w:t>კლინ</w:t>
      </w:r>
      <w:r w:rsidR="004F3B23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="00420F85">
        <w:rPr>
          <w:rFonts w:ascii="Sylfaen" w:eastAsia="Times New Roman" w:hAnsi="Sylfaen" w:cs="Sylfaen"/>
          <w:sz w:val="20"/>
          <w:szCs w:val="20"/>
          <w:lang w:val="ka-GE"/>
        </w:rPr>
        <w:t>კაში დანერგვა, კლინიკის საკუთრებაში არსებულ ინფრასტრუქტურაზე.</w:t>
      </w:r>
    </w:p>
    <w:p w14:paraId="777AE4CD" w14:textId="2694E3CD" w:rsidR="0008145C" w:rsidRDefault="001935F4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6AF1B70C" w14:textId="225B380E" w:rsidR="00093133" w:rsidRDefault="00420F85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მიწოდებული პროგრამა ხე</w:t>
      </w:r>
      <w:r w:rsidR="004F3B23">
        <w:rPr>
          <w:rFonts w:ascii="Sylfaen" w:eastAsia="Times New Roman" w:hAnsi="Sylfaen" w:cs="Arial"/>
          <w:sz w:val="20"/>
          <w:szCs w:val="20"/>
          <w:lang w:val="ka-GE"/>
        </w:rPr>
        <w:t>ლ</w:t>
      </w:r>
      <w:r>
        <w:rPr>
          <w:rFonts w:ascii="Sylfaen" w:eastAsia="Times New Roman" w:hAnsi="Sylfaen" w:cs="Arial"/>
          <w:sz w:val="20"/>
          <w:szCs w:val="20"/>
          <w:lang w:val="ka-GE"/>
        </w:rPr>
        <w:t>შეკრულების ვადის ამოწურვის შემდეგ გადადის მყიდველის საკუთრებაში.</w:t>
      </w:r>
    </w:p>
    <w:p w14:paraId="2751D677" w14:textId="408FC2A2" w:rsidR="00420F85" w:rsidRPr="0008145C" w:rsidRDefault="00420F85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პროგრამის დანერგვიდან  ტესტირების ვადა განისაზღვრება 6 თვით.</w:t>
      </w:r>
    </w:p>
    <w:p w14:paraId="667547AB" w14:textId="38F7E7B4" w:rsidR="0008145C" w:rsidRPr="00305CF6" w:rsidRDefault="0008145C" w:rsidP="00A2546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დამკვეთის მიერ მიწოდებული საქონლის საფასურის ანაზღაურება მოხდება მიღება-ჩაბარების აქტის გაფორმებიდან </w:t>
      </w:r>
      <w:r w:rsidR="00271D53">
        <w:rPr>
          <w:rFonts w:ascii="Sylfaen" w:eastAsia="Times New Roman" w:hAnsi="Sylfaen" w:cs="Arial"/>
          <w:sz w:val="20"/>
          <w:szCs w:val="20"/>
        </w:rPr>
        <w:t>5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>
        <w:rPr>
          <w:rFonts w:ascii="Sylfaen" w:eastAsia="Times New Roman" w:hAnsi="Sylfaen" w:cs="Arial"/>
          <w:sz w:val="20"/>
          <w:szCs w:val="20"/>
          <w:lang w:val="ka-GE"/>
        </w:rPr>
        <w:t>) სამუშაო დღეში.</w:t>
      </w:r>
    </w:p>
    <w:p w14:paraId="569D033B" w14:textId="77777777" w:rsidR="008C6F53" w:rsidRPr="00305CF6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11B6B5" w14:textId="662A9B23" w:rsidR="00E80014" w:rsidRDefault="00420F85" w:rsidP="00A254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 xml:space="preserve">პროგრამის დანერგვა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მისამართზე: ქ. თბილისი, ლუბლიანას 66/ ნ. ბოხუას 12.</w:t>
      </w:r>
    </w:p>
    <w:p w14:paraId="57A4E14E" w14:textId="71E59ED5" w:rsid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ასთა მოკ</w:t>
      </w:r>
      <w:r w:rsidR="001867BB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ვლ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ევა არ ითვალისწინებს ვაჭრობის რამდენიმე ეტაპს, შესაბამისად,  უნდა მიუთითოთ  </w:t>
      </w:r>
      <w:r w:rsidR="00420F85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პროგრამის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საბოლოო ღირებულება.</w:t>
      </w:r>
    </w:p>
    <w:p w14:paraId="56AB3559" w14:textId="2F4F0A3D" w:rsidR="008C6F53" w:rsidRPr="00271D53" w:rsidRDefault="008C6F53" w:rsidP="00271D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746F0B27" w:rsidR="008C6F53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2A33A08" w14:textId="3FD2A7CE" w:rsidR="00FC1E90" w:rsidRPr="00E33440" w:rsidRDefault="00FC1E90" w:rsidP="00E33440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14:paraId="74A459D8" w14:textId="76322A30" w:rsidR="00420F85" w:rsidRPr="00420F85" w:rsidRDefault="00420F85" w:rsidP="00420F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პროგრამამ უნდა უზრუნველყოს დასაქმებული პერსონალის შესახებ ყველა სახის დოკუმენტ მენეჯმენტი, კერძოდ: შემოსული და გასული განცხადებების, მოხსენებითი ბარათების, წერილების, შვებულებების, ბრძანებებისა და სხვა დოკუმენტების პროგრამაში რეგისტრაცია, ვიზირება, დადასტურება, განხილვა კომენტირება, ელექტრონული ხელმოწერა. </w:t>
      </w:r>
    </w:p>
    <w:p w14:paraId="145D00B5" w14:textId="7F20D3F3" w:rsidR="008C6F53" w:rsidRPr="00305CF6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C1E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420F85">
        <w:rPr>
          <w:rFonts w:ascii="Sylfaen" w:eastAsia="Times New Roman" w:hAnsi="Sylfaen" w:cs="Arial"/>
          <w:b/>
          <w:bCs/>
          <w:sz w:val="20"/>
          <w:szCs w:val="20"/>
          <w:lang w:val="ka-GE"/>
        </w:rPr>
        <w:t>16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303C2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მარტი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53F443EF" w:rsidR="008C6F53" w:rsidRPr="00536268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025E0001" w14:textId="6B32CB60" w:rsidR="0008145C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196DCB1B" w14:textId="0DC265F4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75CDFD48" w14:textId="7A7AA378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6E9D7B2B" w14:textId="2A8B20AD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367150A9" w14:textId="77777777" w:rsidR="00BF3504" w:rsidRPr="00371655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sectPr w:rsidR="00BF3504" w:rsidRPr="0037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7701"/>
    <w:multiLevelType w:val="hybridMultilevel"/>
    <w:tmpl w:val="6CC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AA0"/>
    <w:multiLevelType w:val="multilevel"/>
    <w:tmpl w:val="8D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85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C71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2F34"/>
    <w:multiLevelType w:val="hybridMultilevel"/>
    <w:tmpl w:val="38C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AD4"/>
    <w:multiLevelType w:val="hybridMultilevel"/>
    <w:tmpl w:val="AE1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576B4"/>
    <w:rsid w:val="00074689"/>
    <w:rsid w:val="0008145C"/>
    <w:rsid w:val="00093133"/>
    <w:rsid w:val="00096567"/>
    <w:rsid w:val="000E59D9"/>
    <w:rsid w:val="00174DE5"/>
    <w:rsid w:val="001867BB"/>
    <w:rsid w:val="001935F4"/>
    <w:rsid w:val="001D0047"/>
    <w:rsid w:val="0024798C"/>
    <w:rsid w:val="0025176A"/>
    <w:rsid w:val="00271D53"/>
    <w:rsid w:val="00290072"/>
    <w:rsid w:val="00297685"/>
    <w:rsid w:val="002A0395"/>
    <w:rsid w:val="002E58D2"/>
    <w:rsid w:val="00303C2C"/>
    <w:rsid w:val="00305CF6"/>
    <w:rsid w:val="00354DD0"/>
    <w:rsid w:val="003665B7"/>
    <w:rsid w:val="00371655"/>
    <w:rsid w:val="00420F85"/>
    <w:rsid w:val="004B64E7"/>
    <w:rsid w:val="004F3B23"/>
    <w:rsid w:val="00514E63"/>
    <w:rsid w:val="00536268"/>
    <w:rsid w:val="005728F3"/>
    <w:rsid w:val="005D1D88"/>
    <w:rsid w:val="006021C0"/>
    <w:rsid w:val="007027E1"/>
    <w:rsid w:val="00761F55"/>
    <w:rsid w:val="008C6F53"/>
    <w:rsid w:val="0095208C"/>
    <w:rsid w:val="009C4EDB"/>
    <w:rsid w:val="009E0BF8"/>
    <w:rsid w:val="00A2546B"/>
    <w:rsid w:val="00A747AA"/>
    <w:rsid w:val="00B23777"/>
    <w:rsid w:val="00B654A7"/>
    <w:rsid w:val="00B75723"/>
    <w:rsid w:val="00BD2B93"/>
    <w:rsid w:val="00BF3504"/>
    <w:rsid w:val="00BF4907"/>
    <w:rsid w:val="00C66E6A"/>
    <w:rsid w:val="00C960DC"/>
    <w:rsid w:val="00CC7A89"/>
    <w:rsid w:val="00D61C8D"/>
    <w:rsid w:val="00E33440"/>
    <w:rsid w:val="00E80014"/>
    <w:rsid w:val="00EB55B5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18</cp:revision>
  <dcterms:created xsi:type="dcterms:W3CDTF">2024-01-22T10:45:00Z</dcterms:created>
  <dcterms:modified xsi:type="dcterms:W3CDTF">2024-03-06T14:27:00Z</dcterms:modified>
</cp:coreProperties>
</file>