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1486" w14:textId="3A5844CC" w:rsidR="0022018C" w:rsidRPr="00163F98" w:rsidRDefault="0022018C" w:rsidP="0022018C">
      <w:pPr>
        <w:jc w:val="center"/>
        <w:rPr>
          <w:rFonts w:ascii="Sylfaen" w:hAnsi="Sylfaen"/>
          <w:b/>
          <w:lang w:val="ka-GE"/>
        </w:rPr>
      </w:pPr>
      <w:r w:rsidRPr="00163F98">
        <w:rPr>
          <w:rFonts w:ascii="Sylfaen" w:hAnsi="Sylfaen"/>
          <w:b/>
          <w:lang w:val="ka-GE"/>
        </w:rPr>
        <w:t>ჟინვალის წყალსაცავის ექსპლუატაციის ვადის გაგრძელების მიზნით</w:t>
      </w:r>
      <w:r w:rsidR="00882826" w:rsidRPr="00163F98">
        <w:rPr>
          <w:rFonts w:ascii="Sylfaen" w:hAnsi="Sylfaen"/>
          <w:b/>
          <w:lang w:val="ka-GE"/>
        </w:rPr>
        <w:t>, წყალსაცავის არეალში</w:t>
      </w:r>
      <w:r w:rsidRPr="00163F98">
        <w:rPr>
          <w:rFonts w:ascii="Sylfaen" w:hAnsi="Sylfaen"/>
          <w:b/>
          <w:lang w:val="ka-GE"/>
        </w:rPr>
        <w:t xml:space="preserve"> </w:t>
      </w:r>
      <w:r w:rsidR="00882826" w:rsidRPr="00163F98">
        <w:rPr>
          <w:rFonts w:ascii="Sylfaen" w:hAnsi="Sylfaen"/>
          <w:b/>
          <w:lang w:val="ka-GE"/>
        </w:rPr>
        <w:t xml:space="preserve">მყარი </w:t>
      </w:r>
      <w:r w:rsidRPr="00163F98">
        <w:rPr>
          <w:rFonts w:ascii="Sylfaen" w:hAnsi="Sylfaen"/>
          <w:b/>
          <w:lang w:val="ka-GE"/>
        </w:rPr>
        <w:t xml:space="preserve">ნატანის შესწავლა და </w:t>
      </w:r>
      <w:r w:rsidR="00882826" w:rsidRPr="00163F98">
        <w:rPr>
          <w:rFonts w:ascii="Sylfaen" w:hAnsi="Sylfaen"/>
          <w:b/>
          <w:lang w:val="ka-GE"/>
        </w:rPr>
        <w:t xml:space="preserve">მისი </w:t>
      </w:r>
      <w:r w:rsidRPr="00163F98">
        <w:rPr>
          <w:rFonts w:ascii="Sylfaen" w:hAnsi="Sylfaen"/>
          <w:b/>
          <w:lang w:val="ka-GE"/>
        </w:rPr>
        <w:t xml:space="preserve">ამოღების </w:t>
      </w:r>
      <w:r w:rsidR="00496D0E" w:rsidRPr="00163F98">
        <w:rPr>
          <w:rFonts w:ascii="Sylfaen" w:hAnsi="Sylfaen"/>
          <w:b/>
          <w:lang w:val="ka-GE"/>
        </w:rPr>
        <w:t>შესაძლებლობების შეფასება</w:t>
      </w:r>
    </w:p>
    <w:p w14:paraId="15F73691" w14:textId="77777777" w:rsidR="0022018C" w:rsidRPr="00163F98" w:rsidRDefault="0022018C">
      <w:pPr>
        <w:rPr>
          <w:rFonts w:ascii="Sylfaen" w:hAnsi="Sylfaen"/>
          <w:u w:val="single"/>
          <w:lang w:val="ka-GE"/>
        </w:rPr>
      </w:pPr>
      <w:r w:rsidRPr="00163F98">
        <w:rPr>
          <w:rFonts w:ascii="Sylfaen" w:hAnsi="Sylfaen"/>
          <w:u w:val="single"/>
          <w:lang w:val="ka-GE"/>
        </w:rPr>
        <w:t>ზოგადი ნაწილი</w:t>
      </w:r>
    </w:p>
    <w:p w14:paraId="47F52301" w14:textId="433DA2C9" w:rsidR="0022018C" w:rsidRPr="00163F98" w:rsidRDefault="0022018C" w:rsidP="0022018C">
      <w:pPr>
        <w:jc w:val="both"/>
        <w:rPr>
          <w:rFonts w:ascii="Sylfaen" w:hAnsi="Sylfaen"/>
          <w:lang w:val="ka-GE"/>
        </w:rPr>
      </w:pPr>
      <w:r w:rsidRPr="00163F98">
        <w:rPr>
          <w:rFonts w:ascii="Sylfaen" w:hAnsi="Sylfaen"/>
          <w:lang w:val="ka-GE"/>
        </w:rPr>
        <w:t xml:space="preserve">ჟინვალის </w:t>
      </w:r>
      <w:r w:rsidR="00512A51" w:rsidRPr="00163F98">
        <w:rPr>
          <w:rFonts w:ascii="Sylfaen" w:hAnsi="Sylfaen"/>
          <w:lang w:val="ka-GE"/>
        </w:rPr>
        <w:t>წყალსაცავ</w:t>
      </w:r>
      <w:r w:rsidRPr="00163F98">
        <w:rPr>
          <w:rFonts w:ascii="Sylfaen" w:hAnsi="Sylfaen"/>
          <w:lang w:val="ka-GE"/>
        </w:rPr>
        <w:t xml:space="preserve">ზე ყოველწლიურად </w:t>
      </w:r>
      <w:r w:rsidR="005A6760" w:rsidRPr="00163F98">
        <w:rPr>
          <w:rFonts w:ascii="Sylfaen" w:hAnsi="Sylfaen"/>
          <w:lang w:val="ka-GE"/>
        </w:rPr>
        <w:t>ჩატა</w:t>
      </w:r>
      <w:r w:rsidRPr="00163F98">
        <w:rPr>
          <w:rFonts w:ascii="Sylfaen" w:hAnsi="Sylfaen"/>
          <w:lang w:val="ka-GE"/>
        </w:rPr>
        <w:t>რ</w:t>
      </w:r>
      <w:r w:rsidR="005A6760" w:rsidRPr="00163F98">
        <w:rPr>
          <w:rFonts w:ascii="Sylfaen" w:hAnsi="Sylfaen"/>
          <w:lang w:val="ka-GE"/>
        </w:rPr>
        <w:t>ებული</w:t>
      </w:r>
      <w:r w:rsidRPr="00163F98">
        <w:rPr>
          <w:rFonts w:ascii="Sylfaen" w:hAnsi="Sylfaen"/>
          <w:lang w:val="ka-GE"/>
        </w:rPr>
        <w:t xml:space="preserve"> ბათიმეტრიული კვლევები</w:t>
      </w:r>
      <w:r w:rsidR="005A6760" w:rsidRPr="00163F98">
        <w:rPr>
          <w:rFonts w:ascii="Sylfaen" w:hAnsi="Sylfaen"/>
          <w:lang w:val="ka-GE"/>
        </w:rPr>
        <w:t>ს მიხედვით</w:t>
      </w:r>
      <w:r w:rsidRPr="00163F98">
        <w:rPr>
          <w:rFonts w:ascii="Sylfaen" w:hAnsi="Sylfaen"/>
          <w:lang w:val="ka-GE"/>
        </w:rPr>
        <w:t xml:space="preserve"> წყალსაცავის აკვატორიაში ყოველწლიურად </w:t>
      </w:r>
      <w:r w:rsidR="001430E6" w:rsidRPr="00163F98">
        <w:rPr>
          <w:rFonts w:ascii="Sylfaen" w:hAnsi="Sylfaen"/>
          <w:lang w:val="ka-GE"/>
        </w:rPr>
        <w:t xml:space="preserve">საშუალოდ </w:t>
      </w:r>
      <w:r w:rsidRPr="00163F98">
        <w:rPr>
          <w:rFonts w:ascii="Sylfaen" w:hAnsi="Sylfaen"/>
          <w:lang w:val="ka-GE"/>
        </w:rPr>
        <w:t xml:space="preserve">გროვდება </w:t>
      </w:r>
      <w:r w:rsidR="00D331EE" w:rsidRPr="00163F98">
        <w:rPr>
          <w:rFonts w:ascii="Sylfaen" w:hAnsi="Sylfaen"/>
          <w:lang w:val="ka-GE"/>
        </w:rPr>
        <w:t>1,</w:t>
      </w:r>
      <w:r w:rsidR="00D331EE" w:rsidRPr="00163F98">
        <w:rPr>
          <w:rFonts w:ascii="Sylfaen" w:hAnsi="Sylfaen"/>
        </w:rPr>
        <w:t>7</w:t>
      </w:r>
      <w:r w:rsidRPr="00163F98">
        <w:rPr>
          <w:rFonts w:ascii="Sylfaen" w:hAnsi="Sylfaen"/>
          <w:lang w:val="ka-GE"/>
        </w:rPr>
        <w:t xml:space="preserve"> მლნ. კბ.მ. </w:t>
      </w:r>
      <w:r w:rsidR="0021127E" w:rsidRPr="00163F98">
        <w:rPr>
          <w:rFonts w:ascii="Sylfaen" w:hAnsi="Sylfaen"/>
          <w:lang w:val="ka-GE"/>
        </w:rPr>
        <w:t xml:space="preserve">მყარი </w:t>
      </w:r>
      <w:r w:rsidR="00BA6758" w:rsidRPr="00163F98">
        <w:rPr>
          <w:rFonts w:ascii="Sylfaen" w:hAnsi="Sylfaen"/>
          <w:lang w:val="ka-GE"/>
        </w:rPr>
        <w:t>ნატანი,</w:t>
      </w:r>
      <w:r w:rsidRPr="00163F98">
        <w:rPr>
          <w:rFonts w:ascii="Sylfaen" w:hAnsi="Sylfaen"/>
          <w:lang w:val="ka-GE"/>
        </w:rPr>
        <w:t xml:space="preserve"> რაც შესაბამისად ამავე რაოდენობით</w:t>
      </w:r>
      <w:r w:rsidR="001430E6" w:rsidRPr="00163F98">
        <w:rPr>
          <w:rFonts w:ascii="Sylfaen" w:hAnsi="Sylfaen"/>
          <w:lang w:val="ka-GE"/>
        </w:rPr>
        <w:t>,</w:t>
      </w:r>
      <w:r w:rsidRPr="00163F98">
        <w:rPr>
          <w:rFonts w:ascii="Sylfaen" w:hAnsi="Sylfaen"/>
          <w:lang w:val="ka-GE"/>
        </w:rPr>
        <w:t xml:space="preserve"> ყოველწლიურად ამცირებს წყალსაცავის მოცულობას.  </w:t>
      </w:r>
      <w:r w:rsidR="00BA6758" w:rsidRPr="00163F98">
        <w:rPr>
          <w:rFonts w:ascii="Sylfaen" w:hAnsi="Sylfaen"/>
          <w:lang w:val="ka-GE"/>
        </w:rPr>
        <w:t>ნატანის</w:t>
      </w:r>
      <w:r w:rsidR="001430E6" w:rsidRPr="00163F98">
        <w:rPr>
          <w:rFonts w:ascii="Sylfaen" w:hAnsi="Sylfaen"/>
          <w:lang w:val="ka-GE"/>
        </w:rPr>
        <w:t xml:space="preserve"> უმეტესი ნაწილი წყალსაცავის არაღმა ნაწილებში, მდინარეების შესართავებთან გროვდება, ხოლო მასალის წვრილი ფრაქცია გადაადგილდება კაშხლისკენ, წყალსაცავის ღრმა ნაწილისკენ. </w:t>
      </w:r>
    </w:p>
    <w:p w14:paraId="224CBE66" w14:textId="77777777" w:rsidR="00F623D5" w:rsidRPr="00163F98" w:rsidRDefault="00F623D5" w:rsidP="0022018C">
      <w:pPr>
        <w:jc w:val="both"/>
        <w:rPr>
          <w:rFonts w:ascii="Sylfaen" w:hAnsi="Sylfaen"/>
          <w:lang w:val="ka-GE"/>
        </w:rPr>
      </w:pPr>
    </w:p>
    <w:p w14:paraId="75310B25" w14:textId="77777777" w:rsidR="001430E6" w:rsidRPr="00163F98" w:rsidRDefault="00F623D5" w:rsidP="0022018C">
      <w:pPr>
        <w:jc w:val="both"/>
        <w:rPr>
          <w:rFonts w:ascii="Sylfaen" w:hAnsi="Sylfaen"/>
          <w:u w:val="single"/>
          <w:lang w:val="ka-GE"/>
        </w:rPr>
      </w:pPr>
      <w:r w:rsidRPr="00163F98">
        <w:rPr>
          <w:rFonts w:ascii="Sylfaen" w:hAnsi="Sylfaen"/>
          <w:u w:val="single"/>
          <w:lang w:val="ka-GE"/>
        </w:rPr>
        <w:t>კვლევის მიზანი</w:t>
      </w:r>
    </w:p>
    <w:p w14:paraId="75857E34" w14:textId="77777777" w:rsidR="00F623D5" w:rsidRPr="00163F98" w:rsidRDefault="00F623D5" w:rsidP="0022018C">
      <w:pPr>
        <w:jc w:val="both"/>
        <w:rPr>
          <w:rFonts w:ascii="Sylfaen" w:hAnsi="Sylfaen"/>
          <w:lang w:val="ka-GE"/>
        </w:rPr>
      </w:pPr>
      <w:r w:rsidRPr="00163F98">
        <w:rPr>
          <w:rFonts w:ascii="Sylfaen" w:hAnsi="Sylfaen"/>
          <w:lang w:val="ka-GE"/>
        </w:rPr>
        <w:t>კვლევის მიზანია</w:t>
      </w:r>
      <w:r w:rsidR="00AC2DB2" w:rsidRPr="00163F98">
        <w:rPr>
          <w:rFonts w:ascii="Sylfaen" w:hAnsi="Sylfaen"/>
        </w:rPr>
        <w:t>,</w:t>
      </w:r>
      <w:r w:rsidRPr="00163F98">
        <w:rPr>
          <w:rFonts w:ascii="Sylfaen" w:hAnsi="Sylfaen"/>
          <w:lang w:val="ka-GE"/>
        </w:rPr>
        <w:t xml:space="preserve"> წყალსაცავის ექსპლუატაციის </w:t>
      </w:r>
      <w:r w:rsidR="00D331EE" w:rsidRPr="00163F98">
        <w:rPr>
          <w:rFonts w:ascii="Sylfaen" w:hAnsi="Sylfaen"/>
          <w:lang w:val="ka-GE"/>
        </w:rPr>
        <w:t>ვადის გაზრდის</w:t>
      </w:r>
      <w:r w:rsidRPr="00163F98">
        <w:rPr>
          <w:rFonts w:ascii="Sylfaen" w:hAnsi="Sylfaen"/>
          <w:lang w:val="ka-GE"/>
        </w:rPr>
        <w:t xml:space="preserve"> მიზნით</w:t>
      </w:r>
      <w:r w:rsidR="00AC2DB2" w:rsidRPr="00163F98">
        <w:rPr>
          <w:rFonts w:ascii="Sylfaen" w:hAnsi="Sylfaen"/>
          <w:lang w:val="ka-GE"/>
        </w:rPr>
        <w:t>,</w:t>
      </w:r>
      <w:r w:rsidRPr="00163F98">
        <w:rPr>
          <w:rFonts w:ascii="Sylfaen" w:hAnsi="Sylfaen"/>
          <w:lang w:val="ka-GE"/>
        </w:rPr>
        <w:t xml:space="preserve"> აკვატორიის ფარგლებში</w:t>
      </w:r>
      <w:r w:rsidR="007D72F5" w:rsidRPr="00163F98">
        <w:rPr>
          <w:rFonts w:ascii="Sylfaen" w:hAnsi="Sylfaen"/>
          <w:lang w:val="ka-GE"/>
        </w:rPr>
        <w:t xml:space="preserve"> აკუმულირებული ნატანის</w:t>
      </w:r>
      <w:r w:rsidR="00AC2DB2" w:rsidRPr="00163F98">
        <w:rPr>
          <w:rFonts w:ascii="Sylfaen" w:hAnsi="Sylfaen"/>
          <w:lang w:val="ka-GE"/>
        </w:rPr>
        <w:t xml:space="preserve"> ამოღების შესაძლებლობის შეფასება</w:t>
      </w:r>
      <w:r w:rsidR="007D72F5" w:rsidRPr="00163F98">
        <w:rPr>
          <w:rFonts w:ascii="Sylfaen" w:hAnsi="Sylfaen"/>
          <w:lang w:val="ka-GE"/>
        </w:rPr>
        <w:t xml:space="preserve"> და რამდენიმე შესაძლო ვარიანტის მოდელირება</w:t>
      </w:r>
      <w:r w:rsidR="00AC2DB2" w:rsidRPr="00163F98">
        <w:rPr>
          <w:rFonts w:ascii="Sylfaen" w:hAnsi="Sylfaen"/>
          <w:lang w:val="ka-GE"/>
        </w:rPr>
        <w:t>, რომლის შედეგად შესაძლებელი იქნება:</w:t>
      </w:r>
    </w:p>
    <w:p w14:paraId="1D478329" w14:textId="77777777" w:rsidR="00F714B1" w:rsidRPr="00163F98" w:rsidRDefault="00F714B1" w:rsidP="00F714B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63F98">
        <w:rPr>
          <w:rFonts w:ascii="Sylfaen" w:hAnsi="Sylfaen"/>
          <w:lang w:val="ka-GE"/>
        </w:rPr>
        <w:t xml:space="preserve">წყალსაცავის მოცულობის </w:t>
      </w:r>
      <w:r w:rsidR="003E64EF" w:rsidRPr="00163F98">
        <w:rPr>
          <w:rFonts w:ascii="Sylfaen" w:hAnsi="Sylfaen"/>
          <w:lang w:val="ka-GE"/>
        </w:rPr>
        <w:t>შევსების ინტენსივობის შემცირება</w:t>
      </w:r>
      <w:r w:rsidRPr="00163F98">
        <w:rPr>
          <w:rFonts w:ascii="Sylfaen" w:hAnsi="Sylfaen"/>
          <w:lang w:val="ka-GE"/>
        </w:rPr>
        <w:t>;</w:t>
      </w:r>
    </w:p>
    <w:p w14:paraId="5B7F6F85" w14:textId="77777777" w:rsidR="00AC2DB2" w:rsidRPr="00163F98" w:rsidRDefault="00AC2DB2" w:rsidP="00AC2D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63F98">
        <w:rPr>
          <w:rFonts w:ascii="Sylfaen" w:hAnsi="Sylfaen"/>
          <w:lang w:val="ka-GE"/>
        </w:rPr>
        <w:t>წყალსაცავის სასარგებლო მოცულობის შენარჩუნება;</w:t>
      </w:r>
    </w:p>
    <w:p w14:paraId="42E620ED" w14:textId="77777777" w:rsidR="00AC2DB2" w:rsidRPr="00163F98" w:rsidRDefault="00AC2DB2" w:rsidP="00AC2D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63F98">
        <w:rPr>
          <w:rFonts w:ascii="Sylfaen" w:hAnsi="Sylfaen"/>
          <w:lang w:val="ka-GE"/>
        </w:rPr>
        <w:t>წყალსაცავის საპროექტო მოცულობის თანდათანობითი აღდგენა.</w:t>
      </w:r>
    </w:p>
    <w:p w14:paraId="1189F540" w14:textId="77777777" w:rsidR="00AC2DB2" w:rsidRPr="00163F98" w:rsidRDefault="00D331EE" w:rsidP="00AC2DB2">
      <w:pPr>
        <w:jc w:val="both"/>
        <w:rPr>
          <w:rFonts w:ascii="Sylfaen" w:hAnsi="Sylfaen"/>
          <w:lang w:val="ka-GE"/>
        </w:rPr>
      </w:pPr>
      <w:r w:rsidRPr="00163F98">
        <w:rPr>
          <w:rFonts w:ascii="Sylfaen" w:hAnsi="Sylfaen"/>
          <w:lang w:val="ka-GE"/>
        </w:rPr>
        <w:t xml:space="preserve">ჩამოთვლილი </w:t>
      </w:r>
      <w:r w:rsidR="00BA6758" w:rsidRPr="00163F98">
        <w:rPr>
          <w:rFonts w:ascii="Sylfaen" w:hAnsi="Sylfaen"/>
          <w:lang w:val="ka-GE"/>
        </w:rPr>
        <w:t>ვარიანტების</w:t>
      </w:r>
      <w:r w:rsidRPr="00163F98">
        <w:rPr>
          <w:rFonts w:ascii="Sylfaen" w:hAnsi="Sylfaen"/>
          <w:lang w:val="ka-GE"/>
        </w:rPr>
        <w:t xml:space="preserve"> შესაბამისად უნდა შეფასდეს წყალსაცავის ექსპლუატაციის ვადის გაგრძელების შესაბამისი ეფექტები დროში.</w:t>
      </w:r>
    </w:p>
    <w:p w14:paraId="749240DC" w14:textId="77777777" w:rsidR="00D331EE" w:rsidRPr="00163F98" w:rsidRDefault="00D331EE" w:rsidP="00AC2DB2">
      <w:pPr>
        <w:jc w:val="both"/>
        <w:rPr>
          <w:rFonts w:ascii="Sylfaen" w:hAnsi="Sylfaen"/>
          <w:lang w:val="ka-GE"/>
        </w:rPr>
      </w:pPr>
    </w:p>
    <w:p w14:paraId="29CF22FF" w14:textId="77777777" w:rsidR="00AC2DB2" w:rsidRPr="00163F98" w:rsidRDefault="0094775A" w:rsidP="00AC2DB2">
      <w:pPr>
        <w:jc w:val="both"/>
        <w:rPr>
          <w:rFonts w:ascii="Sylfaen" w:hAnsi="Sylfaen"/>
          <w:u w:val="single"/>
          <w:lang w:val="ka-GE"/>
        </w:rPr>
      </w:pPr>
      <w:r w:rsidRPr="00163F98">
        <w:rPr>
          <w:rFonts w:ascii="Sylfaen" w:hAnsi="Sylfaen"/>
          <w:u w:val="single"/>
          <w:lang w:val="ka-GE"/>
        </w:rPr>
        <w:t>კვლევის ფარგლებში შესასრულებელი სამუშაოები</w:t>
      </w:r>
    </w:p>
    <w:p w14:paraId="0A7E59D8" w14:textId="77777777" w:rsidR="00F714B1" w:rsidRPr="00163F98" w:rsidRDefault="00F714B1" w:rsidP="00AC2DB2">
      <w:pPr>
        <w:jc w:val="both"/>
        <w:rPr>
          <w:rFonts w:ascii="Sylfaen" w:hAnsi="Sylfaen"/>
          <w:u w:val="single"/>
          <w:lang w:val="ka-GE"/>
        </w:rPr>
      </w:pPr>
      <w:r w:rsidRPr="00163F98">
        <w:rPr>
          <w:rFonts w:ascii="Sylfaen" w:hAnsi="Sylfaen"/>
          <w:u w:val="single"/>
        </w:rPr>
        <w:t>I</w:t>
      </w:r>
      <w:r w:rsidRPr="00163F98">
        <w:rPr>
          <w:rFonts w:ascii="Sylfaen" w:hAnsi="Sylfaen"/>
          <w:u w:val="single"/>
          <w:lang w:val="ka-GE"/>
        </w:rPr>
        <w:t xml:space="preserve"> ეტაპი</w:t>
      </w:r>
    </w:p>
    <w:p w14:paraId="2C4978B4" w14:textId="67541EF9" w:rsidR="00F714B1" w:rsidRPr="00163F98" w:rsidRDefault="00F714B1" w:rsidP="00BA6758">
      <w:pPr>
        <w:pStyle w:val="yiv5402686952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  <w:r w:rsidRPr="00163F98">
        <w:rPr>
          <w:rFonts w:ascii="Sylfaen" w:hAnsi="Sylfaen" w:cs="Sylfaen"/>
          <w:sz w:val="22"/>
          <w:szCs w:val="22"/>
          <w:lang w:val="ka-GE"/>
        </w:rPr>
        <w:t xml:space="preserve">წყალსაცავში აკუმულირებული </w:t>
      </w:r>
      <w:r w:rsidR="00581816" w:rsidRPr="00163F98">
        <w:rPr>
          <w:rFonts w:ascii="Sylfaen" w:hAnsi="Sylfaen" w:cs="Sylfaen"/>
          <w:sz w:val="22"/>
          <w:szCs w:val="22"/>
          <w:lang w:val="ka-GE"/>
        </w:rPr>
        <w:t xml:space="preserve">მყარი </w:t>
      </w:r>
      <w:r w:rsidRPr="00163F98">
        <w:rPr>
          <w:rFonts w:ascii="Sylfaen" w:hAnsi="Sylfaen" w:cs="Sylfaen"/>
          <w:sz w:val="22"/>
          <w:szCs w:val="22"/>
          <w:lang w:val="ka-GE"/>
        </w:rPr>
        <w:t xml:space="preserve">ნატანის მოცულობის შეფასება და მათი </w:t>
      </w:r>
      <w:r w:rsidR="00D81B83" w:rsidRPr="00163F98">
        <w:rPr>
          <w:rFonts w:ascii="Sylfaen" w:hAnsi="Sylfaen" w:cs="Sylfaen"/>
          <w:sz w:val="22"/>
          <w:szCs w:val="22"/>
          <w:lang w:val="ka-GE"/>
        </w:rPr>
        <w:t xml:space="preserve">სივრცული </w:t>
      </w:r>
      <w:r w:rsidRPr="00163F98">
        <w:rPr>
          <w:rFonts w:ascii="Sylfaen" w:hAnsi="Sylfaen" w:cs="Sylfaen"/>
          <w:sz w:val="22"/>
          <w:szCs w:val="22"/>
          <w:lang w:val="ka-GE"/>
        </w:rPr>
        <w:t>განაწილების დადგენა;</w:t>
      </w:r>
    </w:p>
    <w:p w14:paraId="19A864F0" w14:textId="0E31A917" w:rsidR="007D72F5" w:rsidRPr="00163F98" w:rsidRDefault="007D72F5" w:rsidP="007D72F5">
      <w:pPr>
        <w:pStyle w:val="yiv5402686952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  <w:r w:rsidRPr="00163F98">
        <w:rPr>
          <w:rFonts w:ascii="Sylfaen" w:hAnsi="Sylfaen" w:cs="Sylfaen"/>
          <w:sz w:val="22"/>
          <w:szCs w:val="22"/>
          <w:lang w:val="ka-GE"/>
        </w:rPr>
        <w:t>წყალსაცავის მკვებავი მდინარეების</w:t>
      </w:r>
      <w:r w:rsidR="005A207D" w:rsidRPr="00163F98">
        <w:rPr>
          <w:rFonts w:ascii="Sylfaen" w:hAnsi="Sylfaen" w:cs="Sylfaen"/>
          <w:sz w:val="22"/>
          <w:szCs w:val="22"/>
          <w:lang w:val="ka-GE"/>
        </w:rPr>
        <w:t xml:space="preserve"> მყარი</w:t>
      </w:r>
      <w:r w:rsidRPr="00163F98">
        <w:rPr>
          <w:rFonts w:ascii="Sylfaen" w:hAnsi="Sylfaen" w:cs="Sylfaen"/>
          <w:sz w:val="22"/>
          <w:szCs w:val="22"/>
          <w:lang w:val="ka-GE"/>
        </w:rPr>
        <w:t xml:space="preserve"> ნატანის </w:t>
      </w:r>
      <w:r w:rsidR="005A207D" w:rsidRPr="00163F98">
        <w:rPr>
          <w:rFonts w:ascii="Sylfaen" w:hAnsi="Sylfaen" w:cs="Sylfaen"/>
          <w:sz w:val="22"/>
          <w:szCs w:val="22"/>
          <w:lang w:val="ka-GE"/>
        </w:rPr>
        <w:t>რაოდენობრივი შეფასება</w:t>
      </w:r>
      <w:r w:rsidRPr="00163F98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3E64EF" w:rsidRPr="00163F98">
        <w:rPr>
          <w:rFonts w:ascii="Sylfaen" w:hAnsi="Sylfaen" w:cs="Sylfaen"/>
          <w:sz w:val="22"/>
          <w:szCs w:val="22"/>
          <w:lang w:val="ka-GE"/>
        </w:rPr>
        <w:t>კლიმატის ცვლილების ტენდენ</w:t>
      </w:r>
      <w:r w:rsidRPr="00163F98">
        <w:rPr>
          <w:rFonts w:ascii="Sylfaen" w:hAnsi="Sylfaen" w:cs="Sylfaen"/>
          <w:sz w:val="22"/>
          <w:szCs w:val="22"/>
          <w:lang w:val="ka-GE"/>
        </w:rPr>
        <w:t>ციების გათვალისწინებით;</w:t>
      </w:r>
    </w:p>
    <w:p w14:paraId="6C3512F7" w14:textId="77777777" w:rsidR="007D72F5" w:rsidRPr="00163F98" w:rsidRDefault="007D72F5" w:rsidP="007D72F5">
      <w:pPr>
        <w:pStyle w:val="yiv5402686952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  <w:r w:rsidRPr="00163F98">
        <w:rPr>
          <w:rFonts w:ascii="Sylfaen" w:hAnsi="Sylfaen" w:cs="Sylfaen"/>
          <w:sz w:val="22"/>
          <w:szCs w:val="22"/>
          <w:lang w:val="ka-GE"/>
        </w:rPr>
        <w:t>წყალსაცავის წყლის სარკის დინამიკის შეფასება;</w:t>
      </w:r>
    </w:p>
    <w:p w14:paraId="4B258E62" w14:textId="433F8474" w:rsidR="00F714B1" w:rsidRPr="00163F98" w:rsidRDefault="00F714B1" w:rsidP="00F714B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163F98">
        <w:rPr>
          <w:rFonts w:ascii="Sylfaen" w:hAnsi="Sylfaen" w:cs="Sylfaen"/>
          <w:lang w:val="ka-GE"/>
        </w:rPr>
        <w:t>წყალსაცავში აკუმულურებული</w:t>
      </w:r>
      <w:r w:rsidR="00581816" w:rsidRPr="00163F98">
        <w:rPr>
          <w:rFonts w:ascii="Sylfaen" w:hAnsi="Sylfaen" w:cs="Sylfaen"/>
          <w:lang w:val="ka-GE"/>
        </w:rPr>
        <w:t xml:space="preserve"> მყარი</w:t>
      </w:r>
      <w:r w:rsidRPr="00163F98">
        <w:rPr>
          <w:rFonts w:ascii="Sylfaen" w:hAnsi="Sylfaen" w:cs="Sylfaen"/>
          <w:lang w:val="ka-GE"/>
        </w:rPr>
        <w:t xml:space="preserve"> ნატანის გავრცელების არეალების პრიორიტეტიზაცია </w:t>
      </w:r>
      <w:r w:rsidR="00D331EE" w:rsidRPr="00163F98">
        <w:rPr>
          <w:rFonts w:ascii="Sylfaen" w:hAnsi="Sylfaen" w:cs="Sylfaen"/>
          <w:lang w:val="ka-GE"/>
        </w:rPr>
        <w:t>და</w:t>
      </w:r>
      <w:r w:rsidRPr="00163F98">
        <w:rPr>
          <w:rFonts w:ascii="Sylfaen" w:hAnsi="Sylfaen" w:cs="Sylfaen"/>
          <w:lang w:val="ka-GE"/>
        </w:rPr>
        <w:t xml:space="preserve"> კრიტიკული არე</w:t>
      </w:r>
      <w:r w:rsidR="00BA6758" w:rsidRPr="00163F98">
        <w:rPr>
          <w:rFonts w:ascii="Sylfaen" w:hAnsi="Sylfaen" w:cs="Sylfaen"/>
          <w:lang w:val="ka-GE"/>
        </w:rPr>
        <w:t>ა</w:t>
      </w:r>
      <w:r w:rsidRPr="00163F98">
        <w:rPr>
          <w:rFonts w:ascii="Sylfaen" w:hAnsi="Sylfaen" w:cs="Sylfaen"/>
          <w:lang w:val="ka-GE"/>
        </w:rPr>
        <w:t>ლის გამოყოფა</w:t>
      </w:r>
      <w:r w:rsidR="005A207D" w:rsidRPr="00163F98">
        <w:rPr>
          <w:rFonts w:ascii="Sylfaen" w:hAnsi="Sylfaen" w:cs="Sylfaen"/>
          <w:lang w:val="ka-GE"/>
        </w:rPr>
        <w:t xml:space="preserve">, აკუმულირებული </w:t>
      </w:r>
      <w:r w:rsidR="00D954A9" w:rsidRPr="00163F98">
        <w:rPr>
          <w:rFonts w:ascii="Sylfaen" w:hAnsi="Sylfaen" w:cs="Sylfaen"/>
          <w:lang w:val="ka-GE"/>
        </w:rPr>
        <w:t xml:space="preserve">მყარი </w:t>
      </w:r>
      <w:r w:rsidR="005A207D" w:rsidRPr="00163F98">
        <w:rPr>
          <w:rFonts w:ascii="Sylfaen" w:hAnsi="Sylfaen" w:cs="Sylfaen"/>
          <w:lang w:val="ka-GE"/>
        </w:rPr>
        <w:t>ნატანის მოცულობების ჩვენებით</w:t>
      </w:r>
      <w:r w:rsidRPr="00163F98">
        <w:rPr>
          <w:rFonts w:ascii="Sylfaen" w:hAnsi="Sylfaen" w:cs="Sylfaen"/>
          <w:lang w:val="ka-GE"/>
        </w:rPr>
        <w:t>;</w:t>
      </w:r>
    </w:p>
    <w:p w14:paraId="7AD41ACB" w14:textId="34ACF3EB" w:rsidR="00F714B1" w:rsidRPr="00163F98" w:rsidRDefault="007D72F5" w:rsidP="00F714B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163F98">
        <w:rPr>
          <w:rFonts w:ascii="Sylfaen" w:hAnsi="Sylfaen" w:cs="Sylfaen"/>
          <w:lang w:val="ka-GE"/>
        </w:rPr>
        <w:t>გამოყოფილი კრიტიკული არე</w:t>
      </w:r>
      <w:r w:rsidR="00B6490F" w:rsidRPr="00163F98">
        <w:rPr>
          <w:rFonts w:ascii="Sylfaen" w:hAnsi="Sylfaen" w:cs="Sylfaen"/>
          <w:lang w:val="ka-GE"/>
        </w:rPr>
        <w:t>ა</w:t>
      </w:r>
      <w:r w:rsidRPr="00163F98">
        <w:rPr>
          <w:rFonts w:ascii="Sylfaen" w:hAnsi="Sylfaen" w:cs="Sylfaen"/>
          <w:lang w:val="ka-GE"/>
        </w:rPr>
        <w:t>ლისთვის</w:t>
      </w:r>
      <w:r w:rsidR="00B6490F" w:rsidRPr="00163F98">
        <w:rPr>
          <w:rFonts w:ascii="Sylfaen" w:hAnsi="Sylfaen" w:cs="Sylfaen"/>
          <w:lang w:val="ka-GE"/>
        </w:rPr>
        <w:t>,</w:t>
      </w:r>
      <w:r w:rsidRPr="00163F98">
        <w:rPr>
          <w:rFonts w:ascii="Sylfaen" w:hAnsi="Sylfaen" w:cs="Sylfaen"/>
          <w:lang w:val="ka-GE"/>
        </w:rPr>
        <w:t xml:space="preserve"> </w:t>
      </w:r>
      <w:r w:rsidR="00B6490F" w:rsidRPr="00163F98">
        <w:rPr>
          <w:rFonts w:ascii="Sylfaen" w:hAnsi="Sylfaen" w:cs="Sylfaen"/>
          <w:lang w:val="ka-GE"/>
        </w:rPr>
        <w:t xml:space="preserve">მსოფლიოში არსებული საუკეთესო პრაქტიკის გათვალისწინებით, </w:t>
      </w:r>
      <w:r w:rsidR="00581816" w:rsidRPr="00163F98">
        <w:rPr>
          <w:rFonts w:ascii="Sylfaen" w:hAnsi="Sylfaen" w:cs="Sylfaen"/>
          <w:lang w:val="ka-GE"/>
        </w:rPr>
        <w:t xml:space="preserve"> მყარი </w:t>
      </w:r>
      <w:r w:rsidR="00B6490F" w:rsidRPr="00163F98">
        <w:rPr>
          <w:rFonts w:ascii="Sylfaen" w:hAnsi="Sylfaen" w:cs="Sylfaen"/>
          <w:lang w:val="ka-GE"/>
        </w:rPr>
        <w:t xml:space="preserve">ნატანის ამოღების </w:t>
      </w:r>
      <w:r w:rsidRPr="00163F98">
        <w:rPr>
          <w:rFonts w:ascii="Sylfaen" w:hAnsi="Sylfaen" w:cs="Sylfaen"/>
          <w:lang w:val="ka-GE"/>
        </w:rPr>
        <w:t>მეთოდები</w:t>
      </w:r>
      <w:r w:rsidR="003E64EF" w:rsidRPr="00163F98">
        <w:rPr>
          <w:rFonts w:ascii="Sylfaen" w:hAnsi="Sylfaen" w:cs="Sylfaen"/>
          <w:lang w:val="ka-GE"/>
        </w:rPr>
        <w:t>ს</w:t>
      </w:r>
      <w:r w:rsidRPr="00163F98">
        <w:rPr>
          <w:rFonts w:ascii="Sylfaen" w:hAnsi="Sylfaen" w:cs="Sylfaen"/>
          <w:lang w:val="ka-GE"/>
        </w:rPr>
        <w:t xml:space="preserve"> შემუშავება</w:t>
      </w:r>
      <w:r w:rsidR="00B6490F" w:rsidRPr="00163F98">
        <w:rPr>
          <w:rFonts w:ascii="Sylfaen" w:hAnsi="Sylfaen" w:cs="Sylfaen"/>
          <w:lang w:val="ka-GE"/>
        </w:rPr>
        <w:t>,</w:t>
      </w:r>
      <w:r w:rsidRPr="00163F98">
        <w:rPr>
          <w:rFonts w:ascii="Sylfaen" w:hAnsi="Sylfaen" w:cs="Sylfaen"/>
          <w:lang w:val="ka-GE"/>
        </w:rPr>
        <w:t xml:space="preserve"> წყალსაცავის წყლის ხარისხის დაცვის უზრუნველყოფის გათვალისწინებით; </w:t>
      </w:r>
    </w:p>
    <w:p w14:paraId="3614CBBE" w14:textId="732C64DA" w:rsidR="007D72F5" w:rsidRPr="00163F98" w:rsidRDefault="00B6490F" w:rsidP="00F714B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163F98">
        <w:rPr>
          <w:rFonts w:ascii="Sylfaen" w:hAnsi="Sylfaen" w:cs="Sylfaen"/>
          <w:lang w:val="ka-GE"/>
        </w:rPr>
        <w:t xml:space="preserve">ასევე, მსოფლიოში არსებული საუკეთესო პრაქტიკის გათვალისწინებით, </w:t>
      </w:r>
      <w:r w:rsidR="00581816" w:rsidRPr="00163F98">
        <w:rPr>
          <w:rFonts w:ascii="Sylfaen" w:hAnsi="Sylfaen" w:cs="Sylfaen"/>
          <w:lang w:val="ka-GE"/>
        </w:rPr>
        <w:t xml:space="preserve">მყარი </w:t>
      </w:r>
      <w:r w:rsidR="007D72F5" w:rsidRPr="00163F98">
        <w:rPr>
          <w:rFonts w:ascii="Sylfaen" w:hAnsi="Sylfaen" w:cs="Sylfaen"/>
          <w:lang w:val="ka-GE"/>
        </w:rPr>
        <w:t xml:space="preserve">ნატანის დაჭერის მეთოდების შემუშავება წყალსაცავის </w:t>
      </w:r>
      <w:r w:rsidR="003E64EF" w:rsidRPr="00163F98">
        <w:rPr>
          <w:rFonts w:ascii="Sylfaen" w:hAnsi="Sylfaen" w:cs="Sylfaen"/>
          <w:lang w:val="ka-GE"/>
        </w:rPr>
        <w:t>მკ</w:t>
      </w:r>
      <w:r w:rsidR="007D72F5" w:rsidRPr="00163F98">
        <w:rPr>
          <w:rFonts w:ascii="Sylfaen" w:hAnsi="Sylfaen" w:cs="Sylfaen"/>
          <w:lang w:val="ka-GE"/>
        </w:rPr>
        <w:t xml:space="preserve">ვებავი 3 </w:t>
      </w:r>
      <w:r w:rsidR="003E64EF" w:rsidRPr="00163F98">
        <w:rPr>
          <w:rFonts w:ascii="Sylfaen" w:hAnsi="Sylfaen" w:cs="Sylfaen"/>
          <w:lang w:val="ka-GE"/>
        </w:rPr>
        <w:t>ძირით</w:t>
      </w:r>
      <w:r w:rsidR="007D72F5" w:rsidRPr="00163F98">
        <w:rPr>
          <w:rFonts w:ascii="Sylfaen" w:hAnsi="Sylfaen" w:cs="Sylfaen"/>
          <w:lang w:val="ka-GE"/>
        </w:rPr>
        <w:t xml:space="preserve">ადი </w:t>
      </w:r>
      <w:r w:rsidR="007D72F5" w:rsidRPr="00163F98">
        <w:rPr>
          <w:rFonts w:ascii="Sylfaen" w:hAnsi="Sylfaen" w:cs="Sylfaen"/>
          <w:lang w:val="ka-GE"/>
        </w:rPr>
        <w:lastRenderedPageBreak/>
        <w:t>შენაკადის ფარგლებში, წყალსაცავის წყლის ხარისხის დაცვის უზრუნველყოფის გათვალისწინებით</w:t>
      </w:r>
      <w:r w:rsidR="00D331EE" w:rsidRPr="00163F98">
        <w:rPr>
          <w:rFonts w:ascii="Sylfaen" w:hAnsi="Sylfaen" w:cs="Sylfaen"/>
          <w:lang w:val="ka-GE"/>
        </w:rPr>
        <w:t>.</w:t>
      </w:r>
    </w:p>
    <w:p w14:paraId="56D90460" w14:textId="77777777" w:rsidR="003E64EF" w:rsidRPr="00163F98" w:rsidRDefault="003E64EF" w:rsidP="003E64EF">
      <w:pPr>
        <w:pStyle w:val="ListParagraph"/>
        <w:jc w:val="both"/>
        <w:rPr>
          <w:rFonts w:ascii="Sylfaen" w:hAnsi="Sylfaen"/>
          <w:u w:val="single"/>
        </w:rPr>
      </w:pPr>
    </w:p>
    <w:p w14:paraId="5E89B43C" w14:textId="77777777" w:rsidR="003E64EF" w:rsidRPr="00163F98" w:rsidRDefault="003E64EF" w:rsidP="003E64EF">
      <w:pPr>
        <w:jc w:val="both"/>
        <w:rPr>
          <w:rFonts w:ascii="Sylfaen" w:hAnsi="Sylfaen"/>
          <w:u w:val="single"/>
        </w:rPr>
      </w:pPr>
      <w:r w:rsidRPr="00163F98">
        <w:rPr>
          <w:rFonts w:ascii="Sylfaen" w:hAnsi="Sylfaen"/>
          <w:u w:val="single"/>
        </w:rPr>
        <w:t xml:space="preserve">II </w:t>
      </w:r>
      <w:proofErr w:type="spellStart"/>
      <w:r w:rsidRPr="00163F98">
        <w:rPr>
          <w:rFonts w:ascii="Sylfaen" w:hAnsi="Sylfaen"/>
          <w:u w:val="single"/>
        </w:rPr>
        <w:t>ეტაპი</w:t>
      </w:r>
      <w:proofErr w:type="spellEnd"/>
    </w:p>
    <w:p w14:paraId="63D44812" w14:textId="0F0EFD0C" w:rsidR="003E64EF" w:rsidRPr="00163F98" w:rsidRDefault="003E64EF" w:rsidP="003E64EF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163F98">
        <w:rPr>
          <w:rFonts w:ascii="Sylfaen" w:hAnsi="Sylfaen"/>
          <w:lang w:val="ka-GE"/>
        </w:rPr>
        <w:t xml:space="preserve">ამოღებული </w:t>
      </w:r>
      <w:r w:rsidR="00581816" w:rsidRPr="00163F98">
        <w:rPr>
          <w:rFonts w:ascii="Sylfaen" w:hAnsi="Sylfaen" w:cs="Sylfaen"/>
          <w:lang w:val="ka-GE"/>
        </w:rPr>
        <w:t xml:space="preserve">მყარი </w:t>
      </w:r>
      <w:r w:rsidRPr="00163F98">
        <w:rPr>
          <w:rFonts w:ascii="Sylfaen" w:hAnsi="Sylfaen"/>
          <w:lang w:val="ka-GE"/>
        </w:rPr>
        <w:t xml:space="preserve">ნატანის </w:t>
      </w:r>
      <w:r w:rsidR="00F94AB4" w:rsidRPr="00163F98">
        <w:rPr>
          <w:rFonts w:ascii="Sylfaen" w:hAnsi="Sylfaen"/>
          <w:lang w:val="ka-GE"/>
        </w:rPr>
        <w:t>შენდგომი მართვის მიზნით მისი გამოყენების შესაძლებლობის შეფასება, კერძოდ:</w:t>
      </w:r>
    </w:p>
    <w:p w14:paraId="61DDD86B" w14:textId="0DED9441" w:rsidR="00E52C2C" w:rsidRPr="00163F98" w:rsidRDefault="00581816" w:rsidP="00F94AB4">
      <w:pPr>
        <w:pStyle w:val="yiv5402686952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60" w:hanging="270"/>
        <w:jc w:val="both"/>
        <w:rPr>
          <w:rFonts w:ascii="Sylfaen" w:hAnsi="Sylfaen" w:cs="Sylfaen"/>
          <w:sz w:val="22"/>
          <w:szCs w:val="22"/>
          <w:lang w:val="ka-GE"/>
        </w:rPr>
      </w:pPr>
      <w:r w:rsidRPr="00163F98">
        <w:rPr>
          <w:rFonts w:ascii="Sylfaen" w:hAnsi="Sylfaen" w:cs="Sylfaen"/>
          <w:sz w:val="22"/>
          <w:szCs w:val="22"/>
          <w:lang w:val="ka-GE"/>
        </w:rPr>
        <w:t xml:space="preserve">მყარი </w:t>
      </w:r>
      <w:r w:rsidR="0094775A" w:rsidRPr="00163F98">
        <w:rPr>
          <w:rFonts w:ascii="Sylfaen" w:hAnsi="Sylfaen" w:cs="Sylfaen"/>
          <w:sz w:val="22"/>
          <w:szCs w:val="22"/>
          <w:lang w:val="ka-GE"/>
        </w:rPr>
        <w:t>ნატანის სასარგებლო</w:t>
      </w:r>
      <w:r w:rsidR="00D954A9" w:rsidRPr="00163F98">
        <w:rPr>
          <w:rFonts w:ascii="Sylfaen" w:hAnsi="Sylfaen" w:cs="Sylfaen"/>
          <w:sz w:val="22"/>
          <w:szCs w:val="22"/>
          <w:lang w:val="ka-GE"/>
        </w:rPr>
        <w:t xml:space="preserve"> წიაღისეულის</w:t>
      </w:r>
      <w:r w:rsidR="00E52C2C" w:rsidRPr="00163F98">
        <w:rPr>
          <w:rFonts w:ascii="Sylfaen" w:hAnsi="Sylfaen" w:cs="Sylfaen"/>
          <w:sz w:val="22"/>
          <w:szCs w:val="22"/>
        </w:rPr>
        <w:t xml:space="preserve"> </w:t>
      </w:r>
      <w:r w:rsidR="00B6490F" w:rsidRPr="00163F98">
        <w:rPr>
          <w:rFonts w:ascii="Sylfaen" w:hAnsi="Sylfaen" w:cs="Sylfaen"/>
          <w:sz w:val="22"/>
          <w:szCs w:val="22"/>
          <w:lang w:val="ka-GE"/>
        </w:rPr>
        <w:t>შემდაგენლობის</w:t>
      </w:r>
      <w:r w:rsidR="00D954A9" w:rsidRPr="00163F98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5A207D" w:rsidRPr="00163F98">
        <w:rPr>
          <w:rFonts w:ascii="Sylfaen" w:hAnsi="Sylfaen" w:cs="Sylfaen"/>
          <w:sz w:val="22"/>
          <w:szCs w:val="22"/>
          <w:lang w:val="ka-GE"/>
        </w:rPr>
        <w:t>ფრაქციის</w:t>
      </w:r>
      <w:r w:rsidR="00B6490F" w:rsidRPr="00163F9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954A9" w:rsidRPr="00163F98">
        <w:rPr>
          <w:rFonts w:ascii="Sylfaen" w:hAnsi="Sylfaen" w:cs="Sylfaen"/>
          <w:sz w:val="22"/>
          <w:szCs w:val="22"/>
          <w:lang w:val="ka-GE"/>
        </w:rPr>
        <w:t xml:space="preserve">და მოცულობის </w:t>
      </w:r>
      <w:r w:rsidR="00B6490F" w:rsidRPr="00163F98">
        <w:rPr>
          <w:rFonts w:ascii="Sylfaen" w:hAnsi="Sylfaen" w:cs="Sylfaen"/>
          <w:sz w:val="22"/>
          <w:szCs w:val="22"/>
          <w:lang w:val="ka-GE"/>
        </w:rPr>
        <w:t xml:space="preserve">განსაზღვრა, მაგალითად: </w:t>
      </w:r>
      <w:r w:rsidR="00694EEE" w:rsidRPr="00163F98">
        <w:rPr>
          <w:rFonts w:ascii="Sylfaen" w:hAnsi="Sylfaen" w:cs="Sylfaen"/>
          <w:sz w:val="22"/>
          <w:szCs w:val="22"/>
          <w:lang w:val="ka-GE"/>
        </w:rPr>
        <w:t xml:space="preserve">ღორღი, ქვიშა, ლამი და </w:t>
      </w:r>
      <w:r w:rsidR="0094775A" w:rsidRPr="00163F9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52C2C" w:rsidRPr="00163F98">
        <w:rPr>
          <w:rFonts w:ascii="Sylfaen" w:hAnsi="Sylfaen" w:cs="Sylfaen"/>
          <w:sz w:val="22"/>
          <w:szCs w:val="22"/>
          <w:lang w:val="ka-GE"/>
        </w:rPr>
        <w:t>ფუჭი მასა და ა.შ.</w:t>
      </w:r>
      <w:r w:rsidR="00F94AB4" w:rsidRPr="00163F98">
        <w:rPr>
          <w:rFonts w:ascii="Sylfaen" w:hAnsi="Sylfaen" w:cs="Sylfaen"/>
          <w:sz w:val="22"/>
          <w:szCs w:val="22"/>
          <w:lang w:val="ka-GE"/>
        </w:rPr>
        <w:t>;</w:t>
      </w:r>
    </w:p>
    <w:p w14:paraId="06BEBF72" w14:textId="21D624C9" w:rsidR="00496D0E" w:rsidRPr="00163F98" w:rsidRDefault="00496D0E" w:rsidP="00496D0E">
      <w:pPr>
        <w:pStyle w:val="yiv5402686952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60" w:hanging="270"/>
        <w:jc w:val="both"/>
        <w:rPr>
          <w:rFonts w:ascii="Sylfaen" w:hAnsi="Sylfaen" w:cs="Sylfaen"/>
          <w:sz w:val="22"/>
          <w:szCs w:val="22"/>
          <w:lang w:val="ka-GE"/>
        </w:rPr>
      </w:pPr>
      <w:r w:rsidRPr="00163F98">
        <w:rPr>
          <w:rFonts w:ascii="Sylfaen" w:hAnsi="Sylfaen" w:cs="Sylfaen"/>
          <w:sz w:val="22"/>
          <w:szCs w:val="22"/>
          <w:lang w:val="ka-GE"/>
        </w:rPr>
        <w:t>ამოღებული</w:t>
      </w:r>
      <w:r w:rsidR="00581816" w:rsidRPr="00163F98">
        <w:rPr>
          <w:rFonts w:ascii="Sylfaen" w:hAnsi="Sylfaen" w:cs="Sylfaen"/>
          <w:sz w:val="22"/>
          <w:szCs w:val="22"/>
          <w:lang w:val="ka-GE"/>
        </w:rPr>
        <w:t xml:space="preserve"> მყარი</w:t>
      </w:r>
      <w:r w:rsidRPr="00163F98">
        <w:rPr>
          <w:rFonts w:ascii="Sylfaen" w:hAnsi="Sylfaen" w:cs="Sylfaen"/>
          <w:sz w:val="22"/>
          <w:szCs w:val="22"/>
          <w:lang w:val="ka-GE"/>
        </w:rPr>
        <w:t xml:space="preserve"> ნატანის შემდგომი მართვის შესაძლებლობების სარეკომენდაციო შეფასება, </w:t>
      </w:r>
      <w:r w:rsidR="00581816" w:rsidRPr="00163F98">
        <w:rPr>
          <w:rFonts w:ascii="Sylfaen" w:hAnsi="Sylfaen" w:cs="Sylfaen"/>
          <w:sz w:val="22"/>
          <w:szCs w:val="22"/>
          <w:lang w:val="ka-GE"/>
        </w:rPr>
        <w:t>მისი</w:t>
      </w:r>
      <w:r w:rsidRPr="00163F98">
        <w:rPr>
          <w:rFonts w:ascii="Sylfaen" w:hAnsi="Sylfaen" w:cs="Sylfaen"/>
          <w:sz w:val="22"/>
          <w:szCs w:val="22"/>
          <w:lang w:val="ka-GE"/>
        </w:rPr>
        <w:t xml:space="preserve"> სასარგებლო </w:t>
      </w:r>
      <w:r w:rsidR="00D954A9" w:rsidRPr="00163F98">
        <w:rPr>
          <w:rFonts w:ascii="Sylfaen" w:hAnsi="Sylfaen" w:cs="Sylfaen"/>
          <w:sz w:val="22"/>
          <w:szCs w:val="22"/>
          <w:lang w:val="ka-GE"/>
        </w:rPr>
        <w:t xml:space="preserve">წიაღისეულის </w:t>
      </w:r>
      <w:r w:rsidRPr="00163F98">
        <w:rPr>
          <w:rFonts w:ascii="Sylfaen" w:hAnsi="Sylfaen" w:cs="Sylfaen"/>
          <w:sz w:val="22"/>
          <w:szCs w:val="22"/>
          <w:lang w:val="ka-GE"/>
        </w:rPr>
        <w:t xml:space="preserve">შემადგენლობის გამოყენების გათვალისწინებით; </w:t>
      </w:r>
    </w:p>
    <w:p w14:paraId="5EC33B06" w14:textId="7C18CC08" w:rsidR="00F94AB4" w:rsidRPr="00163F98" w:rsidRDefault="00C12A13" w:rsidP="004A585E">
      <w:pPr>
        <w:pStyle w:val="yiv5402686952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60" w:hanging="270"/>
        <w:jc w:val="both"/>
        <w:rPr>
          <w:rFonts w:ascii="Sylfaen" w:hAnsi="Sylfaen" w:cs="Sylfaen"/>
          <w:sz w:val="22"/>
          <w:szCs w:val="22"/>
          <w:lang w:val="ka-GE"/>
        </w:rPr>
      </w:pPr>
      <w:r w:rsidRPr="00163F98">
        <w:rPr>
          <w:rFonts w:ascii="Sylfaen" w:hAnsi="Sylfaen" w:cs="Sylfaen"/>
          <w:sz w:val="22"/>
          <w:szCs w:val="22"/>
          <w:lang w:val="ka-GE"/>
        </w:rPr>
        <w:t>ამოღებული</w:t>
      </w:r>
      <w:r w:rsidR="00581816" w:rsidRPr="00163F98">
        <w:rPr>
          <w:rFonts w:ascii="Sylfaen" w:hAnsi="Sylfaen" w:cs="Sylfaen"/>
          <w:sz w:val="22"/>
          <w:szCs w:val="22"/>
          <w:lang w:val="ka-GE"/>
        </w:rPr>
        <w:t xml:space="preserve"> მყარი</w:t>
      </w:r>
      <w:r w:rsidRPr="00163F98">
        <w:rPr>
          <w:rFonts w:ascii="Sylfaen" w:hAnsi="Sylfaen" w:cs="Sylfaen"/>
          <w:sz w:val="22"/>
          <w:szCs w:val="22"/>
          <w:lang w:val="ka-GE"/>
        </w:rPr>
        <w:t xml:space="preserve"> ნატანის დასაწყობების ადგილის</w:t>
      </w:r>
      <w:r w:rsidR="00496D0E" w:rsidRPr="00163F98">
        <w:rPr>
          <w:rFonts w:ascii="Sylfaen" w:hAnsi="Sylfaen" w:cs="Sylfaen"/>
          <w:sz w:val="22"/>
          <w:szCs w:val="22"/>
          <w:lang w:val="ka-GE"/>
        </w:rPr>
        <w:t xml:space="preserve"> მიმართ მოთხოვნების შემუშავება და </w:t>
      </w:r>
      <w:r w:rsidR="00B6490F" w:rsidRPr="00163F98">
        <w:rPr>
          <w:rFonts w:ascii="Sylfaen" w:hAnsi="Sylfaen" w:cs="Sylfaen"/>
          <w:sz w:val="22"/>
          <w:szCs w:val="22"/>
          <w:lang w:val="ka-GE"/>
        </w:rPr>
        <w:t xml:space="preserve">დასაწყობების ადგილის </w:t>
      </w:r>
      <w:r w:rsidR="00496D0E" w:rsidRPr="00163F98">
        <w:rPr>
          <w:rFonts w:ascii="Sylfaen" w:hAnsi="Sylfaen" w:cs="Sylfaen"/>
          <w:sz w:val="22"/>
          <w:szCs w:val="22"/>
          <w:lang w:val="ka-GE"/>
        </w:rPr>
        <w:t>რამდენიმე ალტერნატიული მაგალითის განხილვა.</w:t>
      </w:r>
    </w:p>
    <w:p w14:paraId="02BC4161" w14:textId="77777777" w:rsidR="0094775A" w:rsidRPr="00163F98" w:rsidRDefault="0094775A" w:rsidP="0094775A">
      <w:pPr>
        <w:pStyle w:val="yiv5402686952msonormal"/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</w:p>
    <w:p w14:paraId="0B24E4CF" w14:textId="77777777" w:rsidR="00B82FB2" w:rsidRPr="00163F98" w:rsidRDefault="00496D0E" w:rsidP="0094775A">
      <w:pPr>
        <w:pStyle w:val="yiv5402686952msonormal"/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u w:val="single"/>
          <w:lang w:val="ka-GE"/>
        </w:rPr>
      </w:pPr>
      <w:r w:rsidRPr="00163F98">
        <w:rPr>
          <w:rFonts w:ascii="Sylfaen" w:hAnsi="Sylfaen" w:cs="Sylfaen"/>
          <w:sz w:val="22"/>
          <w:szCs w:val="22"/>
          <w:u w:val="single"/>
          <w:lang w:val="ka-GE"/>
        </w:rPr>
        <w:t>დამატებითი პირობები</w:t>
      </w:r>
    </w:p>
    <w:p w14:paraId="216A8004" w14:textId="77777777" w:rsidR="00B82FB2" w:rsidRPr="00163F98" w:rsidRDefault="00B82FB2" w:rsidP="0094775A">
      <w:pPr>
        <w:pStyle w:val="yiv5402686952msonormal"/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</w:p>
    <w:p w14:paraId="0DBDE75F" w14:textId="77777777" w:rsidR="00496D0E" w:rsidRPr="00163F98" w:rsidRDefault="00B82FB2" w:rsidP="00496D0E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 w:rsidRPr="00163F98">
        <w:rPr>
          <w:rFonts w:ascii="Sylfaen" w:hAnsi="Sylfaen" w:cs="Sylfaen"/>
          <w:lang w:val="ka-GE"/>
        </w:rPr>
        <w:t>საჭიროა კვლვევა წარ</w:t>
      </w:r>
      <w:r w:rsidR="00496D0E" w:rsidRPr="00163F98">
        <w:rPr>
          <w:rFonts w:ascii="Sylfaen" w:hAnsi="Sylfaen" w:cs="Sylfaen"/>
          <w:lang w:val="ka-GE"/>
        </w:rPr>
        <w:t>ი</w:t>
      </w:r>
      <w:r w:rsidRPr="00163F98">
        <w:rPr>
          <w:rFonts w:ascii="Sylfaen" w:hAnsi="Sylfaen" w:cs="Sylfaen"/>
          <w:lang w:val="ka-GE"/>
        </w:rPr>
        <w:t>მართოს</w:t>
      </w:r>
      <w:r w:rsidR="00496D0E" w:rsidRPr="00163F98">
        <w:rPr>
          <w:rFonts w:ascii="Sylfaen" w:hAnsi="Sylfaen" w:cs="Sylfaen"/>
          <w:lang w:val="ka-GE"/>
        </w:rPr>
        <w:t xml:space="preserve"> დარგის კვალიფიციური სპეციალისტების </w:t>
      </w:r>
      <w:r w:rsidRPr="00163F98">
        <w:rPr>
          <w:rFonts w:ascii="Sylfaen" w:hAnsi="Sylfaen" w:cs="Sylfaen"/>
          <w:lang w:val="ka-GE"/>
        </w:rPr>
        <w:t xml:space="preserve"> </w:t>
      </w:r>
      <w:r w:rsidR="00496D0E" w:rsidRPr="00163F98">
        <w:rPr>
          <w:rFonts w:ascii="Sylfaen" w:hAnsi="Sylfaen" w:cs="Sylfaen"/>
          <w:lang w:val="ka-GE"/>
        </w:rPr>
        <w:t>მიერ;</w:t>
      </w:r>
    </w:p>
    <w:p w14:paraId="4D07BBE4" w14:textId="3D4CEC04" w:rsidR="00C12A13" w:rsidRPr="00A52251" w:rsidRDefault="00A52251" w:rsidP="00A52251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 w:rsidRPr="00A52251">
        <w:rPr>
          <w:rFonts w:ascii="Sylfaen" w:hAnsi="Sylfaen" w:cs="Sylfaen"/>
          <w:lang w:val="ka-GE"/>
        </w:rPr>
        <w:t>კვლევის სრულყოფის მიზნით, „კომპანია“ განიხილავს განმცხადებლის დამატებით მოსაზრებებსა და წინადადებებს.</w:t>
      </w:r>
    </w:p>
    <w:sectPr w:rsidR="00C12A13" w:rsidRPr="00A5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3F64"/>
    <w:multiLevelType w:val="hybridMultilevel"/>
    <w:tmpl w:val="49EC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71B"/>
    <w:multiLevelType w:val="hybridMultilevel"/>
    <w:tmpl w:val="8984F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4475"/>
    <w:multiLevelType w:val="hybridMultilevel"/>
    <w:tmpl w:val="DD1C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120E"/>
    <w:multiLevelType w:val="hybridMultilevel"/>
    <w:tmpl w:val="C18A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C2F87"/>
    <w:multiLevelType w:val="hybridMultilevel"/>
    <w:tmpl w:val="814E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37224">
    <w:abstractNumId w:val="4"/>
  </w:num>
  <w:num w:numId="2" w16cid:durableId="1658340137">
    <w:abstractNumId w:val="4"/>
  </w:num>
  <w:num w:numId="3" w16cid:durableId="1086460458">
    <w:abstractNumId w:val="2"/>
  </w:num>
  <w:num w:numId="4" w16cid:durableId="114640125">
    <w:abstractNumId w:val="1"/>
  </w:num>
  <w:num w:numId="5" w16cid:durableId="51580694">
    <w:abstractNumId w:val="0"/>
  </w:num>
  <w:num w:numId="6" w16cid:durableId="137018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B7"/>
    <w:rsid w:val="000B6DBC"/>
    <w:rsid w:val="000F18D5"/>
    <w:rsid w:val="00101DD4"/>
    <w:rsid w:val="001430E6"/>
    <w:rsid w:val="00163F98"/>
    <w:rsid w:val="001D7247"/>
    <w:rsid w:val="001E1995"/>
    <w:rsid w:val="0021127E"/>
    <w:rsid w:val="0022018C"/>
    <w:rsid w:val="00351C23"/>
    <w:rsid w:val="003E64EF"/>
    <w:rsid w:val="00496D0E"/>
    <w:rsid w:val="00512A51"/>
    <w:rsid w:val="00581816"/>
    <w:rsid w:val="005A207D"/>
    <w:rsid w:val="005A6760"/>
    <w:rsid w:val="00694EEE"/>
    <w:rsid w:val="007D72F5"/>
    <w:rsid w:val="007F1A1A"/>
    <w:rsid w:val="00882826"/>
    <w:rsid w:val="0094775A"/>
    <w:rsid w:val="009E3298"/>
    <w:rsid w:val="00A52251"/>
    <w:rsid w:val="00AC2DB2"/>
    <w:rsid w:val="00B6490F"/>
    <w:rsid w:val="00B82FB2"/>
    <w:rsid w:val="00BA6758"/>
    <w:rsid w:val="00BD5B76"/>
    <w:rsid w:val="00C12A13"/>
    <w:rsid w:val="00CC4749"/>
    <w:rsid w:val="00D331EE"/>
    <w:rsid w:val="00D37DB7"/>
    <w:rsid w:val="00D81B83"/>
    <w:rsid w:val="00D954A9"/>
    <w:rsid w:val="00E52C2C"/>
    <w:rsid w:val="00F623D5"/>
    <w:rsid w:val="00F714B1"/>
    <w:rsid w:val="00F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374D"/>
  <w15:chartTrackingRefBased/>
  <w15:docId w15:val="{6E7D4D74-D3A1-4966-A16B-42581A82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02686952msonormal">
    <w:name w:val="yiv5402686952msonormal"/>
    <w:basedOn w:val="Normal"/>
    <w:rsid w:val="0014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Chikhladze</dc:creator>
  <cp:keywords/>
  <dc:description/>
  <cp:lastModifiedBy>Beka Chikhladze</cp:lastModifiedBy>
  <cp:revision>20</cp:revision>
  <dcterms:created xsi:type="dcterms:W3CDTF">2023-09-14T14:06:00Z</dcterms:created>
  <dcterms:modified xsi:type="dcterms:W3CDTF">2024-02-23T10:06:00Z</dcterms:modified>
</cp:coreProperties>
</file>