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87"/>
        <w:gridCol w:w="18"/>
        <w:gridCol w:w="8155"/>
      </w:tblGrid>
      <w:tr w:rsidR="000A33F6" w:rsidRPr="000A33F6" w14:paraId="4521B32A" w14:textId="77777777" w:rsidTr="000A33F6">
        <w:trPr>
          <w:gridAfter w:val="2"/>
          <w:wAfter w:w="624" w:type="dxa"/>
        </w:trPr>
        <w:tc>
          <w:tcPr>
            <w:tcW w:w="0" w:type="auto"/>
            <w:shd w:val="clear" w:color="auto" w:fill="FFFFFF"/>
            <w:tcMar>
              <w:top w:w="0" w:type="dxa"/>
              <w:left w:w="0" w:type="dxa"/>
              <w:bottom w:w="0" w:type="dxa"/>
              <w:right w:w="0" w:type="dxa"/>
            </w:tcMar>
            <w:vAlign w:val="center"/>
            <w:hideMark/>
          </w:tcPr>
          <w:p w14:paraId="7849DFF5"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r w:rsidRPr="000A33F6">
              <w:rPr>
                <w:rFonts w:ascii="NinoRegular" w:eastAsia="Times New Roman" w:hAnsi="NinoRegular" w:cs="Times New Roman"/>
                <w:color w:val="000000"/>
                <w:kern w:val="0"/>
                <w:sz w:val="18"/>
                <w:szCs w:val="18"/>
                <w14:ligatures w14:val="none"/>
              </w:rPr>
              <w:t>18/04/2024 16:05:59</w:t>
            </w:r>
          </w:p>
        </w:tc>
      </w:tr>
      <w:tr w:rsidR="000A33F6" w:rsidRPr="000A33F6" w14:paraId="1025E290" w14:textId="77777777" w:rsidTr="000A33F6">
        <w:tc>
          <w:tcPr>
            <w:tcW w:w="0" w:type="auto"/>
            <w:shd w:val="clear" w:color="auto" w:fill="FFFFFF"/>
            <w:tcMar>
              <w:top w:w="0" w:type="dxa"/>
              <w:left w:w="0" w:type="dxa"/>
              <w:bottom w:w="0" w:type="dxa"/>
              <w:right w:w="0" w:type="dxa"/>
            </w:tcMar>
            <w:hideMark/>
          </w:tcPr>
          <w:p w14:paraId="38E32128"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proofErr w:type="spellStart"/>
            <w:r w:rsidRPr="000A33F6">
              <w:rPr>
                <w:rFonts w:ascii="Sylfaen" w:eastAsia="Times New Roman" w:hAnsi="Sylfaen" w:cs="Sylfaen"/>
                <w:b/>
                <w:bCs/>
                <w:color w:val="000000"/>
                <w:kern w:val="0"/>
                <w:sz w:val="18"/>
                <w:szCs w:val="18"/>
                <w14:ligatures w14:val="none"/>
              </w:rPr>
              <w:t>შემსყიდველი</w:t>
            </w:r>
            <w:proofErr w:type="spellEnd"/>
            <w:r w:rsidRPr="000A33F6">
              <w:rPr>
                <w:rFonts w:ascii="NinoRegular" w:eastAsia="Times New Roman" w:hAnsi="NinoRegular" w:cs="Times New Roman"/>
                <w:color w:val="000000"/>
                <w:kern w:val="0"/>
                <w:sz w:val="18"/>
                <w:szCs w:val="18"/>
                <w14:ligatures w14:val="none"/>
              </w:rPr>
              <w:t>:</w:t>
            </w:r>
          </w:p>
        </w:tc>
        <w:tc>
          <w:tcPr>
            <w:tcW w:w="0" w:type="auto"/>
            <w:shd w:val="clear" w:color="auto" w:fill="FFFFFF"/>
            <w:tcMar>
              <w:top w:w="0" w:type="dxa"/>
              <w:left w:w="0" w:type="dxa"/>
              <w:bottom w:w="0" w:type="dxa"/>
              <w:right w:w="0" w:type="dxa"/>
            </w:tcMar>
            <w:vAlign w:val="center"/>
            <w:hideMark/>
          </w:tcPr>
          <w:p w14:paraId="7C7BDFA2"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p>
        </w:tc>
        <w:tc>
          <w:tcPr>
            <w:tcW w:w="0" w:type="auto"/>
            <w:shd w:val="clear" w:color="auto" w:fill="FFFFFF"/>
            <w:tcMar>
              <w:top w:w="0" w:type="dxa"/>
              <w:left w:w="0" w:type="dxa"/>
              <w:bottom w:w="0" w:type="dxa"/>
              <w:right w:w="0" w:type="dxa"/>
            </w:tcMar>
            <w:vAlign w:val="center"/>
            <w:hideMark/>
          </w:tcPr>
          <w:p w14:paraId="373F3D77" w14:textId="77777777" w:rsidR="000A33F6" w:rsidRPr="000A33F6" w:rsidRDefault="000A33F6" w:rsidP="000A33F6">
            <w:pPr>
              <w:spacing w:after="0" w:line="240" w:lineRule="auto"/>
              <w:rPr>
                <w:rFonts w:ascii="NinoRegular" w:eastAsia="Times New Roman" w:hAnsi="NinoRegular" w:cs="Times New Roman"/>
                <w:color w:val="0000FF"/>
                <w:kern w:val="0"/>
                <w:sz w:val="18"/>
                <w:szCs w:val="18"/>
                <w14:ligatures w14:val="none"/>
              </w:rPr>
            </w:pPr>
            <w:r w:rsidRPr="000A33F6">
              <w:rPr>
                <w:rFonts w:ascii="NinoRegular" w:eastAsia="Times New Roman" w:hAnsi="NinoRegular" w:cs="Times New Roman"/>
                <w:color w:val="0000FF"/>
                <w:kern w:val="0"/>
                <w:sz w:val="18"/>
                <w:szCs w:val="18"/>
                <w14:ligatures w14:val="none"/>
              </w:rPr>
              <w:t>Our organization has a robust track record in conducting value chain analyses, including projects similar in scope to the one outlined in the tender.</w:t>
            </w:r>
            <w:r w:rsidRPr="000A33F6">
              <w:rPr>
                <w:rFonts w:ascii="NinoRegular" w:eastAsia="Times New Roman" w:hAnsi="NinoRegular" w:cs="Times New Roman"/>
                <w:color w:val="0000FF"/>
                <w:kern w:val="0"/>
                <w:sz w:val="18"/>
                <w:szCs w:val="18"/>
                <w14:ligatures w14:val="none"/>
              </w:rPr>
              <w:br/>
              <w:t>However, we would like to ask whether the evaluation of the past performance of organizations, will also be considered in the final assessment. Specifically, we would like to know if our organization's overall experience and performance history will be factored into the evaluation process alongside the expertise of individual experts proposed to carry out the tasks.</w:t>
            </w:r>
          </w:p>
        </w:tc>
      </w:tr>
      <w:tr w:rsidR="000A33F6" w:rsidRPr="000A33F6" w14:paraId="645EBB0D" w14:textId="77777777" w:rsidTr="000A33F6">
        <w:tc>
          <w:tcPr>
            <w:tcW w:w="0" w:type="auto"/>
            <w:shd w:val="clear" w:color="auto" w:fill="FFFFFF"/>
            <w:tcMar>
              <w:top w:w="0" w:type="dxa"/>
              <w:left w:w="0" w:type="dxa"/>
              <w:bottom w:w="0" w:type="dxa"/>
              <w:right w:w="0" w:type="dxa"/>
            </w:tcMar>
            <w:vAlign w:val="center"/>
            <w:hideMark/>
          </w:tcPr>
          <w:p w14:paraId="18716A1C" w14:textId="77777777" w:rsidR="000A33F6" w:rsidRPr="000A33F6" w:rsidRDefault="000A33F6" w:rsidP="000A33F6">
            <w:pPr>
              <w:spacing w:after="0" w:line="240" w:lineRule="auto"/>
              <w:rPr>
                <w:rFonts w:ascii="NinoRegular" w:eastAsia="Times New Roman" w:hAnsi="NinoRegular" w:cs="Times New Roman"/>
                <w:color w:val="0000FF"/>
                <w:kern w:val="0"/>
                <w:sz w:val="18"/>
                <w:szCs w:val="18"/>
                <w14:ligatures w14:val="none"/>
              </w:rPr>
            </w:pPr>
          </w:p>
        </w:tc>
        <w:tc>
          <w:tcPr>
            <w:tcW w:w="0" w:type="auto"/>
            <w:shd w:val="clear" w:color="auto" w:fill="FFFFFF"/>
            <w:tcMar>
              <w:top w:w="0" w:type="dxa"/>
              <w:left w:w="0" w:type="dxa"/>
              <w:bottom w:w="0" w:type="dxa"/>
              <w:right w:w="0" w:type="dxa"/>
            </w:tcMar>
            <w:vAlign w:val="center"/>
            <w:hideMark/>
          </w:tcPr>
          <w:p w14:paraId="520065B3" w14:textId="77777777" w:rsidR="000A33F6" w:rsidRPr="000A33F6" w:rsidRDefault="000A33F6" w:rsidP="000A33F6">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tcMar>
              <w:top w:w="0" w:type="dxa"/>
              <w:left w:w="0" w:type="dxa"/>
              <w:bottom w:w="0" w:type="dxa"/>
              <w:right w:w="0" w:type="dxa"/>
            </w:tcMar>
            <w:vAlign w:val="center"/>
            <w:hideMark/>
          </w:tcPr>
          <w:p w14:paraId="744A6056" w14:textId="77777777" w:rsidR="000A33F6" w:rsidRPr="000A33F6" w:rsidRDefault="000A33F6" w:rsidP="000A33F6">
            <w:pPr>
              <w:spacing w:before="300" w:after="300" w:line="240" w:lineRule="auto"/>
              <w:rPr>
                <w:rFonts w:ascii="NinoRegular" w:eastAsia="Times New Roman" w:hAnsi="NinoRegular" w:cs="Times New Roman"/>
                <w:color w:val="000000"/>
                <w:kern w:val="0"/>
                <w:sz w:val="18"/>
                <w:szCs w:val="18"/>
                <w14:ligatures w14:val="none"/>
              </w:rPr>
            </w:pPr>
            <w:r w:rsidRPr="000A33F6">
              <w:rPr>
                <w:rFonts w:ascii="NinoRegular" w:eastAsia="Times New Roman" w:hAnsi="NinoRegular" w:cs="Times New Roman"/>
                <w:color w:val="000000"/>
                <w:kern w:val="0"/>
                <w:sz w:val="18"/>
                <w:szCs w:val="18"/>
                <w14:ligatures w14:val="none"/>
              </w:rPr>
              <w:pict w14:anchorId="4CF39C03">
                <v:rect id="_x0000_i1025" style="width:0;height:0" o:hralign="center" o:hrstd="t" o:hr="t" fillcolor="#a0a0a0" stroked="f"/>
              </w:pict>
            </w:r>
          </w:p>
        </w:tc>
      </w:tr>
      <w:tr w:rsidR="000A33F6" w:rsidRPr="000A33F6" w14:paraId="2682D3A5" w14:textId="77777777" w:rsidTr="000A33F6">
        <w:tc>
          <w:tcPr>
            <w:tcW w:w="0" w:type="auto"/>
            <w:shd w:val="clear" w:color="auto" w:fill="FFFFFF"/>
            <w:tcMar>
              <w:top w:w="0" w:type="dxa"/>
              <w:left w:w="0" w:type="dxa"/>
              <w:bottom w:w="0" w:type="dxa"/>
              <w:right w:w="0" w:type="dxa"/>
            </w:tcMar>
            <w:vAlign w:val="center"/>
            <w:hideMark/>
          </w:tcPr>
          <w:p w14:paraId="213ACCA6"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proofErr w:type="spellStart"/>
            <w:r w:rsidRPr="000A33F6">
              <w:rPr>
                <w:rFonts w:ascii="Sylfaen" w:eastAsia="Times New Roman" w:hAnsi="Sylfaen" w:cs="Sylfaen"/>
                <w:b/>
                <w:bCs/>
                <w:color w:val="000000"/>
                <w:kern w:val="0"/>
                <w:sz w:val="18"/>
                <w:szCs w:val="18"/>
                <w14:ligatures w14:val="none"/>
              </w:rPr>
              <w:t>თარიღი</w:t>
            </w:r>
            <w:proofErr w:type="spellEnd"/>
            <w:r w:rsidRPr="000A33F6">
              <w:rPr>
                <w:rFonts w:ascii="NinoRegular" w:eastAsia="Times New Roman" w:hAnsi="NinoRegular" w:cs="Times New Roman"/>
                <w:color w:val="000000"/>
                <w:kern w:val="0"/>
                <w:sz w:val="18"/>
                <w:szCs w:val="18"/>
                <w14:ligatures w14:val="none"/>
              </w:rPr>
              <w:t>:</w:t>
            </w:r>
          </w:p>
        </w:tc>
        <w:tc>
          <w:tcPr>
            <w:tcW w:w="60" w:type="dxa"/>
            <w:shd w:val="clear" w:color="auto" w:fill="FFFFFF"/>
            <w:tcMar>
              <w:top w:w="0" w:type="dxa"/>
              <w:left w:w="0" w:type="dxa"/>
              <w:bottom w:w="0" w:type="dxa"/>
              <w:right w:w="0" w:type="dxa"/>
            </w:tcMar>
            <w:vAlign w:val="center"/>
            <w:hideMark/>
          </w:tcPr>
          <w:p w14:paraId="67C9B77F"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p>
        </w:tc>
        <w:tc>
          <w:tcPr>
            <w:tcW w:w="0" w:type="auto"/>
            <w:shd w:val="clear" w:color="auto" w:fill="FFFFFF"/>
            <w:tcMar>
              <w:top w:w="0" w:type="dxa"/>
              <w:left w:w="0" w:type="dxa"/>
              <w:bottom w:w="0" w:type="dxa"/>
              <w:right w:w="0" w:type="dxa"/>
            </w:tcMar>
            <w:vAlign w:val="center"/>
            <w:hideMark/>
          </w:tcPr>
          <w:p w14:paraId="40917002"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r w:rsidRPr="000A33F6">
              <w:rPr>
                <w:rFonts w:ascii="NinoRegular" w:eastAsia="Times New Roman" w:hAnsi="NinoRegular" w:cs="Times New Roman"/>
                <w:color w:val="000000"/>
                <w:kern w:val="0"/>
                <w:sz w:val="18"/>
                <w:szCs w:val="18"/>
                <w14:ligatures w14:val="none"/>
              </w:rPr>
              <w:t>18/04/2024 16:13:34</w:t>
            </w:r>
          </w:p>
        </w:tc>
      </w:tr>
      <w:tr w:rsidR="000A33F6" w:rsidRPr="000A33F6" w14:paraId="659902AF" w14:textId="77777777" w:rsidTr="000A33F6">
        <w:tc>
          <w:tcPr>
            <w:tcW w:w="0" w:type="auto"/>
            <w:shd w:val="clear" w:color="auto" w:fill="FFFFFF"/>
            <w:tcMar>
              <w:top w:w="0" w:type="dxa"/>
              <w:left w:w="0" w:type="dxa"/>
              <w:bottom w:w="0" w:type="dxa"/>
              <w:right w:w="0" w:type="dxa"/>
            </w:tcMar>
            <w:hideMark/>
          </w:tcPr>
          <w:p w14:paraId="03FE2F65"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proofErr w:type="spellStart"/>
            <w:r w:rsidRPr="000A33F6">
              <w:rPr>
                <w:rFonts w:ascii="Sylfaen" w:eastAsia="Times New Roman" w:hAnsi="Sylfaen" w:cs="Sylfaen"/>
                <w:b/>
                <w:bCs/>
                <w:color w:val="000000"/>
                <w:kern w:val="0"/>
                <w:sz w:val="18"/>
                <w:szCs w:val="18"/>
                <w14:ligatures w14:val="none"/>
              </w:rPr>
              <w:t>შემსყიდველი</w:t>
            </w:r>
            <w:proofErr w:type="spellEnd"/>
            <w:r w:rsidRPr="000A33F6">
              <w:rPr>
                <w:rFonts w:ascii="NinoRegular" w:eastAsia="Times New Roman" w:hAnsi="NinoRegular" w:cs="Times New Roman"/>
                <w:color w:val="000000"/>
                <w:kern w:val="0"/>
                <w:sz w:val="18"/>
                <w:szCs w:val="18"/>
                <w14:ligatures w14:val="none"/>
              </w:rPr>
              <w:t>:</w:t>
            </w:r>
          </w:p>
        </w:tc>
        <w:tc>
          <w:tcPr>
            <w:tcW w:w="0" w:type="auto"/>
            <w:shd w:val="clear" w:color="auto" w:fill="FFFFFF"/>
            <w:tcMar>
              <w:top w:w="0" w:type="dxa"/>
              <w:left w:w="0" w:type="dxa"/>
              <w:bottom w:w="0" w:type="dxa"/>
              <w:right w:w="0" w:type="dxa"/>
            </w:tcMar>
            <w:vAlign w:val="center"/>
            <w:hideMark/>
          </w:tcPr>
          <w:p w14:paraId="496CEFFC"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p>
        </w:tc>
        <w:tc>
          <w:tcPr>
            <w:tcW w:w="0" w:type="auto"/>
            <w:shd w:val="clear" w:color="auto" w:fill="FFFFFF"/>
            <w:tcMar>
              <w:top w:w="0" w:type="dxa"/>
              <w:left w:w="0" w:type="dxa"/>
              <w:bottom w:w="0" w:type="dxa"/>
              <w:right w:w="0" w:type="dxa"/>
            </w:tcMar>
            <w:vAlign w:val="center"/>
            <w:hideMark/>
          </w:tcPr>
          <w:p w14:paraId="733F7C85" w14:textId="77777777" w:rsidR="000A33F6" w:rsidRPr="000A33F6" w:rsidRDefault="000A33F6" w:rsidP="000A33F6">
            <w:pPr>
              <w:spacing w:after="0" w:line="240" w:lineRule="auto"/>
              <w:rPr>
                <w:rFonts w:ascii="NinoRegular" w:eastAsia="Times New Roman" w:hAnsi="NinoRegular" w:cs="Times New Roman"/>
                <w:color w:val="0000FF"/>
                <w:kern w:val="0"/>
                <w:sz w:val="18"/>
                <w:szCs w:val="18"/>
                <w14:ligatures w14:val="none"/>
              </w:rPr>
            </w:pPr>
            <w:r w:rsidRPr="000A33F6">
              <w:rPr>
                <w:rFonts w:ascii="NinoRegular" w:eastAsia="Times New Roman" w:hAnsi="NinoRegular" w:cs="Times New Roman"/>
                <w:color w:val="0000FF"/>
                <w:kern w:val="0"/>
                <w:sz w:val="18"/>
                <w:szCs w:val="18"/>
                <w14:ligatures w14:val="none"/>
              </w:rPr>
              <w:t xml:space="preserve">The focus for the evaluation is the expertise of individual experts proposed to carry out the tasks, but under the ‘Contractor's backstopping strategy (incl. CVs of the technical and administrative </w:t>
            </w:r>
            <w:proofErr w:type="spellStart"/>
            <w:r w:rsidRPr="000A33F6">
              <w:rPr>
                <w:rFonts w:ascii="NinoRegular" w:eastAsia="Times New Roman" w:hAnsi="NinoRegular" w:cs="Times New Roman"/>
                <w:color w:val="0000FF"/>
                <w:kern w:val="0"/>
                <w:sz w:val="18"/>
                <w:szCs w:val="18"/>
                <w14:ligatures w14:val="none"/>
              </w:rPr>
              <w:t>backstopper</w:t>
            </w:r>
            <w:proofErr w:type="spellEnd"/>
            <w:r w:rsidRPr="000A33F6">
              <w:rPr>
                <w:rFonts w:ascii="NinoRegular" w:eastAsia="Times New Roman" w:hAnsi="NinoRegular" w:cs="Times New Roman"/>
                <w:color w:val="0000FF"/>
                <w:kern w:val="0"/>
                <w:sz w:val="18"/>
                <w:szCs w:val="18"/>
                <w14:ligatures w14:val="none"/>
              </w:rPr>
              <w:t>)’ the past performance of organization can be considered.</w:t>
            </w:r>
          </w:p>
        </w:tc>
      </w:tr>
      <w:tr w:rsidR="000A33F6" w:rsidRPr="000A33F6" w14:paraId="7CA00B80" w14:textId="77777777" w:rsidTr="000A33F6">
        <w:tc>
          <w:tcPr>
            <w:tcW w:w="0" w:type="auto"/>
            <w:shd w:val="clear" w:color="auto" w:fill="FFFFFF"/>
            <w:tcMar>
              <w:top w:w="0" w:type="dxa"/>
              <w:left w:w="0" w:type="dxa"/>
              <w:bottom w:w="0" w:type="dxa"/>
              <w:right w:w="0" w:type="dxa"/>
            </w:tcMar>
            <w:vAlign w:val="center"/>
            <w:hideMark/>
          </w:tcPr>
          <w:p w14:paraId="3A08E3E4" w14:textId="77777777" w:rsidR="000A33F6" w:rsidRPr="000A33F6" w:rsidRDefault="000A33F6" w:rsidP="000A33F6">
            <w:pPr>
              <w:spacing w:after="0" w:line="240" w:lineRule="auto"/>
              <w:rPr>
                <w:rFonts w:ascii="NinoRegular" w:eastAsia="Times New Roman" w:hAnsi="NinoRegular" w:cs="Times New Roman"/>
                <w:color w:val="0000FF"/>
                <w:kern w:val="0"/>
                <w:sz w:val="18"/>
                <w:szCs w:val="18"/>
                <w14:ligatures w14:val="none"/>
              </w:rPr>
            </w:pPr>
          </w:p>
        </w:tc>
        <w:tc>
          <w:tcPr>
            <w:tcW w:w="0" w:type="auto"/>
            <w:shd w:val="clear" w:color="auto" w:fill="FFFFFF"/>
            <w:tcMar>
              <w:top w:w="0" w:type="dxa"/>
              <w:left w:w="0" w:type="dxa"/>
              <w:bottom w:w="0" w:type="dxa"/>
              <w:right w:w="0" w:type="dxa"/>
            </w:tcMar>
            <w:vAlign w:val="center"/>
            <w:hideMark/>
          </w:tcPr>
          <w:p w14:paraId="021B8663" w14:textId="77777777" w:rsidR="000A33F6" w:rsidRPr="000A33F6" w:rsidRDefault="000A33F6" w:rsidP="000A33F6">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tcMar>
              <w:top w:w="0" w:type="dxa"/>
              <w:left w:w="0" w:type="dxa"/>
              <w:bottom w:w="0" w:type="dxa"/>
              <w:right w:w="0" w:type="dxa"/>
            </w:tcMar>
            <w:vAlign w:val="center"/>
            <w:hideMark/>
          </w:tcPr>
          <w:p w14:paraId="74FF2E4C" w14:textId="77777777" w:rsidR="000A33F6" w:rsidRPr="000A33F6" w:rsidRDefault="000A33F6" w:rsidP="000A33F6">
            <w:pPr>
              <w:spacing w:before="300" w:after="300" w:line="240" w:lineRule="auto"/>
              <w:rPr>
                <w:rFonts w:ascii="NinoRegular" w:eastAsia="Times New Roman" w:hAnsi="NinoRegular" w:cs="Times New Roman"/>
                <w:color w:val="000000"/>
                <w:kern w:val="0"/>
                <w:sz w:val="18"/>
                <w:szCs w:val="18"/>
                <w14:ligatures w14:val="none"/>
              </w:rPr>
            </w:pPr>
            <w:r w:rsidRPr="000A33F6">
              <w:rPr>
                <w:rFonts w:ascii="NinoRegular" w:eastAsia="Times New Roman" w:hAnsi="NinoRegular" w:cs="Times New Roman"/>
                <w:color w:val="000000"/>
                <w:kern w:val="0"/>
                <w:sz w:val="18"/>
                <w:szCs w:val="18"/>
                <w14:ligatures w14:val="none"/>
              </w:rPr>
              <w:pict w14:anchorId="38B4F6D5">
                <v:rect id="_x0000_i1026" style="width:0;height:0" o:hralign="center" o:hrstd="t" o:hr="t" fillcolor="#a0a0a0" stroked="f"/>
              </w:pict>
            </w:r>
          </w:p>
        </w:tc>
      </w:tr>
      <w:tr w:rsidR="000A33F6" w:rsidRPr="000A33F6" w14:paraId="5F824A86" w14:textId="77777777" w:rsidTr="000A33F6">
        <w:tc>
          <w:tcPr>
            <w:tcW w:w="0" w:type="auto"/>
            <w:shd w:val="clear" w:color="auto" w:fill="FFFFFF"/>
            <w:tcMar>
              <w:top w:w="0" w:type="dxa"/>
              <w:left w:w="0" w:type="dxa"/>
              <w:bottom w:w="0" w:type="dxa"/>
              <w:right w:w="0" w:type="dxa"/>
            </w:tcMar>
            <w:vAlign w:val="center"/>
            <w:hideMark/>
          </w:tcPr>
          <w:p w14:paraId="22E62204"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proofErr w:type="spellStart"/>
            <w:r w:rsidRPr="000A33F6">
              <w:rPr>
                <w:rFonts w:ascii="Sylfaen" w:eastAsia="Times New Roman" w:hAnsi="Sylfaen" w:cs="Sylfaen"/>
                <w:b/>
                <w:bCs/>
                <w:color w:val="000000"/>
                <w:kern w:val="0"/>
                <w:sz w:val="18"/>
                <w:szCs w:val="18"/>
                <w14:ligatures w14:val="none"/>
              </w:rPr>
              <w:t>თარიღი</w:t>
            </w:r>
            <w:proofErr w:type="spellEnd"/>
            <w:r w:rsidRPr="000A33F6">
              <w:rPr>
                <w:rFonts w:ascii="NinoRegular" w:eastAsia="Times New Roman" w:hAnsi="NinoRegular" w:cs="Times New Roman"/>
                <w:color w:val="000000"/>
                <w:kern w:val="0"/>
                <w:sz w:val="18"/>
                <w:szCs w:val="18"/>
                <w14:ligatures w14:val="none"/>
              </w:rPr>
              <w:t>:</w:t>
            </w:r>
          </w:p>
        </w:tc>
        <w:tc>
          <w:tcPr>
            <w:tcW w:w="60" w:type="dxa"/>
            <w:shd w:val="clear" w:color="auto" w:fill="FFFFFF"/>
            <w:tcMar>
              <w:top w:w="0" w:type="dxa"/>
              <w:left w:w="0" w:type="dxa"/>
              <w:bottom w:w="0" w:type="dxa"/>
              <w:right w:w="0" w:type="dxa"/>
            </w:tcMar>
            <w:vAlign w:val="center"/>
            <w:hideMark/>
          </w:tcPr>
          <w:p w14:paraId="71B3B84F"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p>
        </w:tc>
        <w:tc>
          <w:tcPr>
            <w:tcW w:w="0" w:type="auto"/>
            <w:shd w:val="clear" w:color="auto" w:fill="FFFFFF"/>
            <w:tcMar>
              <w:top w:w="0" w:type="dxa"/>
              <w:left w:w="0" w:type="dxa"/>
              <w:bottom w:w="0" w:type="dxa"/>
              <w:right w:w="0" w:type="dxa"/>
            </w:tcMar>
            <w:vAlign w:val="center"/>
            <w:hideMark/>
          </w:tcPr>
          <w:p w14:paraId="16B2AC22"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r w:rsidRPr="000A33F6">
              <w:rPr>
                <w:rFonts w:ascii="NinoRegular" w:eastAsia="Times New Roman" w:hAnsi="NinoRegular" w:cs="Times New Roman"/>
                <w:color w:val="000000"/>
                <w:kern w:val="0"/>
                <w:sz w:val="18"/>
                <w:szCs w:val="18"/>
                <w14:ligatures w14:val="none"/>
              </w:rPr>
              <w:t>18/04/2024 16:27:01</w:t>
            </w:r>
          </w:p>
        </w:tc>
      </w:tr>
      <w:tr w:rsidR="000A33F6" w:rsidRPr="000A33F6" w14:paraId="37B58810" w14:textId="77777777" w:rsidTr="000A33F6">
        <w:tc>
          <w:tcPr>
            <w:tcW w:w="0" w:type="auto"/>
            <w:shd w:val="clear" w:color="auto" w:fill="FFFFFF"/>
            <w:tcMar>
              <w:top w:w="0" w:type="dxa"/>
              <w:left w:w="0" w:type="dxa"/>
              <w:bottom w:w="0" w:type="dxa"/>
              <w:right w:w="0" w:type="dxa"/>
            </w:tcMar>
            <w:hideMark/>
          </w:tcPr>
          <w:p w14:paraId="2471DD09"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proofErr w:type="spellStart"/>
            <w:r w:rsidRPr="000A33F6">
              <w:rPr>
                <w:rFonts w:ascii="Sylfaen" w:eastAsia="Times New Roman" w:hAnsi="Sylfaen" w:cs="Sylfaen"/>
                <w:b/>
                <w:bCs/>
                <w:color w:val="000000"/>
                <w:kern w:val="0"/>
                <w:sz w:val="18"/>
                <w:szCs w:val="18"/>
                <w14:ligatures w14:val="none"/>
              </w:rPr>
              <w:t>შემსყიდველი</w:t>
            </w:r>
            <w:proofErr w:type="spellEnd"/>
            <w:r w:rsidRPr="000A33F6">
              <w:rPr>
                <w:rFonts w:ascii="NinoRegular" w:eastAsia="Times New Roman" w:hAnsi="NinoRegular" w:cs="Times New Roman"/>
                <w:color w:val="000000"/>
                <w:kern w:val="0"/>
                <w:sz w:val="18"/>
                <w:szCs w:val="18"/>
                <w14:ligatures w14:val="none"/>
              </w:rPr>
              <w:t>:</w:t>
            </w:r>
          </w:p>
        </w:tc>
        <w:tc>
          <w:tcPr>
            <w:tcW w:w="0" w:type="auto"/>
            <w:shd w:val="clear" w:color="auto" w:fill="FFFFFF"/>
            <w:tcMar>
              <w:top w:w="0" w:type="dxa"/>
              <w:left w:w="0" w:type="dxa"/>
              <w:bottom w:w="0" w:type="dxa"/>
              <w:right w:w="0" w:type="dxa"/>
            </w:tcMar>
            <w:vAlign w:val="center"/>
            <w:hideMark/>
          </w:tcPr>
          <w:p w14:paraId="3F395A64"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p>
        </w:tc>
        <w:tc>
          <w:tcPr>
            <w:tcW w:w="0" w:type="auto"/>
            <w:shd w:val="clear" w:color="auto" w:fill="FFFFFF"/>
            <w:tcMar>
              <w:top w:w="0" w:type="dxa"/>
              <w:left w:w="0" w:type="dxa"/>
              <w:bottom w:w="0" w:type="dxa"/>
              <w:right w:w="0" w:type="dxa"/>
            </w:tcMar>
            <w:vAlign w:val="center"/>
            <w:hideMark/>
          </w:tcPr>
          <w:p w14:paraId="164D8A0B" w14:textId="77777777" w:rsidR="000A33F6" w:rsidRPr="000A33F6" w:rsidRDefault="000A33F6" w:rsidP="000A33F6">
            <w:pPr>
              <w:spacing w:after="0" w:line="240" w:lineRule="auto"/>
              <w:rPr>
                <w:rFonts w:ascii="NinoRegular" w:eastAsia="Times New Roman" w:hAnsi="NinoRegular" w:cs="Times New Roman"/>
                <w:color w:val="0000FF"/>
                <w:kern w:val="0"/>
                <w:sz w:val="18"/>
                <w:szCs w:val="18"/>
                <w14:ligatures w14:val="none"/>
              </w:rPr>
            </w:pPr>
            <w:r w:rsidRPr="000A33F6">
              <w:rPr>
                <w:rFonts w:ascii="NinoRegular" w:eastAsia="Times New Roman" w:hAnsi="NinoRegular" w:cs="Times New Roman"/>
                <w:color w:val="0000FF"/>
                <w:kern w:val="0"/>
                <w:sz w:val="18"/>
                <w:szCs w:val="18"/>
                <w14:ligatures w14:val="none"/>
              </w:rPr>
              <w:t>Hello,</w:t>
            </w:r>
            <w:r w:rsidRPr="000A33F6">
              <w:rPr>
                <w:rFonts w:ascii="NinoRegular" w:eastAsia="Times New Roman" w:hAnsi="NinoRegular" w:cs="Times New Roman"/>
                <w:color w:val="0000FF"/>
                <w:kern w:val="0"/>
                <w:sz w:val="18"/>
                <w:szCs w:val="18"/>
                <w14:ligatures w14:val="none"/>
              </w:rPr>
              <w:br/>
              <w:t>I hope this message finds you well.</w:t>
            </w:r>
            <w:r w:rsidRPr="000A33F6">
              <w:rPr>
                <w:rFonts w:ascii="NinoRegular" w:eastAsia="Times New Roman" w:hAnsi="NinoRegular" w:cs="Times New Roman"/>
                <w:color w:val="0000FF"/>
                <w:kern w:val="0"/>
                <w:sz w:val="18"/>
                <w:szCs w:val="18"/>
                <w14:ligatures w14:val="none"/>
              </w:rPr>
              <w:br/>
              <w:t>We are writing to address an aspect of the Task 1 completion as outlined in the Terms of Reference (</w:t>
            </w:r>
            <w:proofErr w:type="spellStart"/>
            <w:r w:rsidRPr="000A33F6">
              <w:rPr>
                <w:rFonts w:ascii="NinoRegular" w:eastAsia="Times New Roman" w:hAnsi="NinoRegular" w:cs="Times New Roman"/>
                <w:color w:val="0000FF"/>
                <w:kern w:val="0"/>
                <w:sz w:val="18"/>
                <w:szCs w:val="18"/>
                <w14:ligatures w14:val="none"/>
              </w:rPr>
              <w:t>ToR</w:t>
            </w:r>
            <w:proofErr w:type="spellEnd"/>
            <w:r w:rsidRPr="000A33F6">
              <w:rPr>
                <w:rFonts w:ascii="NinoRegular" w:eastAsia="Times New Roman" w:hAnsi="NinoRegular" w:cs="Times New Roman"/>
                <w:color w:val="0000FF"/>
                <w:kern w:val="0"/>
                <w:sz w:val="18"/>
                <w:szCs w:val="18"/>
                <w14:ligatures w14:val="none"/>
              </w:rPr>
              <w:t xml:space="preserve">). The successful execution of Task 1 necessitates various activities on our part, including field visits to regions and conducting on-site operations. While these specific expenses, such as transportation, per-diem, and accommodation, will be duly accounted for in the budget proposal, we have noted that the </w:t>
            </w:r>
            <w:proofErr w:type="spellStart"/>
            <w:r w:rsidRPr="000A33F6">
              <w:rPr>
                <w:rFonts w:ascii="NinoRegular" w:eastAsia="Times New Roman" w:hAnsi="NinoRegular" w:cs="Times New Roman"/>
                <w:color w:val="0000FF"/>
                <w:kern w:val="0"/>
                <w:sz w:val="18"/>
                <w:szCs w:val="18"/>
                <w14:ligatures w14:val="none"/>
              </w:rPr>
              <w:t>ToR</w:t>
            </w:r>
            <w:proofErr w:type="spellEnd"/>
            <w:r w:rsidRPr="000A33F6">
              <w:rPr>
                <w:rFonts w:ascii="NinoRegular" w:eastAsia="Times New Roman" w:hAnsi="NinoRegular" w:cs="Times New Roman"/>
                <w:color w:val="0000FF"/>
                <w:kern w:val="0"/>
                <w:sz w:val="18"/>
                <w:szCs w:val="18"/>
                <w14:ligatures w14:val="none"/>
              </w:rPr>
              <w:t xml:space="preserve"> does not explicitly outline any pre-payment or alternative payment methods. Consequently, the completion of the first task entails incurring these costs upfront, with reimbursement stipulated upon the successful conclusion of Task 1, as per the terms outlined in the </w:t>
            </w:r>
            <w:proofErr w:type="spellStart"/>
            <w:r w:rsidRPr="000A33F6">
              <w:rPr>
                <w:rFonts w:ascii="NinoRegular" w:eastAsia="Times New Roman" w:hAnsi="NinoRegular" w:cs="Times New Roman"/>
                <w:color w:val="0000FF"/>
                <w:kern w:val="0"/>
                <w:sz w:val="18"/>
                <w:szCs w:val="18"/>
                <w14:ligatures w14:val="none"/>
              </w:rPr>
              <w:t>ToR</w:t>
            </w:r>
            <w:proofErr w:type="spellEnd"/>
            <w:r w:rsidRPr="000A33F6">
              <w:rPr>
                <w:rFonts w:ascii="NinoRegular" w:eastAsia="Times New Roman" w:hAnsi="NinoRegular" w:cs="Times New Roman"/>
                <w:color w:val="0000FF"/>
                <w:kern w:val="0"/>
                <w:sz w:val="18"/>
                <w:szCs w:val="18"/>
                <w14:ligatures w14:val="none"/>
              </w:rPr>
              <w:t>.</w:t>
            </w:r>
            <w:r w:rsidRPr="000A33F6">
              <w:rPr>
                <w:rFonts w:ascii="NinoRegular" w:eastAsia="Times New Roman" w:hAnsi="NinoRegular" w:cs="Times New Roman"/>
                <w:color w:val="0000FF"/>
                <w:kern w:val="0"/>
                <w:sz w:val="18"/>
                <w:szCs w:val="18"/>
                <w14:ligatures w14:val="none"/>
              </w:rPr>
              <w:br/>
              <w:t>We are writing to explore the possibility of delineating an additional Task 1 or Deliverable 1, which would facilitate the financing of on-site operations. For instance, in previous engagements on similar projects, we have structured the initial deliverable to encompass activities such as developing the operational plan, preparing questionnaires, or compiling a list of potential beneficiaries for project inclusion. Funding allocated for this initial deliverable has, in some cases, served to offset (at least partially) the costs associated with subsequent deliverables.</w:t>
            </w:r>
            <w:r w:rsidRPr="000A33F6">
              <w:rPr>
                <w:rFonts w:ascii="NinoRegular" w:eastAsia="Times New Roman" w:hAnsi="NinoRegular" w:cs="Times New Roman"/>
                <w:color w:val="0000FF"/>
                <w:kern w:val="0"/>
                <w:sz w:val="18"/>
                <w:szCs w:val="18"/>
                <w14:ligatures w14:val="none"/>
              </w:rPr>
              <w:br/>
              <w:t xml:space="preserve">We kindly request your insight and guidance on the </w:t>
            </w:r>
            <w:proofErr w:type="gramStart"/>
            <w:r w:rsidRPr="000A33F6">
              <w:rPr>
                <w:rFonts w:ascii="NinoRegular" w:eastAsia="Times New Roman" w:hAnsi="NinoRegular" w:cs="Times New Roman"/>
                <w:color w:val="0000FF"/>
                <w:kern w:val="0"/>
                <w:sz w:val="18"/>
                <w:szCs w:val="18"/>
                <w14:ligatures w14:val="none"/>
              </w:rPr>
              <w:t>aforementioned matter</w:t>
            </w:r>
            <w:proofErr w:type="gramEnd"/>
            <w:r w:rsidRPr="000A33F6">
              <w:rPr>
                <w:rFonts w:ascii="NinoRegular" w:eastAsia="Times New Roman" w:hAnsi="NinoRegular" w:cs="Times New Roman"/>
                <w:color w:val="0000FF"/>
                <w:kern w:val="0"/>
                <w:sz w:val="18"/>
                <w:szCs w:val="18"/>
                <w14:ligatures w14:val="none"/>
              </w:rPr>
              <w:t>. Your feedback and suggestions will greatly assist us in aligning our approach with the requirements and expectations of the project framework.</w:t>
            </w:r>
            <w:r w:rsidRPr="000A33F6">
              <w:rPr>
                <w:rFonts w:ascii="NinoRegular" w:eastAsia="Times New Roman" w:hAnsi="NinoRegular" w:cs="Times New Roman"/>
                <w:color w:val="0000FF"/>
                <w:kern w:val="0"/>
                <w:sz w:val="18"/>
                <w:szCs w:val="18"/>
                <w14:ligatures w14:val="none"/>
              </w:rPr>
              <w:br/>
              <w:t>Thank you for your attention to this matter, and we look forward to your prompt response.</w:t>
            </w:r>
          </w:p>
        </w:tc>
      </w:tr>
      <w:tr w:rsidR="000A33F6" w:rsidRPr="000A33F6" w14:paraId="7D592179" w14:textId="77777777" w:rsidTr="000A33F6">
        <w:tc>
          <w:tcPr>
            <w:tcW w:w="0" w:type="auto"/>
            <w:shd w:val="clear" w:color="auto" w:fill="FFFFFF"/>
            <w:tcMar>
              <w:top w:w="0" w:type="dxa"/>
              <w:left w:w="0" w:type="dxa"/>
              <w:bottom w:w="0" w:type="dxa"/>
              <w:right w:w="0" w:type="dxa"/>
            </w:tcMar>
            <w:vAlign w:val="center"/>
            <w:hideMark/>
          </w:tcPr>
          <w:p w14:paraId="4A318CE7" w14:textId="77777777" w:rsidR="000A33F6" w:rsidRPr="000A33F6" w:rsidRDefault="000A33F6" w:rsidP="000A33F6">
            <w:pPr>
              <w:spacing w:after="0" w:line="240" w:lineRule="auto"/>
              <w:rPr>
                <w:rFonts w:ascii="NinoRegular" w:eastAsia="Times New Roman" w:hAnsi="NinoRegular" w:cs="Times New Roman"/>
                <w:color w:val="0000FF"/>
                <w:kern w:val="0"/>
                <w:sz w:val="18"/>
                <w:szCs w:val="18"/>
                <w14:ligatures w14:val="none"/>
              </w:rPr>
            </w:pPr>
          </w:p>
        </w:tc>
        <w:tc>
          <w:tcPr>
            <w:tcW w:w="0" w:type="auto"/>
            <w:shd w:val="clear" w:color="auto" w:fill="FFFFFF"/>
            <w:tcMar>
              <w:top w:w="0" w:type="dxa"/>
              <w:left w:w="0" w:type="dxa"/>
              <w:bottom w:w="0" w:type="dxa"/>
              <w:right w:w="0" w:type="dxa"/>
            </w:tcMar>
            <w:vAlign w:val="center"/>
            <w:hideMark/>
          </w:tcPr>
          <w:p w14:paraId="69F75182" w14:textId="77777777" w:rsidR="000A33F6" w:rsidRPr="000A33F6" w:rsidRDefault="000A33F6" w:rsidP="000A33F6">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tcMar>
              <w:top w:w="0" w:type="dxa"/>
              <w:left w:w="0" w:type="dxa"/>
              <w:bottom w:w="0" w:type="dxa"/>
              <w:right w:w="0" w:type="dxa"/>
            </w:tcMar>
            <w:vAlign w:val="center"/>
            <w:hideMark/>
          </w:tcPr>
          <w:p w14:paraId="4FFECF07" w14:textId="77777777" w:rsidR="000A33F6" w:rsidRPr="000A33F6" w:rsidRDefault="000A33F6" w:rsidP="000A33F6">
            <w:pPr>
              <w:spacing w:before="300" w:after="300" w:line="240" w:lineRule="auto"/>
              <w:rPr>
                <w:rFonts w:ascii="NinoRegular" w:eastAsia="Times New Roman" w:hAnsi="NinoRegular" w:cs="Times New Roman"/>
                <w:color w:val="000000"/>
                <w:kern w:val="0"/>
                <w:sz w:val="18"/>
                <w:szCs w:val="18"/>
                <w14:ligatures w14:val="none"/>
              </w:rPr>
            </w:pPr>
            <w:r w:rsidRPr="000A33F6">
              <w:rPr>
                <w:rFonts w:ascii="NinoRegular" w:eastAsia="Times New Roman" w:hAnsi="NinoRegular" w:cs="Times New Roman"/>
                <w:color w:val="000000"/>
                <w:kern w:val="0"/>
                <w:sz w:val="18"/>
                <w:szCs w:val="18"/>
                <w14:ligatures w14:val="none"/>
              </w:rPr>
              <w:pict w14:anchorId="116E17C2">
                <v:rect id="_x0000_i1027" style="width:0;height:0" o:hralign="center" o:hrstd="t" o:hr="t" fillcolor="#a0a0a0" stroked="f"/>
              </w:pict>
            </w:r>
          </w:p>
        </w:tc>
      </w:tr>
      <w:tr w:rsidR="000A33F6" w:rsidRPr="000A33F6" w14:paraId="04F02558" w14:textId="77777777" w:rsidTr="000A33F6">
        <w:tc>
          <w:tcPr>
            <w:tcW w:w="0" w:type="auto"/>
            <w:shd w:val="clear" w:color="auto" w:fill="FFFFFF"/>
            <w:tcMar>
              <w:top w:w="0" w:type="dxa"/>
              <w:left w:w="0" w:type="dxa"/>
              <w:bottom w:w="0" w:type="dxa"/>
              <w:right w:w="0" w:type="dxa"/>
            </w:tcMar>
            <w:vAlign w:val="center"/>
            <w:hideMark/>
          </w:tcPr>
          <w:p w14:paraId="5F66084E"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proofErr w:type="spellStart"/>
            <w:r w:rsidRPr="000A33F6">
              <w:rPr>
                <w:rFonts w:ascii="Sylfaen" w:eastAsia="Times New Roman" w:hAnsi="Sylfaen" w:cs="Sylfaen"/>
                <w:b/>
                <w:bCs/>
                <w:color w:val="000000"/>
                <w:kern w:val="0"/>
                <w:sz w:val="18"/>
                <w:szCs w:val="18"/>
                <w14:ligatures w14:val="none"/>
              </w:rPr>
              <w:t>თარიღი</w:t>
            </w:r>
            <w:proofErr w:type="spellEnd"/>
            <w:r w:rsidRPr="000A33F6">
              <w:rPr>
                <w:rFonts w:ascii="NinoRegular" w:eastAsia="Times New Roman" w:hAnsi="NinoRegular" w:cs="Times New Roman"/>
                <w:color w:val="000000"/>
                <w:kern w:val="0"/>
                <w:sz w:val="18"/>
                <w:szCs w:val="18"/>
                <w14:ligatures w14:val="none"/>
              </w:rPr>
              <w:t>:</w:t>
            </w:r>
          </w:p>
        </w:tc>
        <w:tc>
          <w:tcPr>
            <w:tcW w:w="60" w:type="dxa"/>
            <w:shd w:val="clear" w:color="auto" w:fill="FFFFFF"/>
            <w:tcMar>
              <w:top w:w="0" w:type="dxa"/>
              <w:left w:w="0" w:type="dxa"/>
              <w:bottom w:w="0" w:type="dxa"/>
              <w:right w:w="0" w:type="dxa"/>
            </w:tcMar>
            <w:vAlign w:val="center"/>
            <w:hideMark/>
          </w:tcPr>
          <w:p w14:paraId="68598129"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p>
        </w:tc>
        <w:tc>
          <w:tcPr>
            <w:tcW w:w="0" w:type="auto"/>
            <w:shd w:val="clear" w:color="auto" w:fill="FFFFFF"/>
            <w:tcMar>
              <w:top w:w="0" w:type="dxa"/>
              <w:left w:w="0" w:type="dxa"/>
              <w:bottom w:w="0" w:type="dxa"/>
              <w:right w:w="0" w:type="dxa"/>
            </w:tcMar>
            <w:vAlign w:val="center"/>
            <w:hideMark/>
          </w:tcPr>
          <w:p w14:paraId="4CBCE027"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r w:rsidRPr="000A33F6">
              <w:rPr>
                <w:rFonts w:ascii="NinoRegular" w:eastAsia="Times New Roman" w:hAnsi="NinoRegular" w:cs="Times New Roman"/>
                <w:color w:val="000000"/>
                <w:kern w:val="0"/>
                <w:sz w:val="18"/>
                <w:szCs w:val="18"/>
                <w14:ligatures w14:val="none"/>
              </w:rPr>
              <w:t>18/04/2024 17:00:27</w:t>
            </w:r>
          </w:p>
        </w:tc>
      </w:tr>
      <w:tr w:rsidR="000A33F6" w:rsidRPr="000A33F6" w14:paraId="5EEADD88" w14:textId="77777777" w:rsidTr="000A33F6">
        <w:tc>
          <w:tcPr>
            <w:tcW w:w="0" w:type="auto"/>
            <w:shd w:val="clear" w:color="auto" w:fill="FFFFFF"/>
            <w:tcMar>
              <w:top w:w="0" w:type="dxa"/>
              <w:left w:w="0" w:type="dxa"/>
              <w:bottom w:w="0" w:type="dxa"/>
              <w:right w:w="0" w:type="dxa"/>
            </w:tcMar>
            <w:hideMark/>
          </w:tcPr>
          <w:p w14:paraId="0BD54709"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proofErr w:type="spellStart"/>
            <w:r w:rsidRPr="000A33F6">
              <w:rPr>
                <w:rFonts w:ascii="Sylfaen" w:eastAsia="Times New Roman" w:hAnsi="Sylfaen" w:cs="Sylfaen"/>
                <w:b/>
                <w:bCs/>
                <w:color w:val="000000"/>
                <w:kern w:val="0"/>
                <w:sz w:val="18"/>
                <w:szCs w:val="18"/>
                <w14:ligatures w14:val="none"/>
              </w:rPr>
              <w:t>შემსყიდველი</w:t>
            </w:r>
            <w:proofErr w:type="spellEnd"/>
            <w:r w:rsidRPr="000A33F6">
              <w:rPr>
                <w:rFonts w:ascii="NinoRegular" w:eastAsia="Times New Roman" w:hAnsi="NinoRegular" w:cs="Times New Roman"/>
                <w:color w:val="000000"/>
                <w:kern w:val="0"/>
                <w:sz w:val="18"/>
                <w:szCs w:val="18"/>
                <w14:ligatures w14:val="none"/>
              </w:rPr>
              <w:t>:</w:t>
            </w:r>
          </w:p>
        </w:tc>
        <w:tc>
          <w:tcPr>
            <w:tcW w:w="0" w:type="auto"/>
            <w:shd w:val="clear" w:color="auto" w:fill="FFFFFF"/>
            <w:tcMar>
              <w:top w:w="0" w:type="dxa"/>
              <w:left w:w="0" w:type="dxa"/>
              <w:bottom w:w="0" w:type="dxa"/>
              <w:right w:w="0" w:type="dxa"/>
            </w:tcMar>
            <w:vAlign w:val="center"/>
            <w:hideMark/>
          </w:tcPr>
          <w:p w14:paraId="1012E23D"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p>
        </w:tc>
        <w:tc>
          <w:tcPr>
            <w:tcW w:w="0" w:type="auto"/>
            <w:shd w:val="clear" w:color="auto" w:fill="FFFFFF"/>
            <w:tcMar>
              <w:top w:w="0" w:type="dxa"/>
              <w:left w:w="0" w:type="dxa"/>
              <w:bottom w:w="0" w:type="dxa"/>
              <w:right w:w="0" w:type="dxa"/>
            </w:tcMar>
            <w:vAlign w:val="center"/>
            <w:hideMark/>
          </w:tcPr>
          <w:p w14:paraId="3F7DF9F4" w14:textId="77777777" w:rsidR="000A33F6" w:rsidRPr="000A33F6" w:rsidRDefault="000A33F6" w:rsidP="000A33F6">
            <w:pPr>
              <w:spacing w:after="0" w:line="240" w:lineRule="auto"/>
              <w:rPr>
                <w:rFonts w:ascii="NinoRegular" w:eastAsia="Times New Roman" w:hAnsi="NinoRegular" w:cs="Times New Roman"/>
                <w:color w:val="0000FF"/>
                <w:kern w:val="0"/>
                <w:sz w:val="18"/>
                <w:szCs w:val="18"/>
                <w14:ligatures w14:val="none"/>
              </w:rPr>
            </w:pPr>
            <w:r w:rsidRPr="000A33F6">
              <w:rPr>
                <w:rFonts w:ascii="NinoRegular" w:eastAsia="Times New Roman" w:hAnsi="NinoRegular" w:cs="Times New Roman"/>
                <w:color w:val="0000FF"/>
                <w:kern w:val="0"/>
                <w:sz w:val="18"/>
                <w:szCs w:val="18"/>
                <w14:ligatures w14:val="none"/>
              </w:rPr>
              <w:t>an advance payment (20% of total contract value) can be discussed during the contracting process</w:t>
            </w:r>
          </w:p>
        </w:tc>
      </w:tr>
      <w:tr w:rsidR="000A33F6" w:rsidRPr="000A33F6" w14:paraId="268C3F65" w14:textId="77777777" w:rsidTr="000A33F6">
        <w:tc>
          <w:tcPr>
            <w:tcW w:w="0" w:type="auto"/>
            <w:shd w:val="clear" w:color="auto" w:fill="FFFFFF"/>
            <w:tcMar>
              <w:top w:w="0" w:type="dxa"/>
              <w:left w:w="0" w:type="dxa"/>
              <w:bottom w:w="0" w:type="dxa"/>
              <w:right w:w="0" w:type="dxa"/>
            </w:tcMar>
            <w:vAlign w:val="center"/>
            <w:hideMark/>
          </w:tcPr>
          <w:p w14:paraId="734186B7" w14:textId="77777777" w:rsidR="000A33F6" w:rsidRPr="000A33F6" w:rsidRDefault="000A33F6" w:rsidP="000A33F6">
            <w:pPr>
              <w:spacing w:after="0" w:line="240" w:lineRule="auto"/>
              <w:rPr>
                <w:rFonts w:ascii="NinoRegular" w:eastAsia="Times New Roman" w:hAnsi="NinoRegular" w:cs="Times New Roman"/>
                <w:color w:val="0000FF"/>
                <w:kern w:val="0"/>
                <w:sz w:val="18"/>
                <w:szCs w:val="18"/>
                <w14:ligatures w14:val="none"/>
              </w:rPr>
            </w:pPr>
          </w:p>
        </w:tc>
        <w:tc>
          <w:tcPr>
            <w:tcW w:w="0" w:type="auto"/>
            <w:shd w:val="clear" w:color="auto" w:fill="FFFFFF"/>
            <w:tcMar>
              <w:top w:w="0" w:type="dxa"/>
              <w:left w:w="0" w:type="dxa"/>
              <w:bottom w:w="0" w:type="dxa"/>
              <w:right w:w="0" w:type="dxa"/>
            </w:tcMar>
            <w:vAlign w:val="center"/>
            <w:hideMark/>
          </w:tcPr>
          <w:p w14:paraId="33DA124B" w14:textId="77777777" w:rsidR="000A33F6" w:rsidRPr="000A33F6" w:rsidRDefault="000A33F6" w:rsidP="000A33F6">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tcMar>
              <w:top w:w="0" w:type="dxa"/>
              <w:left w:w="0" w:type="dxa"/>
              <w:bottom w:w="0" w:type="dxa"/>
              <w:right w:w="0" w:type="dxa"/>
            </w:tcMar>
            <w:vAlign w:val="center"/>
            <w:hideMark/>
          </w:tcPr>
          <w:p w14:paraId="4FFC8BCE" w14:textId="46143E73" w:rsidR="000A33F6" w:rsidRPr="000A33F6" w:rsidRDefault="000A33F6" w:rsidP="000A33F6">
            <w:pPr>
              <w:spacing w:before="300" w:after="300" w:line="240" w:lineRule="auto"/>
              <w:rPr>
                <w:rFonts w:ascii="NinoRegular" w:eastAsia="Times New Roman" w:hAnsi="NinoRegular" w:cs="Times New Roman"/>
                <w:color w:val="000000"/>
                <w:kern w:val="0"/>
                <w:sz w:val="18"/>
                <w:szCs w:val="18"/>
                <w14:ligatures w14:val="none"/>
              </w:rPr>
            </w:pPr>
          </w:p>
        </w:tc>
      </w:tr>
      <w:tr w:rsidR="000A33F6" w:rsidRPr="000A33F6" w14:paraId="320B04F2" w14:textId="77777777" w:rsidTr="000A33F6">
        <w:tc>
          <w:tcPr>
            <w:tcW w:w="0" w:type="auto"/>
            <w:shd w:val="clear" w:color="auto" w:fill="FFFFFF"/>
            <w:tcMar>
              <w:top w:w="0" w:type="dxa"/>
              <w:left w:w="0" w:type="dxa"/>
              <w:bottom w:w="0" w:type="dxa"/>
              <w:right w:w="0" w:type="dxa"/>
            </w:tcMar>
            <w:vAlign w:val="center"/>
            <w:hideMark/>
          </w:tcPr>
          <w:p w14:paraId="6D68CC32" w14:textId="77777777" w:rsidR="000A33F6" w:rsidRPr="000A33F6" w:rsidRDefault="000A33F6" w:rsidP="000A33F6">
            <w:pPr>
              <w:spacing w:before="300" w:after="300" w:line="240" w:lineRule="auto"/>
              <w:rPr>
                <w:rFonts w:ascii="NinoRegular" w:eastAsia="Times New Roman" w:hAnsi="NinoRegular" w:cs="Times New Roman"/>
                <w:color w:val="000000"/>
                <w:kern w:val="0"/>
                <w:sz w:val="18"/>
                <w:szCs w:val="18"/>
                <w14:ligatures w14:val="none"/>
              </w:rPr>
            </w:pPr>
          </w:p>
        </w:tc>
        <w:tc>
          <w:tcPr>
            <w:tcW w:w="0" w:type="auto"/>
            <w:shd w:val="clear" w:color="auto" w:fill="FFFFFF"/>
            <w:tcMar>
              <w:top w:w="0" w:type="dxa"/>
              <w:left w:w="0" w:type="dxa"/>
              <w:bottom w:w="0" w:type="dxa"/>
              <w:right w:w="0" w:type="dxa"/>
            </w:tcMar>
            <w:vAlign w:val="center"/>
            <w:hideMark/>
          </w:tcPr>
          <w:p w14:paraId="686E9771" w14:textId="77777777" w:rsidR="000A33F6" w:rsidRPr="000A33F6" w:rsidRDefault="000A33F6" w:rsidP="000A33F6">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tcMar>
              <w:top w:w="0" w:type="dxa"/>
              <w:left w:w="0" w:type="dxa"/>
              <w:bottom w:w="0" w:type="dxa"/>
              <w:right w:w="0" w:type="dxa"/>
            </w:tcMar>
            <w:vAlign w:val="center"/>
            <w:hideMark/>
          </w:tcPr>
          <w:p w14:paraId="75B4BEDC" w14:textId="24E67911" w:rsidR="000A33F6" w:rsidRPr="000A33F6" w:rsidRDefault="000A33F6" w:rsidP="000A33F6">
            <w:pPr>
              <w:spacing w:before="300" w:after="300" w:line="240" w:lineRule="auto"/>
              <w:rPr>
                <w:rFonts w:ascii="NinoRegular" w:eastAsia="Times New Roman" w:hAnsi="NinoRegular" w:cs="Times New Roman"/>
                <w:color w:val="000000"/>
                <w:kern w:val="0"/>
                <w:sz w:val="18"/>
                <w:szCs w:val="18"/>
                <w14:ligatures w14:val="none"/>
              </w:rPr>
            </w:pPr>
          </w:p>
        </w:tc>
      </w:tr>
      <w:tr w:rsidR="000A33F6" w:rsidRPr="000A33F6" w14:paraId="1D57958D" w14:textId="77777777" w:rsidTr="000A33F6">
        <w:tc>
          <w:tcPr>
            <w:tcW w:w="0" w:type="auto"/>
            <w:shd w:val="clear" w:color="auto" w:fill="FFFFFF"/>
            <w:tcMar>
              <w:top w:w="0" w:type="dxa"/>
              <w:left w:w="0" w:type="dxa"/>
              <w:bottom w:w="0" w:type="dxa"/>
              <w:right w:w="0" w:type="dxa"/>
            </w:tcMar>
            <w:vAlign w:val="center"/>
            <w:hideMark/>
          </w:tcPr>
          <w:p w14:paraId="6BC977AD"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proofErr w:type="spellStart"/>
            <w:r w:rsidRPr="000A33F6">
              <w:rPr>
                <w:rFonts w:ascii="Sylfaen" w:eastAsia="Times New Roman" w:hAnsi="Sylfaen" w:cs="Sylfaen"/>
                <w:b/>
                <w:bCs/>
                <w:color w:val="000000"/>
                <w:kern w:val="0"/>
                <w:sz w:val="18"/>
                <w:szCs w:val="18"/>
                <w14:ligatures w14:val="none"/>
              </w:rPr>
              <w:t>თარიღი</w:t>
            </w:r>
            <w:proofErr w:type="spellEnd"/>
            <w:r w:rsidRPr="000A33F6">
              <w:rPr>
                <w:rFonts w:ascii="NinoRegular" w:eastAsia="Times New Roman" w:hAnsi="NinoRegular" w:cs="Times New Roman"/>
                <w:color w:val="000000"/>
                <w:kern w:val="0"/>
                <w:sz w:val="18"/>
                <w:szCs w:val="18"/>
                <w14:ligatures w14:val="none"/>
              </w:rPr>
              <w:t>:</w:t>
            </w:r>
          </w:p>
        </w:tc>
        <w:tc>
          <w:tcPr>
            <w:tcW w:w="60" w:type="dxa"/>
            <w:shd w:val="clear" w:color="auto" w:fill="FFFFFF"/>
            <w:tcMar>
              <w:top w:w="0" w:type="dxa"/>
              <w:left w:w="0" w:type="dxa"/>
              <w:bottom w:w="0" w:type="dxa"/>
              <w:right w:w="0" w:type="dxa"/>
            </w:tcMar>
            <w:vAlign w:val="center"/>
            <w:hideMark/>
          </w:tcPr>
          <w:p w14:paraId="2B0117CB"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p>
        </w:tc>
        <w:tc>
          <w:tcPr>
            <w:tcW w:w="0" w:type="auto"/>
            <w:shd w:val="clear" w:color="auto" w:fill="FFFFFF"/>
            <w:tcMar>
              <w:top w:w="0" w:type="dxa"/>
              <w:left w:w="0" w:type="dxa"/>
              <w:bottom w:w="0" w:type="dxa"/>
              <w:right w:w="0" w:type="dxa"/>
            </w:tcMar>
            <w:vAlign w:val="center"/>
            <w:hideMark/>
          </w:tcPr>
          <w:p w14:paraId="63FA889B"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r w:rsidRPr="000A33F6">
              <w:rPr>
                <w:rFonts w:ascii="NinoRegular" w:eastAsia="Times New Roman" w:hAnsi="NinoRegular" w:cs="Times New Roman"/>
                <w:color w:val="000000"/>
                <w:kern w:val="0"/>
                <w:sz w:val="18"/>
                <w:szCs w:val="18"/>
                <w14:ligatures w14:val="none"/>
              </w:rPr>
              <w:t>19/04/2024 11:42:24</w:t>
            </w:r>
          </w:p>
        </w:tc>
      </w:tr>
      <w:tr w:rsidR="000A33F6" w:rsidRPr="000A33F6" w14:paraId="367125D0" w14:textId="77777777" w:rsidTr="000A33F6">
        <w:tc>
          <w:tcPr>
            <w:tcW w:w="0" w:type="auto"/>
            <w:shd w:val="clear" w:color="auto" w:fill="FFFFFF"/>
            <w:tcMar>
              <w:top w:w="0" w:type="dxa"/>
              <w:left w:w="0" w:type="dxa"/>
              <w:bottom w:w="0" w:type="dxa"/>
              <w:right w:w="0" w:type="dxa"/>
            </w:tcMar>
            <w:hideMark/>
          </w:tcPr>
          <w:p w14:paraId="441103A3"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proofErr w:type="spellStart"/>
            <w:r w:rsidRPr="000A33F6">
              <w:rPr>
                <w:rFonts w:ascii="Sylfaen" w:eastAsia="Times New Roman" w:hAnsi="Sylfaen" w:cs="Sylfaen"/>
                <w:b/>
                <w:bCs/>
                <w:color w:val="000000"/>
                <w:kern w:val="0"/>
                <w:sz w:val="18"/>
                <w:szCs w:val="18"/>
                <w14:ligatures w14:val="none"/>
              </w:rPr>
              <w:t>შემსყიდველი</w:t>
            </w:r>
            <w:proofErr w:type="spellEnd"/>
            <w:r w:rsidRPr="000A33F6">
              <w:rPr>
                <w:rFonts w:ascii="NinoRegular" w:eastAsia="Times New Roman" w:hAnsi="NinoRegular" w:cs="Times New Roman"/>
                <w:color w:val="000000"/>
                <w:kern w:val="0"/>
                <w:sz w:val="18"/>
                <w:szCs w:val="18"/>
                <w14:ligatures w14:val="none"/>
              </w:rPr>
              <w:t>:</w:t>
            </w:r>
          </w:p>
        </w:tc>
        <w:tc>
          <w:tcPr>
            <w:tcW w:w="0" w:type="auto"/>
            <w:shd w:val="clear" w:color="auto" w:fill="FFFFFF"/>
            <w:tcMar>
              <w:top w:w="0" w:type="dxa"/>
              <w:left w:w="0" w:type="dxa"/>
              <w:bottom w:w="0" w:type="dxa"/>
              <w:right w:w="0" w:type="dxa"/>
            </w:tcMar>
            <w:vAlign w:val="center"/>
            <w:hideMark/>
          </w:tcPr>
          <w:p w14:paraId="5BC54DA5"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p>
        </w:tc>
        <w:tc>
          <w:tcPr>
            <w:tcW w:w="0" w:type="auto"/>
            <w:shd w:val="clear" w:color="auto" w:fill="FFFFFF"/>
            <w:tcMar>
              <w:top w:w="0" w:type="dxa"/>
              <w:left w:w="0" w:type="dxa"/>
              <w:bottom w:w="0" w:type="dxa"/>
              <w:right w:w="0" w:type="dxa"/>
            </w:tcMar>
            <w:vAlign w:val="center"/>
            <w:hideMark/>
          </w:tcPr>
          <w:p w14:paraId="3B408D15" w14:textId="77777777" w:rsidR="000A33F6" w:rsidRPr="000A33F6" w:rsidRDefault="000A33F6" w:rsidP="000A33F6">
            <w:pPr>
              <w:spacing w:after="0" w:line="240" w:lineRule="auto"/>
              <w:rPr>
                <w:rFonts w:ascii="NinoRegular" w:eastAsia="Times New Roman" w:hAnsi="NinoRegular" w:cs="Times New Roman"/>
                <w:color w:val="0000FF"/>
                <w:kern w:val="0"/>
                <w:sz w:val="18"/>
                <w:szCs w:val="18"/>
                <w14:ligatures w14:val="none"/>
              </w:rPr>
            </w:pPr>
            <w:r w:rsidRPr="000A33F6">
              <w:rPr>
                <w:rFonts w:ascii="NinoRegular" w:eastAsia="Times New Roman" w:hAnsi="NinoRegular" w:cs="Times New Roman"/>
                <w:color w:val="0000FF"/>
                <w:kern w:val="0"/>
                <w:sz w:val="18"/>
                <w:szCs w:val="18"/>
                <w14:ligatures w14:val="none"/>
              </w:rPr>
              <w:t>1. Can we submit an alternative plan of implementation? Here, we mean two things: can we change the deadlines for deliverables, and can we increase the overall project timeframe by 1.5 months? 2. Are the days in the budget template given as an example, or are they predetermined, and we can't change them? 3. The number 12 is given as a unit number of the logistics costs written in the budget. Please specify what the number 12 means.</w:t>
            </w:r>
          </w:p>
        </w:tc>
      </w:tr>
      <w:tr w:rsidR="000A33F6" w:rsidRPr="000A33F6" w14:paraId="390A35CA" w14:textId="77777777" w:rsidTr="000A33F6">
        <w:tc>
          <w:tcPr>
            <w:tcW w:w="0" w:type="auto"/>
            <w:shd w:val="clear" w:color="auto" w:fill="FFFFFF"/>
            <w:tcMar>
              <w:top w:w="0" w:type="dxa"/>
              <w:left w:w="0" w:type="dxa"/>
              <w:bottom w:w="0" w:type="dxa"/>
              <w:right w:w="0" w:type="dxa"/>
            </w:tcMar>
            <w:vAlign w:val="center"/>
            <w:hideMark/>
          </w:tcPr>
          <w:p w14:paraId="2DC46578" w14:textId="77777777" w:rsidR="000A33F6" w:rsidRPr="000A33F6" w:rsidRDefault="000A33F6" w:rsidP="000A33F6">
            <w:pPr>
              <w:spacing w:after="0" w:line="240" w:lineRule="auto"/>
              <w:rPr>
                <w:rFonts w:ascii="NinoRegular" w:eastAsia="Times New Roman" w:hAnsi="NinoRegular" w:cs="Times New Roman"/>
                <w:color w:val="0000FF"/>
                <w:kern w:val="0"/>
                <w:sz w:val="18"/>
                <w:szCs w:val="18"/>
                <w14:ligatures w14:val="none"/>
              </w:rPr>
            </w:pPr>
          </w:p>
        </w:tc>
        <w:tc>
          <w:tcPr>
            <w:tcW w:w="0" w:type="auto"/>
            <w:shd w:val="clear" w:color="auto" w:fill="FFFFFF"/>
            <w:tcMar>
              <w:top w:w="0" w:type="dxa"/>
              <w:left w:w="0" w:type="dxa"/>
              <w:bottom w:w="0" w:type="dxa"/>
              <w:right w:w="0" w:type="dxa"/>
            </w:tcMar>
            <w:vAlign w:val="center"/>
            <w:hideMark/>
          </w:tcPr>
          <w:p w14:paraId="62757C51" w14:textId="77777777" w:rsidR="000A33F6" w:rsidRPr="000A33F6" w:rsidRDefault="000A33F6" w:rsidP="000A33F6">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FFFFFF"/>
            <w:tcMar>
              <w:top w:w="0" w:type="dxa"/>
              <w:left w:w="0" w:type="dxa"/>
              <w:bottom w:w="0" w:type="dxa"/>
              <w:right w:w="0" w:type="dxa"/>
            </w:tcMar>
            <w:vAlign w:val="center"/>
            <w:hideMark/>
          </w:tcPr>
          <w:p w14:paraId="502F1374" w14:textId="11AC9540" w:rsidR="000A33F6" w:rsidRPr="000A33F6" w:rsidRDefault="000A33F6" w:rsidP="000A33F6">
            <w:pPr>
              <w:spacing w:before="300" w:after="300" w:line="240" w:lineRule="auto"/>
              <w:rPr>
                <w:rFonts w:ascii="NinoRegular" w:eastAsia="Times New Roman" w:hAnsi="NinoRegular" w:cs="Times New Roman"/>
                <w:color w:val="000000"/>
                <w:kern w:val="0"/>
                <w:sz w:val="18"/>
                <w:szCs w:val="18"/>
                <w14:ligatures w14:val="none"/>
              </w:rPr>
            </w:pPr>
          </w:p>
        </w:tc>
      </w:tr>
      <w:tr w:rsidR="000A33F6" w:rsidRPr="000A33F6" w14:paraId="2A41043C" w14:textId="77777777" w:rsidTr="000A33F6">
        <w:tc>
          <w:tcPr>
            <w:tcW w:w="0" w:type="auto"/>
            <w:shd w:val="clear" w:color="auto" w:fill="FFFFFF"/>
            <w:tcMar>
              <w:top w:w="0" w:type="dxa"/>
              <w:left w:w="0" w:type="dxa"/>
              <w:bottom w:w="0" w:type="dxa"/>
              <w:right w:w="0" w:type="dxa"/>
            </w:tcMar>
            <w:vAlign w:val="center"/>
            <w:hideMark/>
          </w:tcPr>
          <w:p w14:paraId="57BE4865"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proofErr w:type="spellStart"/>
            <w:r w:rsidRPr="000A33F6">
              <w:rPr>
                <w:rFonts w:ascii="Sylfaen" w:eastAsia="Times New Roman" w:hAnsi="Sylfaen" w:cs="Sylfaen"/>
                <w:b/>
                <w:bCs/>
                <w:color w:val="000000"/>
                <w:kern w:val="0"/>
                <w:sz w:val="18"/>
                <w:szCs w:val="18"/>
                <w14:ligatures w14:val="none"/>
              </w:rPr>
              <w:t>თარიღი</w:t>
            </w:r>
            <w:proofErr w:type="spellEnd"/>
            <w:r w:rsidRPr="000A33F6">
              <w:rPr>
                <w:rFonts w:ascii="NinoRegular" w:eastAsia="Times New Roman" w:hAnsi="NinoRegular" w:cs="Times New Roman"/>
                <w:color w:val="000000"/>
                <w:kern w:val="0"/>
                <w:sz w:val="18"/>
                <w:szCs w:val="18"/>
                <w14:ligatures w14:val="none"/>
              </w:rPr>
              <w:t>:</w:t>
            </w:r>
          </w:p>
        </w:tc>
        <w:tc>
          <w:tcPr>
            <w:tcW w:w="60" w:type="dxa"/>
            <w:shd w:val="clear" w:color="auto" w:fill="FFFFFF"/>
            <w:tcMar>
              <w:top w:w="0" w:type="dxa"/>
              <w:left w:w="0" w:type="dxa"/>
              <w:bottom w:w="0" w:type="dxa"/>
              <w:right w:w="0" w:type="dxa"/>
            </w:tcMar>
            <w:vAlign w:val="center"/>
            <w:hideMark/>
          </w:tcPr>
          <w:p w14:paraId="39EC2581"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p>
        </w:tc>
        <w:tc>
          <w:tcPr>
            <w:tcW w:w="0" w:type="auto"/>
            <w:shd w:val="clear" w:color="auto" w:fill="FFFFFF"/>
            <w:tcMar>
              <w:top w:w="0" w:type="dxa"/>
              <w:left w:w="0" w:type="dxa"/>
              <w:bottom w:w="0" w:type="dxa"/>
              <w:right w:w="0" w:type="dxa"/>
            </w:tcMar>
            <w:vAlign w:val="center"/>
            <w:hideMark/>
          </w:tcPr>
          <w:p w14:paraId="3367A566"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r w:rsidRPr="000A33F6">
              <w:rPr>
                <w:rFonts w:ascii="NinoRegular" w:eastAsia="Times New Roman" w:hAnsi="NinoRegular" w:cs="Times New Roman"/>
                <w:color w:val="000000"/>
                <w:kern w:val="0"/>
                <w:sz w:val="18"/>
                <w:szCs w:val="18"/>
                <w14:ligatures w14:val="none"/>
              </w:rPr>
              <w:t>19/04/2024 11:42:43</w:t>
            </w:r>
          </w:p>
        </w:tc>
      </w:tr>
      <w:tr w:rsidR="000A33F6" w:rsidRPr="000A33F6" w14:paraId="4C46DB89" w14:textId="77777777" w:rsidTr="000A33F6">
        <w:tc>
          <w:tcPr>
            <w:tcW w:w="0" w:type="auto"/>
            <w:shd w:val="clear" w:color="auto" w:fill="FFFFFF"/>
            <w:tcMar>
              <w:top w:w="0" w:type="dxa"/>
              <w:left w:w="0" w:type="dxa"/>
              <w:bottom w:w="0" w:type="dxa"/>
              <w:right w:w="0" w:type="dxa"/>
            </w:tcMar>
            <w:hideMark/>
          </w:tcPr>
          <w:p w14:paraId="1B4C44E5"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proofErr w:type="spellStart"/>
            <w:r w:rsidRPr="000A33F6">
              <w:rPr>
                <w:rFonts w:ascii="Sylfaen" w:eastAsia="Times New Roman" w:hAnsi="Sylfaen" w:cs="Sylfaen"/>
                <w:b/>
                <w:bCs/>
                <w:color w:val="000000"/>
                <w:kern w:val="0"/>
                <w:sz w:val="18"/>
                <w:szCs w:val="18"/>
                <w14:ligatures w14:val="none"/>
              </w:rPr>
              <w:t>შემსყიდველი</w:t>
            </w:r>
            <w:proofErr w:type="spellEnd"/>
            <w:r w:rsidRPr="000A33F6">
              <w:rPr>
                <w:rFonts w:ascii="NinoRegular" w:eastAsia="Times New Roman" w:hAnsi="NinoRegular" w:cs="Times New Roman"/>
                <w:color w:val="000000"/>
                <w:kern w:val="0"/>
                <w:sz w:val="18"/>
                <w:szCs w:val="18"/>
                <w14:ligatures w14:val="none"/>
              </w:rPr>
              <w:t>:</w:t>
            </w:r>
          </w:p>
        </w:tc>
        <w:tc>
          <w:tcPr>
            <w:tcW w:w="0" w:type="auto"/>
            <w:shd w:val="clear" w:color="auto" w:fill="FFFFFF"/>
            <w:tcMar>
              <w:top w:w="0" w:type="dxa"/>
              <w:left w:w="0" w:type="dxa"/>
              <w:bottom w:w="0" w:type="dxa"/>
              <w:right w:w="0" w:type="dxa"/>
            </w:tcMar>
            <w:vAlign w:val="center"/>
            <w:hideMark/>
          </w:tcPr>
          <w:p w14:paraId="57FBC986" w14:textId="77777777" w:rsidR="000A33F6" w:rsidRPr="000A33F6" w:rsidRDefault="000A33F6" w:rsidP="000A33F6">
            <w:pPr>
              <w:spacing w:after="0" w:line="240" w:lineRule="auto"/>
              <w:rPr>
                <w:rFonts w:ascii="NinoRegular" w:eastAsia="Times New Roman" w:hAnsi="NinoRegular" w:cs="Times New Roman"/>
                <w:color w:val="000000"/>
                <w:kern w:val="0"/>
                <w:sz w:val="18"/>
                <w:szCs w:val="18"/>
                <w14:ligatures w14:val="none"/>
              </w:rPr>
            </w:pPr>
          </w:p>
        </w:tc>
        <w:tc>
          <w:tcPr>
            <w:tcW w:w="0" w:type="auto"/>
            <w:shd w:val="clear" w:color="auto" w:fill="FFFFFF"/>
            <w:tcMar>
              <w:top w:w="0" w:type="dxa"/>
              <w:left w:w="0" w:type="dxa"/>
              <w:bottom w:w="0" w:type="dxa"/>
              <w:right w:w="0" w:type="dxa"/>
            </w:tcMar>
            <w:vAlign w:val="center"/>
            <w:hideMark/>
          </w:tcPr>
          <w:p w14:paraId="716F0CB1" w14:textId="77777777" w:rsidR="000A33F6" w:rsidRPr="000A33F6" w:rsidRDefault="000A33F6" w:rsidP="000A33F6">
            <w:pPr>
              <w:spacing w:after="0" w:line="240" w:lineRule="auto"/>
              <w:rPr>
                <w:rFonts w:ascii="NinoRegular" w:eastAsia="Times New Roman" w:hAnsi="NinoRegular" w:cs="Times New Roman"/>
                <w:color w:val="0000FF"/>
                <w:kern w:val="0"/>
                <w:sz w:val="18"/>
                <w:szCs w:val="18"/>
                <w14:ligatures w14:val="none"/>
              </w:rPr>
            </w:pPr>
            <w:r w:rsidRPr="000A33F6">
              <w:rPr>
                <w:rFonts w:ascii="NinoRegular" w:eastAsia="Times New Roman" w:hAnsi="NinoRegular" w:cs="Times New Roman"/>
                <w:color w:val="0000FF"/>
                <w:kern w:val="0"/>
                <w:sz w:val="18"/>
                <w:szCs w:val="18"/>
                <w14:ligatures w14:val="none"/>
              </w:rPr>
              <w:t>1. An alternative plan of implementation with increased timeframe can be submitted and will be assessed if it is justified with the reasoning behind the change. 2. Expert/days in the budget are estimated maximum for this assignment, adjusted numbers can be proposed. 3. 12 is estimated number of transportations for the reimbursement.</w:t>
            </w:r>
          </w:p>
        </w:tc>
      </w:tr>
    </w:tbl>
    <w:p w14:paraId="05D2D74C" w14:textId="77777777" w:rsidR="001A16AB" w:rsidRDefault="001A16AB"/>
    <w:sectPr w:rsidR="001A1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NinoRegular">
    <w:altName w:val="Cambria"/>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F6"/>
    <w:rsid w:val="000A33F6"/>
    <w:rsid w:val="00194662"/>
    <w:rsid w:val="001A16AB"/>
    <w:rsid w:val="00375C42"/>
    <w:rsid w:val="00380C84"/>
    <w:rsid w:val="007B638A"/>
    <w:rsid w:val="007B7764"/>
    <w:rsid w:val="008F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FD95"/>
  <w15:chartTrackingRefBased/>
  <w15:docId w15:val="{9895E18E-F61C-489C-A71B-4587D10A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A7D"/>
  </w:style>
  <w:style w:type="paragraph" w:styleId="Heading1">
    <w:name w:val="heading 1"/>
    <w:basedOn w:val="Normal"/>
    <w:next w:val="Normal"/>
    <w:link w:val="Heading1Char"/>
    <w:uiPriority w:val="9"/>
    <w:qFormat/>
    <w:rsid w:val="000A33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A33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A33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33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33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33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33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33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33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3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A33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33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33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33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33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33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33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33F6"/>
    <w:rPr>
      <w:rFonts w:eastAsiaTheme="majorEastAsia" w:cstheme="majorBidi"/>
      <w:color w:val="272727" w:themeColor="text1" w:themeTint="D8"/>
    </w:rPr>
  </w:style>
  <w:style w:type="paragraph" w:styleId="Title">
    <w:name w:val="Title"/>
    <w:basedOn w:val="Normal"/>
    <w:next w:val="Normal"/>
    <w:link w:val="TitleChar"/>
    <w:uiPriority w:val="10"/>
    <w:qFormat/>
    <w:rsid w:val="000A33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3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33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33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33F6"/>
    <w:pPr>
      <w:spacing w:before="160"/>
      <w:jc w:val="center"/>
    </w:pPr>
    <w:rPr>
      <w:i/>
      <w:iCs/>
      <w:color w:val="404040" w:themeColor="text1" w:themeTint="BF"/>
    </w:rPr>
  </w:style>
  <w:style w:type="character" w:customStyle="1" w:styleId="QuoteChar">
    <w:name w:val="Quote Char"/>
    <w:basedOn w:val="DefaultParagraphFont"/>
    <w:link w:val="Quote"/>
    <w:uiPriority w:val="29"/>
    <w:rsid w:val="000A33F6"/>
    <w:rPr>
      <w:i/>
      <w:iCs/>
      <w:color w:val="404040" w:themeColor="text1" w:themeTint="BF"/>
    </w:rPr>
  </w:style>
  <w:style w:type="paragraph" w:styleId="ListParagraph">
    <w:name w:val="List Paragraph"/>
    <w:basedOn w:val="Normal"/>
    <w:uiPriority w:val="34"/>
    <w:qFormat/>
    <w:rsid w:val="000A33F6"/>
    <w:pPr>
      <w:ind w:left="720"/>
      <w:contextualSpacing/>
    </w:pPr>
  </w:style>
  <w:style w:type="character" w:styleId="IntenseEmphasis">
    <w:name w:val="Intense Emphasis"/>
    <w:basedOn w:val="DefaultParagraphFont"/>
    <w:uiPriority w:val="21"/>
    <w:qFormat/>
    <w:rsid w:val="000A33F6"/>
    <w:rPr>
      <w:i/>
      <w:iCs/>
      <w:color w:val="0F4761" w:themeColor="accent1" w:themeShade="BF"/>
    </w:rPr>
  </w:style>
  <w:style w:type="paragraph" w:styleId="IntenseQuote">
    <w:name w:val="Intense Quote"/>
    <w:basedOn w:val="Normal"/>
    <w:next w:val="Normal"/>
    <w:link w:val="IntenseQuoteChar"/>
    <w:uiPriority w:val="30"/>
    <w:qFormat/>
    <w:rsid w:val="000A33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33F6"/>
    <w:rPr>
      <w:i/>
      <w:iCs/>
      <w:color w:val="0F4761" w:themeColor="accent1" w:themeShade="BF"/>
    </w:rPr>
  </w:style>
  <w:style w:type="character" w:styleId="IntenseReference">
    <w:name w:val="Intense Reference"/>
    <w:basedOn w:val="DefaultParagraphFont"/>
    <w:uiPriority w:val="32"/>
    <w:qFormat/>
    <w:rsid w:val="000A33F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06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Chkheidze, Anna GIZ GE</dc:creator>
  <cp:keywords/>
  <dc:description/>
  <cp:lastModifiedBy>Chkheidze, Anna GIZ GE</cp:lastModifiedBy>
  <cp:revision>2</cp:revision>
  <dcterms:created xsi:type="dcterms:W3CDTF">2024-04-19T07:54:00Z</dcterms:created>
  <dcterms:modified xsi:type="dcterms:W3CDTF">2024-04-19T07:54:00Z</dcterms:modified>
</cp:coreProperties>
</file>