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A8" w:rsidRPr="00D148FD" w:rsidRDefault="00DF28A8" w:rsidP="00DF28A8">
      <w:pPr>
        <w:rPr>
          <w:rFonts w:asciiTheme="minorHAnsi" w:eastAsiaTheme="majorEastAsia" w:hAnsiTheme="minorHAnsi" w:cstheme="minorHAnsi"/>
        </w:rPr>
      </w:pPr>
      <w:r w:rsidRPr="00D148FD">
        <w:rPr>
          <w:rFonts w:asciiTheme="minorHAnsi" w:eastAsiaTheme="majorEastAsia" w:hAnsiTheme="minorHAnsi" w:cstheme="minorHAnsi"/>
        </w:rPr>
        <w:t xml:space="preserve">  </w:t>
      </w:r>
    </w:p>
    <w:sdt>
      <w:sdtPr>
        <w:rPr>
          <w:rFonts w:asciiTheme="minorHAnsi" w:eastAsiaTheme="majorEastAsia" w:hAnsiTheme="minorHAnsi" w:cstheme="minorHAnsi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:rsidR="00DF28A8" w:rsidRPr="00D148FD" w:rsidRDefault="00DF28A8" w:rsidP="00DF28A8">
          <w:pPr>
            <w:rPr>
              <w:rFonts w:asciiTheme="minorHAnsi" w:hAnsiTheme="minorHAnsi" w:cstheme="minorHAnsi"/>
              <w:noProof/>
            </w:rPr>
          </w:pPr>
        </w:p>
        <w:p w:rsidR="00DF28A8" w:rsidRPr="00D148FD" w:rsidRDefault="00DF28A8" w:rsidP="00DF28A8">
          <w:pPr>
            <w:rPr>
              <w:rFonts w:asciiTheme="minorHAnsi" w:hAnsiTheme="minorHAnsi" w:cstheme="minorHAnsi"/>
            </w:rPr>
          </w:pPr>
          <w:r w:rsidRPr="00D148FD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A026A2A" wp14:editId="49AFCD63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2025650</wp:posOffset>
                    </wp:positionV>
                    <wp:extent cx="6858000" cy="1544955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4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F28A8" w:rsidRDefault="00DF28A8" w:rsidP="00DF28A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0000F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433774">
                                  <w:rPr>
                                    <w:rFonts w:asciiTheme="minorHAnsi" w:hAnsiTheme="minorHAnsi" w:cstheme="minorHAnsi"/>
                                    <w:b/>
                                    <w:color w:val="0000FF"/>
                                    <w:sz w:val="28"/>
                                    <w:szCs w:val="56"/>
                                    <w:lang w:val="ka-GE"/>
                                  </w:rPr>
                                  <w:t>საქართველოს ბანკის ობიექტებისთვის გათბობა-გაგრილების და ვენტილაციის (HVAC) სისტემების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color w:val="0000F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Pr="00433774">
                                  <w:rPr>
                                    <w:rFonts w:asciiTheme="minorHAnsi" w:hAnsiTheme="minorHAnsi" w:cstheme="minorHAnsi"/>
                                    <w:b/>
                                    <w:color w:val="0000FF"/>
                                    <w:sz w:val="28"/>
                                    <w:szCs w:val="56"/>
                                    <w:lang w:val="ka-GE"/>
                                  </w:rPr>
                                  <w:t>გეგმიური მომსახურება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color w:val="0000FF"/>
                                    <w:sz w:val="28"/>
                                    <w:szCs w:val="56"/>
                                    <w:lang w:val="ka-GE"/>
                                  </w:rPr>
                                  <w:t>:</w:t>
                                </w:r>
                              </w:p>
                              <w:p w:rsidR="00DF28A8" w:rsidRPr="005B20CC" w:rsidRDefault="00DF28A8" w:rsidP="00DF28A8">
                                <w:pPr>
                                  <w:jc w:val="center"/>
                                  <w:rPr>
                                    <w:b/>
                                    <w:color w:val="538135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A026A2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0;margin-top:159.5pt;width:540pt;height:121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EniwIAAIsFAAAOAAAAZHJzL2Uyb0RvYy54bWysVEtv2zAMvg/YfxB0X+x0SZYGdYqsRYYB&#10;RVusHXpWZKkRJomapMTOfv0o2Xms66XDLjYlfiTFj4+Ly9ZoshU+KLAVHQ5KSoTlUCv7XNHvj8sP&#10;U0pCZLZmGqyo6E4Eejl//+6icTNxBmvQtfAEndgwa1xF1zG6WVEEvhaGhQE4YVEpwRsW8eifi9qz&#10;Br0bXZyV5aRowNfOAxch4O11p6Tz7F9KweOdlEFEoiuKb4v56/N3lb7F/ILNnj1za8X7Z7B/eIVh&#10;ymLQg6trFhnZePWXK6O4hwAyDjiYAqRUXOQcMJth+SKbhzVzIueC5AR3oCn8P7f8dnvviaorOqHE&#10;MoMlehRtJJ+hJZPETuPCDEEPDmGxxWus8v4+4GVKupXepD+mQ1CPPO8O3CZnHC8n0/G0LFHFUTcc&#10;j0bn43HyUxzNnQ/xiwBDklBRj8XLnLLtTYgddA9J0QJoVS+V1vmQGkZcaU+2DEutY34kOv8DpS1p&#10;8Ckfx2V2bCGZd561TW5Ebpk+XEq9SzFLcadFwmj7TUikLGf6SmzGubCH+BmdUBJDvcWwxx9f9Rbj&#10;Lg+0yJHBxoOxURZ8zj7P2JGy+seeMtnhsTYneScxtqu2b4kV1DvsCA/dRAXHlwqrdsNCvGceRwgr&#10;jWsh3uFHakDWoZcoWYP/9dp9wmNno5aSBkeyouHnhnlBif5qsefPh6NRmuF8GI0/neHBn2pWpxq7&#10;MVeArTDEBeR4FhM+6r0oPZgn3B6LFBVVzHKMXdG4F69ityhw+3CxWGQQTq1j8cY+OJ5cJ3pTTz62&#10;T8y7vnEj9vwt7IeXzV70b4dNlhYWmwhS5eZOBHes9sTjxOfx6LdTWimn54w67tD5bwAAAP//AwBQ&#10;SwMEFAAGAAgAAAAhALPLFCbgAAAACQEAAA8AAABkcnMvZG93bnJldi54bWxMj81OwzAQhO9IvIO1&#10;SFwQtduopYQ4FUL8SNxoWhA3N16SiHgdxW4S3p7tCW6zmtHsN9lmcq0YsA+NJw3zmQKBVHrbUKVh&#10;Vzxdr0GEaMia1hNq+MEAm/z8LDOp9SO94bCNleASCqnRUMfYpVKGskZnwsx3SOx9+d6ZyGdfSdub&#10;kctdKxdKraQzDfGH2nT4UGP5vT06DZ9X1cdrmJ73Y7JMuseXobh5t4XWlxfT/R2IiFP8C8MJn9Eh&#10;Z6aDP5INotXAQ6KGZH7L4mSrtWJ10LBcLRKQeSb/L8h/AQAA//8DAFBLAQItABQABgAIAAAAIQC2&#10;gziS/gAAAOEBAAATAAAAAAAAAAAAAAAAAAAAAABbQ29udGVudF9UeXBlc10ueG1sUEsBAi0AFAAG&#10;AAgAAAAhADj9If/WAAAAlAEAAAsAAAAAAAAAAAAAAAAALwEAAF9yZWxzLy5yZWxzUEsBAi0AFAAG&#10;AAgAAAAhAD/SUSeLAgAAiwUAAA4AAAAAAAAAAAAAAAAALgIAAGRycy9lMm9Eb2MueG1sUEsBAi0A&#10;FAAGAAgAAAAhALPLFCbgAAAACQEAAA8AAAAAAAAAAAAAAAAA5QQAAGRycy9kb3ducmV2LnhtbFBL&#10;BQYAAAAABAAEAPMAAADyBQAAAAA=&#10;" fillcolor="white [3201]" stroked="f" strokeweight=".5pt">
                    <v:textbox>
                      <w:txbxContent>
                        <w:p w:rsidR="00DF28A8" w:rsidRDefault="00DF28A8" w:rsidP="00DF28A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8"/>
                              <w:szCs w:val="56"/>
                              <w:lang w:val="ka-GE"/>
                            </w:rPr>
                          </w:pPr>
                          <w:r w:rsidRPr="00433774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8"/>
                              <w:szCs w:val="56"/>
                              <w:lang w:val="ka-GE"/>
                            </w:rPr>
                            <w:t>საქართველოს ბანკის ობიექტებისთვის გათბობა-გაგრილების და ვენტილაციის (HVAC) სისტემების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  <w:r w:rsidRPr="00433774"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8"/>
                              <w:szCs w:val="56"/>
                              <w:lang w:val="ka-GE"/>
                            </w:rPr>
                            <w:t>გეგმიური მომსახურება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8"/>
                              <w:szCs w:val="56"/>
                              <w:lang w:val="ka-GE"/>
                            </w:rPr>
                            <w:t>:</w:t>
                          </w:r>
                        </w:p>
                        <w:p w:rsidR="00DF28A8" w:rsidRPr="005B20CC" w:rsidRDefault="00DF28A8" w:rsidP="00DF28A8">
                          <w:pPr>
                            <w:jc w:val="center"/>
                            <w:rPr>
                              <w:b/>
                              <w:color w:val="538135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D148FD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6719D1" wp14:editId="26565260">
                    <wp:simplePos x="0" y="0"/>
                    <wp:positionH relativeFrom="margin">
                      <wp:posOffset>-185420</wp:posOffset>
                    </wp:positionH>
                    <wp:positionV relativeFrom="margin">
                      <wp:posOffset>5026025</wp:posOffset>
                    </wp:positionV>
                    <wp:extent cx="6858000" cy="2781300"/>
                    <wp:effectExtent l="0" t="0" r="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2781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F28A8" w:rsidRPr="00305561" w:rsidRDefault="00DF28A8" w:rsidP="00DF28A8">
                                <w:pPr>
                                  <w:rPr>
                                    <w:rFonts w:cs="Arial"/>
                                    <w:b/>
                                    <w:color w:val="538135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538135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DF28A8" w:rsidRPr="00B54832" w:rsidTr="00305561">
                                  <w:tc>
                                    <w:tcPr>
                                      <w:tcW w:w="3528" w:type="dxa"/>
                                    </w:tcPr>
                                    <w:p w:rsidR="00DF28A8" w:rsidRPr="00E55C71" w:rsidRDefault="00DF28A8" w:rsidP="00305561"/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:rsidR="00DF28A8" w:rsidRPr="005B20CC" w:rsidRDefault="00DF28A8" w:rsidP="002B6E17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DF28A8" w:rsidRPr="00DF2E46" w:rsidTr="00305561">
                                  <w:tc>
                                    <w:tcPr>
                                      <w:tcW w:w="3528" w:type="dxa"/>
                                    </w:tcPr>
                                    <w:p w:rsidR="00DF28A8" w:rsidRPr="007C5AE6" w:rsidRDefault="00DF28A8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:rsidR="00DF28A8" w:rsidRPr="005B20CC" w:rsidRDefault="00DF28A8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DF28A8" w:rsidRPr="00DF2E46" w:rsidTr="00305561">
                                  <w:tc>
                                    <w:tcPr>
                                      <w:tcW w:w="3528" w:type="dxa"/>
                                    </w:tcPr>
                                    <w:p w:rsidR="00DF28A8" w:rsidRPr="002838F4" w:rsidRDefault="00DF28A8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:rsidR="00DF28A8" w:rsidRPr="005B20CC" w:rsidRDefault="00DF28A8" w:rsidP="005B20CC"/>
                                  </w:tc>
                                </w:tr>
                              </w:tbl>
                              <w:p w:rsidR="00DF28A8" w:rsidRPr="00C46668" w:rsidRDefault="00DF28A8" w:rsidP="00DF28A8">
                                <w:pPr>
                                  <w:rPr>
                                    <w:b/>
                                    <w:color w:val="538135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6719D1" id="Text Box 4" o:spid="_x0000_s1027" type="#_x0000_t202" style="position:absolute;left:0;text-align:left;margin-left:-14.6pt;margin-top:395.75pt;width:540pt;height:21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kffgIAAGoFAAAOAAAAZHJzL2Uyb0RvYy54bWysVN1v2jAQf5+0/8Hy+5pAoWWIULFWTJOq&#10;thpMfTaOXaLZPs82JOyv79lJKGJ76bSX5Hz3u++P2U2jFdkL5yswBR1c5JQIw6GszEtBf6yXnyaU&#10;+MBMyRQYUdCD8PRm/vHDrLZTMYQtqFI4gkaMn9a2oNsQ7DTLPN8KzfwFWGFQKMFpFvDpXrLSsRqt&#10;a5UN8/wqq8GV1gEX3iP3rhXSebIvpeDhUUovAlEFxdhC+rr03cRvNp+x6YtjdlvxLgz2D1FoVhl0&#10;ejR1xwIjO1f9YUpX3IEHGS446AykrLhIOWA2g/wsm9WWWZFyweJ4eyyT/39m+cP+yZGqLOiIEsM0&#10;tmgtmkC+QENGsTq19VMErSzCQoNs7HLP98iMSTfS6fjHdAjKsc6HY22jMY7Mq8l4kuco4igbXk8G&#10;l/hA+9mbunU+fBWgSSQK6rB5qaZsf+9DC+0h0ZuBZaVUaqAypEYXl+M8KRwlaFyZiBVpFDozMaU2&#10;9ESFgxIRo8x3IbEUKYPISEMobpUje4bjwzgXJqTkk11ER5TEIN6j2OHfonqPcptH7xlMOCrryoBL&#10;2Z+FXf7sQ5YtHmt+knckQ7Np0gwcO7uB8oANd9AujLd8WWFT7pkPT8zhhmAjcevDI36kAiw+dBQl&#10;W3C//8aPeBxclFJS48YV1P/aMScoUd8MjvTnwWgUVzQ9RuPrIT7cqWRzKjE7fQvYlQHeF8sTGfFB&#10;9aR0oJ/xOCyiVxQxw9F3QUNP3ob2DuBx4WKxSCBcSsvCvVlZHk3HJsWRWzfPzNluLgOO9AP0u8mm&#10;Z+PZYqOmgcUugKzS7MY6t1Xt6o8Lnaa/Oz7xYpy+E+rtRM5fAQAA//8DAFBLAwQUAAYACAAAACEA&#10;CBH6LeMAAAANAQAADwAAAGRycy9kb3ducmV2LnhtbEyPwU7DMAyG70i8Q+RJ3LZkkQpraTpNlSYk&#10;BIeNXbi5jddWa5LSZFvh6clOcLPlT7+/P19PpmcXGn3nrILlQgAjWzvd2UbB4WM7XwHzAa3G3llS&#10;8E0e1sX9XY6Zdle7o8s+NCyGWJ+hgjaEIePc1y0Z9As3kI23oxsNhriODdcjXmO46bkU4pEb7Gz8&#10;0OJAZUv1aX82Cl7L7TvuKmlWP3358nbcDF+Hz0Sph9m0eQYWaAp/MNz0ozoU0alyZ6s96xXMZSoj&#10;quApXSbAboRIRGxTxUnKNAFe5Px/i+IXAAD//wMAUEsBAi0AFAAGAAgAAAAhALaDOJL+AAAA4QEA&#10;ABMAAAAAAAAAAAAAAAAAAAAAAFtDb250ZW50X1R5cGVzXS54bWxQSwECLQAUAAYACAAAACEAOP0h&#10;/9YAAACUAQAACwAAAAAAAAAAAAAAAAAvAQAAX3JlbHMvLnJlbHNQSwECLQAUAAYACAAAACEA1IfZ&#10;H34CAABqBQAADgAAAAAAAAAAAAAAAAAuAgAAZHJzL2Uyb0RvYy54bWxQSwECLQAUAAYACAAAACEA&#10;CBH6LeMAAAANAQAADwAAAAAAAAAAAAAAAADYBAAAZHJzL2Rvd25yZXYueG1sUEsFBgAAAAAEAAQA&#10;8wAAAOgFAAAAAA==&#10;" filled="f" stroked="f" strokeweight=".5pt">
                    <v:textbox>
                      <w:txbxContent>
                        <w:p w:rsidR="00DF28A8" w:rsidRPr="00305561" w:rsidRDefault="00DF28A8" w:rsidP="00DF28A8">
                          <w:pPr>
                            <w:rPr>
                              <w:rFonts w:cs="Arial"/>
                              <w:b/>
                              <w:color w:val="538135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538135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DF28A8" w:rsidRPr="00B54832" w:rsidTr="00305561">
                            <w:tc>
                              <w:tcPr>
                                <w:tcW w:w="3528" w:type="dxa"/>
                              </w:tcPr>
                              <w:p w:rsidR="00DF28A8" w:rsidRPr="00E55C71" w:rsidRDefault="00DF28A8" w:rsidP="00305561"/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:rsidR="00DF28A8" w:rsidRPr="005B20CC" w:rsidRDefault="00DF28A8" w:rsidP="002B6E17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DF28A8" w:rsidRPr="00DF2E46" w:rsidTr="00305561">
                            <w:tc>
                              <w:tcPr>
                                <w:tcW w:w="3528" w:type="dxa"/>
                              </w:tcPr>
                              <w:p w:rsidR="00DF28A8" w:rsidRPr="007C5AE6" w:rsidRDefault="00DF28A8" w:rsidP="009E06FA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:rsidR="00DF28A8" w:rsidRPr="005B20CC" w:rsidRDefault="00DF28A8" w:rsidP="007C5AE6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DF28A8" w:rsidRPr="00DF2E46" w:rsidTr="00305561">
                            <w:tc>
                              <w:tcPr>
                                <w:tcW w:w="3528" w:type="dxa"/>
                              </w:tcPr>
                              <w:p w:rsidR="00DF28A8" w:rsidRPr="002838F4" w:rsidRDefault="00DF28A8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:rsidR="00DF28A8" w:rsidRPr="005B20CC" w:rsidRDefault="00DF28A8" w:rsidP="005B20CC"/>
                            </w:tc>
                          </w:tr>
                        </w:tbl>
                        <w:p w:rsidR="00DF28A8" w:rsidRPr="00C46668" w:rsidRDefault="00DF28A8" w:rsidP="00DF28A8">
                          <w:pPr>
                            <w:rPr>
                              <w:b/>
                              <w:color w:val="538135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D148FD">
            <w:rPr>
              <w:rFonts w:asciiTheme="minorHAnsi" w:hAnsiTheme="minorHAnsi" w:cstheme="minorHAnsi"/>
            </w:rPr>
            <w:br w:type="page"/>
          </w:r>
        </w:p>
      </w:sdtContent>
    </w:sdt>
    <w:p w:rsidR="00DF28A8" w:rsidRPr="00D148FD" w:rsidRDefault="00DF28A8" w:rsidP="00DF28A8">
      <w:pPr>
        <w:rPr>
          <w:rFonts w:asciiTheme="minorHAnsi" w:hAnsiTheme="minorHAnsi" w:cstheme="minorHAnsi"/>
          <w:b/>
          <w:bCs/>
          <w:color w:val="000000" w:themeColor="text1"/>
        </w:rPr>
      </w:pPr>
      <w:r w:rsidRPr="00D148FD">
        <w:rPr>
          <w:rFonts w:asciiTheme="minorHAnsi" w:eastAsiaTheme="majorEastAsia" w:hAnsiTheme="minorHAnsi" w:cstheme="minorHAnsi"/>
          <w:b/>
          <w:color w:val="000000" w:themeColor="text1"/>
          <w:spacing w:val="4"/>
          <w:sz w:val="24"/>
          <w:szCs w:val="28"/>
          <w:lang w:val="ka-GE" w:eastAsia="ja-JP"/>
        </w:rPr>
        <w:lastRenderedPageBreak/>
        <w:t>ზოგადი ინფორმაცია</w:t>
      </w:r>
      <w:r w:rsidRPr="00D148F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:rsidR="00DF28A8" w:rsidRPr="00D148FD" w:rsidRDefault="00DF28A8" w:rsidP="00DF28A8">
      <w:pPr>
        <w:rPr>
          <w:rFonts w:asciiTheme="minorHAnsi" w:hAnsiTheme="minorHAnsi" w:cstheme="minorHAnsi"/>
          <w:b/>
          <w:bCs/>
        </w:rPr>
      </w:pPr>
    </w:p>
    <w:p w:rsidR="00DF28A8" w:rsidRPr="00D148FD" w:rsidRDefault="00DF28A8" w:rsidP="00DF28A8">
      <w:pPr>
        <w:rPr>
          <w:rFonts w:asciiTheme="minorHAnsi" w:hAnsiTheme="minorHAnsi" w:cstheme="minorHAnsi"/>
          <w:bCs/>
          <w:lang w:val="ka-GE"/>
        </w:rPr>
      </w:pPr>
      <w:r w:rsidRPr="00D148FD">
        <w:rPr>
          <w:rFonts w:asciiTheme="minorHAnsi" w:hAnsiTheme="minorHAnsi" w:cstheme="minorHAnsi"/>
          <w:bCs/>
          <w:lang w:val="ka-GE"/>
        </w:rPr>
        <w:t>სს „საქართველოს ბანკი“</w:t>
      </w:r>
      <w:r w:rsidRPr="00D148FD">
        <w:rPr>
          <w:rFonts w:asciiTheme="minorHAnsi" w:hAnsiTheme="minorHAnsi" w:cstheme="minorHAnsi"/>
          <w:bCs/>
        </w:rPr>
        <w:t xml:space="preserve"> </w:t>
      </w:r>
      <w:r w:rsidRPr="00D148FD">
        <w:rPr>
          <w:rFonts w:asciiTheme="minorHAnsi" w:hAnsiTheme="minorHAnsi" w:cstheme="minorHAnsi"/>
          <w:bCs/>
          <w:lang w:val="ka-GE"/>
        </w:rPr>
        <w:t>აცხადებს</w:t>
      </w:r>
      <w:r w:rsidRPr="00D148FD">
        <w:rPr>
          <w:rFonts w:asciiTheme="minorHAnsi" w:hAnsiTheme="minorHAnsi" w:cstheme="minorHAnsi"/>
          <w:bCs/>
        </w:rPr>
        <w:t xml:space="preserve"> </w:t>
      </w:r>
      <w:r w:rsidRPr="00D148FD">
        <w:rPr>
          <w:rFonts w:asciiTheme="minorHAnsi" w:hAnsiTheme="minorHAnsi" w:cstheme="minorHAnsi"/>
          <w:bCs/>
          <w:lang w:val="ka-GE"/>
        </w:rPr>
        <w:t>ტენდერს საქართველოს მასშტაბით სერვის ცენტრებისა და ბექ-ოფისების გათბობა-გაგრილების სისტემის</w:t>
      </w:r>
      <w:r w:rsidRPr="00D148FD">
        <w:rPr>
          <w:rFonts w:asciiTheme="minorHAnsi" w:hAnsiTheme="minorHAnsi" w:cstheme="minorHAnsi"/>
          <w:bCs/>
        </w:rPr>
        <w:t xml:space="preserve"> </w:t>
      </w:r>
      <w:r w:rsidRPr="00D148FD">
        <w:rPr>
          <w:rFonts w:asciiTheme="minorHAnsi" w:hAnsiTheme="minorHAnsi" w:cstheme="minorHAnsi"/>
          <w:bCs/>
          <w:lang w:val="ka-GE"/>
        </w:rPr>
        <w:t>გეგმიური და არაგეგმიური  მომსახურების შესყიდვაზე.</w:t>
      </w:r>
    </w:p>
    <w:p w:rsidR="00DF28A8" w:rsidRPr="00D148FD" w:rsidRDefault="00DF28A8" w:rsidP="00DF28A8">
      <w:pPr>
        <w:rPr>
          <w:rFonts w:asciiTheme="minorHAnsi" w:hAnsiTheme="minorHAnsi" w:cstheme="minorHAnsi"/>
          <w:bCs/>
        </w:rPr>
      </w:pPr>
    </w:p>
    <w:p w:rsidR="00DF28A8" w:rsidRPr="00D148FD" w:rsidRDefault="00DF28A8" w:rsidP="00DF28A8">
      <w:pPr>
        <w:rPr>
          <w:rFonts w:asciiTheme="minorHAnsi" w:hAnsiTheme="minorHAnsi" w:cstheme="minorHAnsi"/>
          <w:bCs/>
          <w:lang w:val="ka-GE"/>
        </w:rPr>
      </w:pPr>
      <w:r w:rsidRPr="00D148FD">
        <w:rPr>
          <w:rFonts w:asciiTheme="minorHAnsi" w:hAnsiTheme="minorHAnsi" w:cstheme="minorHAnsi"/>
          <w:bCs/>
          <w:lang w:val="ka-GE"/>
        </w:rPr>
        <w:t>ტენდერი ცხადდება გამარჯვებულთან გენერალური ხელშეკრულების გაფორმების მიზნით, რომლის მიხედვითაც განისაზღვრება გათბობა-გაგრილების სისტემის მომსახურების შესრულების ფარგლებში მხარეთა შორის თანამშრომლობის ძირითადი პირობები (შემდგომში - ხელშეკრულება).</w:t>
      </w:r>
    </w:p>
    <w:p w:rsidR="00DF28A8" w:rsidRPr="00D148FD" w:rsidRDefault="00DF28A8" w:rsidP="00DF28A8">
      <w:pPr>
        <w:rPr>
          <w:rFonts w:asciiTheme="minorHAnsi" w:hAnsiTheme="minorHAnsi" w:cstheme="minorHAnsi"/>
          <w:bCs/>
          <w:lang w:val="ka-GE"/>
        </w:rPr>
      </w:pPr>
    </w:p>
    <w:p w:rsidR="00DF28A8" w:rsidRDefault="00DF28A8" w:rsidP="00DF28A8">
      <w:pPr>
        <w:rPr>
          <w:rFonts w:asciiTheme="minorHAnsi" w:hAnsiTheme="minorHAnsi" w:cstheme="minorHAnsi"/>
          <w:bCs/>
          <w:lang w:val="ka-GE"/>
        </w:rPr>
      </w:pPr>
      <w:r w:rsidRPr="00D148FD">
        <w:rPr>
          <w:rFonts w:asciiTheme="minorHAnsi" w:hAnsiTheme="minorHAnsi" w:cstheme="minorHAnsi"/>
          <w:bCs/>
          <w:lang w:val="ka-GE"/>
        </w:rPr>
        <w:t xml:space="preserve">ურთიერთთანამშრომლობის საორიენტაციო საერთო ვადა შეადგენს 12 (თორმეტი) თვეს. </w:t>
      </w:r>
    </w:p>
    <w:p w:rsidR="00DF28A8" w:rsidRPr="00D148FD" w:rsidRDefault="00DF28A8" w:rsidP="00DF28A8">
      <w:pPr>
        <w:rPr>
          <w:rFonts w:asciiTheme="minorHAnsi" w:hAnsiTheme="minorHAnsi" w:cstheme="minorHAnsi"/>
          <w:bCs/>
          <w:lang w:val="ka-GE"/>
        </w:rPr>
      </w:pPr>
    </w:p>
    <w:p w:rsidR="00DF28A8" w:rsidRPr="00D148FD" w:rsidRDefault="00DF28A8" w:rsidP="00DF28A8">
      <w:pPr>
        <w:rPr>
          <w:rFonts w:asciiTheme="minorHAnsi" w:hAnsiTheme="minorHAnsi" w:cstheme="minorHAnsi"/>
          <w:bCs/>
          <w:lang w:val="ka-GE"/>
        </w:rPr>
      </w:pPr>
      <w:r w:rsidRPr="00D148FD">
        <w:rPr>
          <w:rFonts w:asciiTheme="minorHAnsi" w:hAnsiTheme="minorHAnsi" w:cstheme="minorHAnsi"/>
          <w:bCs/>
          <w:lang w:val="ka-GE"/>
        </w:rPr>
        <w:t>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:rsidR="00DF28A8" w:rsidRPr="00D148FD" w:rsidRDefault="00DF28A8" w:rsidP="00DF28A8">
      <w:pPr>
        <w:rPr>
          <w:rFonts w:asciiTheme="minorHAnsi" w:hAnsiTheme="minorHAnsi" w:cstheme="minorHAnsi"/>
          <w:bCs/>
          <w:lang w:val="ka-GE"/>
        </w:rPr>
      </w:pPr>
    </w:p>
    <w:p w:rsidR="00DF28A8" w:rsidRPr="00D148FD" w:rsidRDefault="00DF28A8" w:rsidP="00DF28A8">
      <w:pPr>
        <w:pStyle w:val="a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000000" w:themeColor="text1"/>
        </w:rPr>
      </w:pPr>
      <w:bookmarkStart w:id="0" w:name="_Toc14985938"/>
      <w:bookmarkStart w:id="1" w:name="_Toc25691938"/>
      <w:r w:rsidRPr="00D148FD">
        <w:rPr>
          <w:rFonts w:asciiTheme="minorHAnsi" w:hAnsiTheme="minorHAnsi" w:cstheme="minorHAnsi"/>
          <w:color w:val="000000" w:themeColor="text1"/>
        </w:rPr>
        <w:t>ანგარიშსწორების პირობა</w:t>
      </w:r>
      <w:bookmarkEnd w:id="0"/>
      <w:bookmarkEnd w:id="1"/>
    </w:p>
    <w:p w:rsidR="00DF28A8" w:rsidRPr="00D148FD" w:rsidRDefault="00DF28A8" w:rsidP="00DF28A8">
      <w:pPr>
        <w:rPr>
          <w:rFonts w:asciiTheme="minorHAnsi" w:hAnsiTheme="minorHAnsi" w:cstheme="minorHAnsi"/>
          <w:bCs/>
          <w:lang w:val="ka-GE"/>
        </w:rPr>
      </w:pPr>
      <w:r w:rsidRPr="00D148FD">
        <w:rPr>
          <w:rFonts w:asciiTheme="minorHAnsi" w:hAnsiTheme="minorHAnsi" w:cstheme="minorHAnsi"/>
          <w:bCs/>
          <w:lang w:val="ka-GE"/>
        </w:rPr>
        <w:t>სატენდერო წინადადება უნდა იყოს საქართველოს ეროვნულ ვალუტაში - ლარში და მოიცავდეს კანონმდებლობით გათვალისწინებულ გადასახადებს და გადასახდელებს.</w:t>
      </w:r>
    </w:p>
    <w:p w:rsidR="00DF28A8" w:rsidRPr="00D148FD" w:rsidRDefault="00DF28A8" w:rsidP="00DF28A8">
      <w:pPr>
        <w:rPr>
          <w:rFonts w:asciiTheme="minorHAnsi" w:hAnsiTheme="minorHAnsi" w:cstheme="minorHAnsi"/>
          <w:bCs/>
        </w:rPr>
      </w:pPr>
    </w:p>
    <w:p w:rsidR="00DF28A8" w:rsidRPr="00D148FD" w:rsidRDefault="00DF28A8" w:rsidP="00DF28A8">
      <w:pPr>
        <w:rPr>
          <w:rFonts w:asciiTheme="minorHAnsi" w:hAnsiTheme="minorHAnsi" w:cstheme="minorHAnsi"/>
          <w:bCs/>
          <w:lang w:val="ka-GE"/>
        </w:rPr>
      </w:pPr>
      <w:r w:rsidRPr="00D148FD">
        <w:rPr>
          <w:rFonts w:asciiTheme="minorHAnsi" w:hAnsiTheme="minorHAnsi" w:cstheme="minorHAnsi"/>
          <w:bCs/>
          <w:lang w:val="ka-GE"/>
        </w:rPr>
        <w:t>ხელშეკრულების ფარგლებში ანგარიშსწორება განხორციელდება ფიქსირებულად ყოველი თვის ბოლოს, მომსახურების სრულად და ჯეროვნად შესრულებისა და მხარეთა შორის შესაბამისი მიღება-ჩაბარების აქტის გაფორმებიდან</w:t>
      </w:r>
      <w:r>
        <w:rPr>
          <w:rFonts w:asciiTheme="minorHAnsi" w:hAnsiTheme="minorHAnsi" w:cstheme="minorHAnsi"/>
          <w:bCs/>
          <w:lang w:val="ka-GE"/>
        </w:rPr>
        <w:t xml:space="preserve"> არაუგვიანეს 10</w:t>
      </w:r>
      <w:r w:rsidRPr="00D148FD">
        <w:rPr>
          <w:rFonts w:asciiTheme="minorHAnsi" w:hAnsiTheme="minorHAnsi" w:cstheme="minorHAnsi"/>
          <w:bCs/>
          <w:lang w:val="ka-GE"/>
        </w:rPr>
        <w:t xml:space="preserve"> (</w:t>
      </w:r>
      <w:r>
        <w:rPr>
          <w:rFonts w:asciiTheme="minorHAnsi" w:hAnsiTheme="minorHAnsi" w:cstheme="minorHAnsi"/>
          <w:bCs/>
          <w:lang w:val="ka-GE"/>
        </w:rPr>
        <w:t>ათი</w:t>
      </w:r>
      <w:r w:rsidRPr="00D148FD">
        <w:rPr>
          <w:rFonts w:asciiTheme="minorHAnsi" w:hAnsiTheme="minorHAnsi" w:cstheme="minorHAnsi"/>
          <w:bCs/>
          <w:lang w:val="ka-GE"/>
        </w:rPr>
        <w:t>) საბანკო დღის ვადაში.</w:t>
      </w:r>
    </w:p>
    <w:p w:rsidR="00DF28A8" w:rsidRPr="00D148FD" w:rsidRDefault="00DF28A8" w:rsidP="00DF28A8">
      <w:pPr>
        <w:pStyle w:val="a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000000" w:themeColor="text1"/>
        </w:rPr>
      </w:pPr>
      <w:bookmarkStart w:id="2" w:name="_Toc14985939"/>
      <w:bookmarkStart w:id="3" w:name="_Toc25691939"/>
      <w:r w:rsidRPr="00D148FD">
        <w:rPr>
          <w:rFonts w:asciiTheme="minorHAnsi" w:hAnsiTheme="minorHAnsi" w:cstheme="minorHAnsi"/>
          <w:color w:val="000000" w:themeColor="text1"/>
        </w:rPr>
        <w:t>სატენდერო მოთხოვნები</w:t>
      </w:r>
      <w:bookmarkEnd w:id="2"/>
      <w:bookmarkEnd w:id="3"/>
    </w:p>
    <w:p w:rsidR="00DF28A8" w:rsidRPr="00D148FD" w:rsidRDefault="00DF28A8" w:rsidP="00DF28A8">
      <w:pPr>
        <w:rPr>
          <w:rFonts w:asciiTheme="minorHAnsi" w:hAnsiTheme="minorHAnsi" w:cstheme="minorHAnsi"/>
          <w:bCs/>
          <w:lang w:val="ka-GE"/>
        </w:rPr>
      </w:pPr>
      <w:r w:rsidRPr="00D148FD">
        <w:rPr>
          <w:rFonts w:asciiTheme="minorHAnsi" w:hAnsiTheme="minorHAnsi" w:cstheme="minorHAnsi"/>
          <w:bCs/>
          <w:lang w:val="ka-GE"/>
        </w:rPr>
        <w:t>ტენდერში მონაწილეობის მისაღებად აუცილებელია პრეტენდენტმა წარმოადგინოს შემდეგი დოკუმენტაცია:</w:t>
      </w:r>
    </w:p>
    <w:p w:rsidR="00DF28A8" w:rsidRPr="00D148FD" w:rsidRDefault="00DF28A8" w:rsidP="00DF28A8">
      <w:pPr>
        <w:rPr>
          <w:rFonts w:asciiTheme="minorHAnsi" w:hAnsiTheme="minorHAnsi" w:cstheme="minorHAnsi"/>
          <w:bCs/>
          <w:lang w:val="ka-GE"/>
        </w:rPr>
      </w:pPr>
    </w:p>
    <w:p w:rsidR="00DF28A8" w:rsidRDefault="00DF28A8" w:rsidP="00DF28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lang w:val="ka-GE"/>
        </w:rPr>
      </w:pPr>
      <w:r>
        <w:rPr>
          <w:rFonts w:asciiTheme="minorHAnsi" w:hAnsiTheme="minorHAnsi" w:cstheme="minorHAnsi"/>
          <w:bCs/>
          <w:lang w:val="ka-GE"/>
        </w:rPr>
        <w:t xml:space="preserve">გეგმიური მომსახურების </w:t>
      </w:r>
      <w:r w:rsidRPr="00D148FD">
        <w:rPr>
          <w:rFonts w:asciiTheme="minorHAnsi" w:hAnsiTheme="minorHAnsi" w:cstheme="minorHAnsi"/>
          <w:bCs/>
          <w:lang w:val="ka-GE"/>
        </w:rPr>
        <w:t>ფასების ცხრილი</w:t>
      </w:r>
    </w:p>
    <w:p w:rsidR="00DF28A8" w:rsidRPr="00D148FD" w:rsidRDefault="00DF28A8" w:rsidP="00DF28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lang w:val="ka-GE"/>
        </w:rPr>
      </w:pPr>
      <w:r>
        <w:rPr>
          <w:rFonts w:asciiTheme="minorHAnsi" w:hAnsiTheme="minorHAnsi" w:cstheme="minorHAnsi"/>
          <w:bCs/>
          <w:lang w:val="ka-GE"/>
        </w:rPr>
        <w:t>მასალათა ფასების ცხრილი</w:t>
      </w:r>
    </w:p>
    <w:p w:rsidR="00DF28A8" w:rsidRPr="00D148FD" w:rsidRDefault="00DF28A8" w:rsidP="00DF28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lang w:val="ka-GE"/>
        </w:rPr>
      </w:pPr>
      <w:r w:rsidRPr="00D148FD">
        <w:rPr>
          <w:rFonts w:asciiTheme="minorHAnsi" w:hAnsiTheme="minorHAnsi" w:cstheme="minorHAnsi"/>
          <w:bCs/>
          <w:lang w:val="ka-GE"/>
        </w:rPr>
        <w:t xml:space="preserve">საბანკო რეკვიზიტები </w:t>
      </w:r>
    </w:p>
    <w:p w:rsidR="00DF28A8" w:rsidRPr="00D148FD" w:rsidRDefault="00DF28A8" w:rsidP="00DF28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lang w:val="ka-GE"/>
        </w:rPr>
      </w:pPr>
      <w:r w:rsidRPr="00D148FD">
        <w:rPr>
          <w:rFonts w:asciiTheme="minorHAnsi" w:hAnsiTheme="minorHAnsi" w:cstheme="minorHAnsi"/>
          <w:bCs/>
          <w:lang w:val="ka-GE"/>
        </w:rPr>
        <w:t>კომპანიის მოღვაწეობის შესახებ ინფორმაცია (პორტფოლიო/პრეზენტაცია), საქმიანობის მოკლე აღწერილობა</w:t>
      </w:r>
    </w:p>
    <w:p w:rsidR="00DF28A8" w:rsidRPr="00D148FD" w:rsidRDefault="00DF28A8" w:rsidP="00DF28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lang w:val="ka-GE"/>
        </w:rPr>
      </w:pPr>
      <w:r w:rsidRPr="00D148FD">
        <w:rPr>
          <w:rFonts w:asciiTheme="minorHAnsi" w:hAnsiTheme="minorHAnsi" w:cstheme="minorHAnsi"/>
          <w:bCs/>
          <w:lang w:val="ka-GE"/>
        </w:rPr>
        <w:t xml:space="preserve">არანაკლებ 2 სარეკომენდაციო წერილი </w:t>
      </w:r>
    </w:p>
    <w:p w:rsidR="00DF28A8" w:rsidRPr="00D148FD" w:rsidRDefault="00DF28A8" w:rsidP="00DF28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lang w:val="ka-GE"/>
        </w:rPr>
      </w:pPr>
      <w:r w:rsidRPr="00D148FD">
        <w:rPr>
          <w:rFonts w:asciiTheme="minorHAnsi" w:hAnsiTheme="minorHAnsi" w:cstheme="minorHAnsi"/>
          <w:bCs/>
          <w:lang w:val="ka-GE"/>
        </w:rPr>
        <w:t>არანაკლებ 3 თანამშრომლის რეზიუმე</w:t>
      </w:r>
      <w:r w:rsidRPr="00D148FD">
        <w:rPr>
          <w:rFonts w:asciiTheme="minorHAnsi" w:hAnsiTheme="minorHAnsi" w:cstheme="minorHAnsi"/>
          <w:bCs/>
        </w:rPr>
        <w:t>.</w:t>
      </w:r>
    </w:p>
    <w:p w:rsidR="00DF28A8" w:rsidRPr="00D148FD" w:rsidRDefault="00DF28A8" w:rsidP="00DF28A8">
      <w:pPr>
        <w:pStyle w:val="ListParagraph"/>
        <w:rPr>
          <w:rFonts w:asciiTheme="minorHAnsi" w:hAnsiTheme="minorHAnsi" w:cstheme="minorHAnsi"/>
          <w:bCs/>
          <w:lang w:val="ka-GE"/>
        </w:rPr>
      </w:pPr>
    </w:p>
    <w:p w:rsidR="00DF28A8" w:rsidRPr="00D148FD" w:rsidRDefault="00DF28A8" w:rsidP="00DF28A8">
      <w:pPr>
        <w:rPr>
          <w:rFonts w:asciiTheme="minorHAnsi" w:hAnsiTheme="minorHAnsi" w:cstheme="minorHAnsi"/>
          <w:b/>
          <w:bCs/>
          <w:lang w:val="ka-GE"/>
        </w:rPr>
      </w:pPr>
      <w:r w:rsidRPr="00D148FD">
        <w:rPr>
          <w:rFonts w:asciiTheme="minorHAnsi" w:hAnsiTheme="minorHAnsi" w:cstheme="minorHAnsi"/>
          <w:b/>
          <w:bCs/>
          <w:lang w:val="ka-GE"/>
        </w:rPr>
        <w:t>პრეტენდენტმა უნდა შეავსოს წარმოდგენილი ექსელის პრეისკურანტი</w:t>
      </w:r>
      <w:r>
        <w:rPr>
          <w:rFonts w:asciiTheme="minorHAnsi" w:hAnsiTheme="minorHAnsi" w:cstheme="minorHAnsi"/>
          <w:b/>
          <w:bCs/>
          <w:lang w:val="ka-GE"/>
        </w:rPr>
        <w:t xml:space="preserve">, </w:t>
      </w:r>
      <w:r w:rsidRPr="00D148FD">
        <w:rPr>
          <w:rFonts w:asciiTheme="minorHAnsi" w:hAnsiTheme="minorHAnsi" w:cstheme="minorHAnsi"/>
          <w:b/>
          <w:bCs/>
          <w:lang w:val="ka-GE"/>
        </w:rPr>
        <w:t>მიღებული საერთო ღირებულება  კი გადმოიტანოს ფასების ცხრილში</w:t>
      </w:r>
      <w:r>
        <w:rPr>
          <w:rFonts w:asciiTheme="minorHAnsi" w:hAnsiTheme="minorHAnsi" w:cstheme="minorHAnsi"/>
          <w:b/>
          <w:bCs/>
          <w:lang w:val="ka-GE"/>
        </w:rPr>
        <w:t>,</w:t>
      </w:r>
      <w:r w:rsidRPr="00D148FD">
        <w:rPr>
          <w:rFonts w:asciiTheme="minorHAnsi" w:hAnsiTheme="minorHAnsi" w:cstheme="minorHAnsi"/>
          <w:b/>
          <w:bCs/>
          <w:lang w:val="ka-GE"/>
        </w:rPr>
        <w:t xml:space="preserve"> პრეტენდენტმა უნდა ჩაწეროს საქართველოს ბანკის ოფისების გეგმიური შემოწმების ღირებულების წლიური ჯამი</w:t>
      </w:r>
      <w:r>
        <w:rPr>
          <w:rFonts w:asciiTheme="minorHAnsi" w:hAnsiTheme="minorHAnsi" w:cstheme="minorHAnsi"/>
          <w:b/>
          <w:bCs/>
          <w:lang w:val="ka-GE"/>
        </w:rPr>
        <w:t>.</w:t>
      </w:r>
    </w:p>
    <w:p w:rsidR="00DF28A8" w:rsidRPr="00D148FD" w:rsidRDefault="00DF28A8" w:rsidP="00DF28A8">
      <w:pPr>
        <w:pStyle w:val="ListParagraph"/>
        <w:rPr>
          <w:rFonts w:asciiTheme="minorHAnsi" w:hAnsiTheme="minorHAnsi" w:cstheme="minorHAnsi"/>
          <w:bCs/>
          <w:lang w:val="ka-GE"/>
        </w:rPr>
      </w:pPr>
    </w:p>
    <w:p w:rsidR="00DF28A8" w:rsidRPr="00D148FD" w:rsidRDefault="00DF28A8" w:rsidP="00DF28A8">
      <w:pPr>
        <w:rPr>
          <w:rFonts w:asciiTheme="minorHAnsi" w:hAnsiTheme="minorHAnsi" w:cstheme="minorHAnsi"/>
          <w:bCs/>
          <w:color w:val="FF0000"/>
          <w:lang w:val="ka-GE"/>
        </w:rPr>
      </w:pPr>
      <w:r w:rsidRPr="00D148FD">
        <w:rPr>
          <w:rFonts w:asciiTheme="minorHAnsi" w:hAnsiTheme="minorHAnsi" w:cstheme="minorHAnsi"/>
          <w:bCs/>
          <w:lang w:val="ka-GE"/>
        </w:rPr>
        <w:t>სასურველია პრეტენდენტმა წარადგინოს</w:t>
      </w:r>
      <w:r w:rsidRPr="00D148FD">
        <w:rPr>
          <w:rFonts w:asciiTheme="minorHAnsi" w:hAnsiTheme="minorHAnsi" w:cstheme="minorHAnsi"/>
          <w:bCs/>
        </w:rPr>
        <w:t xml:space="preserve"> </w:t>
      </w:r>
      <w:r w:rsidRPr="00D148FD">
        <w:rPr>
          <w:rFonts w:asciiTheme="minorHAnsi" w:hAnsiTheme="minorHAnsi" w:cstheme="minorHAnsi"/>
          <w:bCs/>
          <w:lang w:val="ka-GE"/>
        </w:rPr>
        <w:t>შესაბამისი საქმიანობის დამადასტურებელი</w:t>
      </w:r>
      <w:r w:rsidRPr="00D148FD">
        <w:rPr>
          <w:rFonts w:asciiTheme="minorHAnsi" w:hAnsiTheme="minorHAnsi" w:cstheme="minorHAnsi"/>
          <w:bCs/>
        </w:rPr>
        <w:t xml:space="preserve"> </w:t>
      </w:r>
      <w:r w:rsidRPr="00D148FD">
        <w:rPr>
          <w:rFonts w:asciiTheme="minorHAnsi" w:hAnsiTheme="minorHAnsi" w:cstheme="minorHAnsi"/>
          <w:bCs/>
          <w:lang w:val="ka-GE"/>
        </w:rPr>
        <w:t>მოქმედი სერტიფიკატი/ლიცენზია</w:t>
      </w:r>
      <w:r w:rsidRPr="00D148FD">
        <w:rPr>
          <w:rFonts w:asciiTheme="minorHAnsi" w:hAnsiTheme="minorHAnsi" w:cstheme="minorHAnsi"/>
          <w:bCs/>
        </w:rPr>
        <w:t xml:space="preserve">, </w:t>
      </w:r>
      <w:r w:rsidRPr="00D148FD">
        <w:rPr>
          <w:rFonts w:asciiTheme="minorHAnsi" w:hAnsiTheme="minorHAnsi" w:cstheme="minorHAnsi"/>
          <w:bCs/>
          <w:lang w:val="ka-GE"/>
        </w:rPr>
        <w:t xml:space="preserve">ასეთის არსებობის შემთხვევაში. </w:t>
      </w:r>
    </w:p>
    <w:p w:rsidR="00DF28A8" w:rsidRPr="00D148FD" w:rsidRDefault="00DF28A8" w:rsidP="00DF28A8">
      <w:pPr>
        <w:rPr>
          <w:rFonts w:asciiTheme="minorHAnsi" w:hAnsiTheme="minorHAnsi" w:cstheme="minorHAnsi"/>
          <w:bCs/>
          <w:lang w:val="ka-GE"/>
        </w:rPr>
      </w:pPr>
    </w:p>
    <w:p w:rsidR="00DF28A8" w:rsidRPr="00D148FD" w:rsidRDefault="00DF28A8" w:rsidP="00DF28A8">
      <w:pPr>
        <w:rPr>
          <w:rFonts w:asciiTheme="minorHAnsi" w:hAnsiTheme="minorHAnsi" w:cstheme="minorHAnsi"/>
          <w:bCs/>
          <w:lang w:val="ka-GE"/>
        </w:rPr>
      </w:pPr>
      <w:r w:rsidRPr="00D148FD">
        <w:rPr>
          <w:rFonts w:asciiTheme="minorHAnsi" w:hAnsiTheme="minorHAnsi" w:cstheme="minorHAnsi"/>
          <w:bCs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:rsidR="00DF28A8" w:rsidRPr="00D148FD" w:rsidRDefault="00DF28A8" w:rsidP="00DF28A8">
      <w:pPr>
        <w:rPr>
          <w:rFonts w:asciiTheme="minorHAnsi" w:hAnsiTheme="minorHAnsi" w:cstheme="minorHAnsi"/>
          <w:bCs/>
          <w:lang w:val="ka-GE"/>
        </w:rPr>
      </w:pPr>
    </w:p>
    <w:p w:rsidR="00DF28A8" w:rsidRPr="00D148FD" w:rsidRDefault="00DF28A8" w:rsidP="00DF28A8">
      <w:pPr>
        <w:rPr>
          <w:rFonts w:asciiTheme="minorHAnsi" w:hAnsiTheme="minorHAnsi" w:cstheme="minorHAnsi"/>
          <w:bCs/>
          <w:lang w:val="ka-GE"/>
        </w:rPr>
      </w:pPr>
      <w:r w:rsidRPr="00D148FD">
        <w:rPr>
          <w:rFonts w:asciiTheme="minorHAnsi" w:hAnsiTheme="minorHAnsi" w:cstheme="minorHAnsi"/>
          <w:bCs/>
          <w:lang w:val="ka-GE"/>
        </w:rPr>
        <w:t>ტენდერის განმავლობაში პრეტენდენტი ვალდებულია ბანკის მოთხოვნისამებრ დამატებით წარმოადგინოს იურიდიული თუ ფინანსური დოკუმენტები</w:t>
      </w:r>
    </w:p>
    <w:p w:rsidR="00DF28A8" w:rsidRPr="00D148FD" w:rsidRDefault="00DF28A8" w:rsidP="00DF28A8">
      <w:pPr>
        <w:rPr>
          <w:rFonts w:asciiTheme="minorHAnsi" w:hAnsiTheme="minorHAnsi" w:cstheme="minorHAnsi"/>
          <w:bCs/>
          <w:lang w:val="ka-GE"/>
        </w:rPr>
      </w:pPr>
    </w:p>
    <w:p w:rsidR="00DF28A8" w:rsidRPr="00B0210D" w:rsidRDefault="00DF28A8" w:rsidP="00DF28A8">
      <w:pPr>
        <w:spacing w:before="240" w:line="276" w:lineRule="auto"/>
        <w:rPr>
          <w:rFonts w:asciiTheme="minorHAnsi" w:hAnsiTheme="minorHAnsi" w:cstheme="minorHAnsi"/>
          <w:color w:val="222222"/>
          <w:shd w:val="clear" w:color="auto" w:fill="FFFFFF"/>
          <w:lang w:val="ka-GE"/>
        </w:rPr>
      </w:pPr>
      <w:r w:rsidRPr="00B0210D">
        <w:rPr>
          <w:rFonts w:asciiTheme="minorHAnsi" w:hAnsiTheme="minorHAnsi" w:cstheme="minorHAnsi"/>
          <w:b/>
          <w:color w:val="auto"/>
          <w:lang w:val="ka-GE"/>
        </w:rPr>
        <w:t>პრეტენდენტს</w:t>
      </w:r>
      <w:r w:rsidRPr="00B0210D">
        <w:rPr>
          <w:rFonts w:asciiTheme="minorHAnsi" w:hAnsiTheme="minorHAnsi" w:cstheme="minorHAnsi"/>
          <w:color w:val="auto"/>
          <w:lang w:val="ka-GE"/>
        </w:rPr>
        <w:t xml:space="preserve"> უნდა გააჩნდეს </w:t>
      </w:r>
      <w:r w:rsidRPr="00B0210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auto"/>
        </w:rPr>
        <w:t>არანკლებ</w:t>
      </w:r>
      <w:proofErr w:type="spellEnd"/>
      <w:r w:rsidRPr="00B0210D">
        <w:rPr>
          <w:rFonts w:asciiTheme="minorHAnsi" w:hAnsiTheme="minorHAnsi" w:cstheme="minorHAnsi"/>
          <w:color w:val="auto"/>
        </w:rPr>
        <w:t xml:space="preserve"> 3 (</w:t>
      </w:r>
      <w:proofErr w:type="spellStart"/>
      <w:r w:rsidRPr="00B0210D">
        <w:rPr>
          <w:rFonts w:asciiTheme="minorHAnsi" w:hAnsiTheme="minorHAnsi" w:cstheme="minorHAnsi"/>
          <w:color w:val="auto"/>
        </w:rPr>
        <w:t>სამი</w:t>
      </w:r>
      <w:proofErr w:type="spellEnd"/>
      <w:r w:rsidRPr="00B0210D">
        <w:rPr>
          <w:rFonts w:asciiTheme="minorHAnsi" w:hAnsiTheme="minorHAnsi" w:cstheme="minorHAnsi"/>
          <w:color w:val="auto"/>
        </w:rPr>
        <w:t xml:space="preserve">) </w:t>
      </w:r>
      <w:proofErr w:type="spellStart"/>
      <w:r w:rsidRPr="00B0210D">
        <w:rPr>
          <w:rFonts w:asciiTheme="minorHAnsi" w:hAnsiTheme="minorHAnsi" w:cstheme="minorHAnsi"/>
          <w:color w:val="auto"/>
        </w:rPr>
        <w:t>წლიანი</w:t>
      </w:r>
      <w:proofErr w:type="spellEnd"/>
      <w:r w:rsidRPr="00B0210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auto"/>
        </w:rPr>
        <w:t>ანალოგიური</w:t>
      </w:r>
      <w:proofErr w:type="spellEnd"/>
      <w:r w:rsidRPr="00B0210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auto"/>
        </w:rPr>
        <w:t>გამოცდილება</w:t>
      </w:r>
      <w:proofErr w:type="spellEnd"/>
      <w:r w:rsidRPr="00B0210D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რომლის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ჯამური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ღირებულებაც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2020-2024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წლების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პერიოდში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არ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უნდა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იყოს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B0210D">
        <w:rPr>
          <w:rFonts w:asciiTheme="minorHAnsi" w:hAnsiTheme="minorHAnsi" w:cstheme="minorHAnsi"/>
          <w:color w:val="222222"/>
          <w:shd w:val="clear" w:color="auto" w:fill="FFFFFF"/>
          <w:lang w:val="ka-GE"/>
        </w:rPr>
        <w:t xml:space="preserve">500 ათას ლარზე ნაკლები. </w:t>
      </w:r>
      <w:proofErr w:type="spellStart"/>
      <w:proofErr w:type="gram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აღნიშნულის</w:t>
      </w:r>
      <w:proofErr w:type="spellEnd"/>
      <w:proofErr w:type="gram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დასტურად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პრეტენდენტის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მიერ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წარმოდგენილი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უნდა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იქნეს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შესაბამისი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ხელშეკრულებები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და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შესრულებულ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სამუშაოებზე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გაფორმებული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მიღება-ჩაბარების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აქტები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ან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/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და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ნებისმიერი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სხვა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სახის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დოკუმენტი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რომელიც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დაადასტურებს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აღნიშნული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სამუშაოების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შესრულების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ფაქტს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Pr="00B0210D">
        <w:rPr>
          <w:rFonts w:asciiTheme="minorHAnsi" w:hAnsiTheme="minorHAnsi" w:cstheme="minorHAnsi"/>
          <w:color w:val="222222"/>
          <w:shd w:val="clear" w:color="auto" w:fill="FFFFFF"/>
          <w:lang w:val="ka-GE"/>
        </w:rPr>
        <w:t xml:space="preserve"> </w:t>
      </w:r>
      <w:proofErr w:type="spellStart"/>
      <w:proofErr w:type="gram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იმ</w:t>
      </w:r>
      <w:proofErr w:type="spellEnd"/>
      <w:proofErr w:type="gram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შემთხვევაში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თუ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სატენდერო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B0210D">
        <w:rPr>
          <w:rFonts w:asciiTheme="minorHAnsi" w:hAnsiTheme="minorHAnsi" w:cstheme="minorHAnsi"/>
          <w:color w:val="222222"/>
          <w:shd w:val="clear" w:color="auto" w:fill="FFFFFF"/>
          <w:lang w:val="ka-GE"/>
        </w:rPr>
        <w:t>პირობით</w:t>
      </w:r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მოთხოვნილი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გამოცდილების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დამადასტურებელი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დოკუმენტაცია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ატვირთულია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  <w:lang w:val="ka-GE"/>
        </w:rPr>
        <w:t xml:space="preserve"> სახელწიფო</w:t>
      </w:r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შესყიდვების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ერთიან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ელექტრონულ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სისტემაში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პრეტენდენტს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შეუძლია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გამოცდილების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შესახებ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ინფორმაცია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წარმოადგინოს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CMR, SPA, NAT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ნომრების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B0210D">
        <w:rPr>
          <w:rFonts w:asciiTheme="minorHAnsi" w:hAnsiTheme="minorHAnsi" w:cstheme="minorHAnsi"/>
          <w:color w:val="222222"/>
          <w:shd w:val="clear" w:color="auto" w:fill="FFFFFF"/>
        </w:rPr>
        <w:t>სახით</w:t>
      </w:r>
      <w:proofErr w:type="spellEnd"/>
      <w:r w:rsidRPr="00B0210D">
        <w:rPr>
          <w:rFonts w:asciiTheme="minorHAnsi" w:hAnsiTheme="minorHAnsi" w:cstheme="minorHAnsi"/>
          <w:color w:val="222222"/>
          <w:shd w:val="clear" w:color="auto" w:fill="FFFFFF"/>
          <w:lang w:val="ka-GE"/>
        </w:rPr>
        <w:t>.</w:t>
      </w:r>
    </w:p>
    <w:p w:rsidR="00DF28A8" w:rsidRPr="00D148FD" w:rsidRDefault="00DF28A8" w:rsidP="00DF28A8">
      <w:pPr>
        <w:spacing w:before="240"/>
        <w:rPr>
          <w:rFonts w:asciiTheme="minorHAnsi" w:hAnsiTheme="minorHAnsi" w:cstheme="minorHAnsi"/>
          <w:lang w:val="ka-GE"/>
        </w:rPr>
      </w:pPr>
    </w:p>
    <w:p w:rsidR="00DF28A8" w:rsidRPr="00D148FD" w:rsidRDefault="00DF28A8" w:rsidP="00DF28A8">
      <w:pPr>
        <w:rPr>
          <w:rFonts w:asciiTheme="minorHAnsi" w:hAnsiTheme="minorHAnsi" w:cstheme="minorHAnsi"/>
          <w:color w:val="auto"/>
          <w:lang w:val="ka-GE"/>
        </w:rPr>
      </w:pPr>
    </w:p>
    <w:p w:rsidR="00DF28A8" w:rsidRPr="00D148FD" w:rsidRDefault="00DF28A8" w:rsidP="00DF28A8">
      <w:pPr>
        <w:rPr>
          <w:rFonts w:asciiTheme="minorHAnsi" w:hAnsiTheme="minorHAnsi" w:cstheme="minorHAnsi"/>
          <w:bCs/>
          <w:lang w:val="ka-GE"/>
        </w:rPr>
      </w:pPr>
    </w:p>
    <w:p w:rsidR="00DF28A8" w:rsidRPr="00D148FD" w:rsidRDefault="00DF28A8" w:rsidP="00DF28A8">
      <w:pPr>
        <w:rPr>
          <w:rFonts w:asciiTheme="minorHAnsi" w:hAnsiTheme="minorHAnsi" w:cstheme="minorHAnsi"/>
          <w:bCs/>
          <w:lang w:val="ka-GE"/>
        </w:rPr>
      </w:pPr>
      <w:r w:rsidRPr="00D148FD">
        <w:rPr>
          <w:rFonts w:asciiTheme="minorHAnsi" w:hAnsiTheme="minorHAnsi" w:cstheme="minorHAnsi"/>
          <w:bCs/>
          <w:lang w:val="ka-GE"/>
        </w:rPr>
        <w:t>ტენდერში გამარჯვებული  მომწოდებელი ვალდებულია:</w:t>
      </w:r>
    </w:p>
    <w:p w:rsidR="00DF28A8" w:rsidRPr="00D148FD" w:rsidRDefault="00DF28A8" w:rsidP="00DF28A8">
      <w:pPr>
        <w:spacing w:after="120"/>
        <w:rPr>
          <w:rFonts w:asciiTheme="minorHAnsi" w:hAnsiTheme="minorHAnsi" w:cstheme="minorHAnsi"/>
          <w:lang w:val="ka-GE"/>
        </w:rPr>
      </w:pPr>
    </w:p>
    <w:p w:rsidR="00DF28A8" w:rsidRPr="00D148FD" w:rsidRDefault="00DF28A8" w:rsidP="00DF28A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lang w:val="ka-GE"/>
        </w:rPr>
      </w:pPr>
      <w:r w:rsidRPr="00D148FD">
        <w:rPr>
          <w:rFonts w:asciiTheme="minorHAnsi" w:hAnsiTheme="minorHAnsi" w:cstheme="minorHAnsi"/>
          <w:bCs/>
          <w:lang w:val="ka-GE"/>
        </w:rPr>
        <w:t>შეასრულოს წინამდებარე სატენდერო წინადადებაში მითითებული ობიექტების მომსახურება და კონტროლი, მოთხოვნის შესაბამისად.</w:t>
      </w:r>
    </w:p>
    <w:p w:rsidR="00DF28A8" w:rsidRPr="00D148FD" w:rsidRDefault="00DF28A8" w:rsidP="00DF28A8">
      <w:pPr>
        <w:pStyle w:val="ListParagraph"/>
        <w:ind w:left="360"/>
        <w:rPr>
          <w:rFonts w:asciiTheme="minorHAnsi" w:hAnsiTheme="minorHAnsi" w:cstheme="minorHAnsi"/>
          <w:bCs/>
          <w:lang w:val="ka-GE"/>
        </w:rPr>
      </w:pPr>
    </w:p>
    <w:p w:rsidR="00DF28A8" w:rsidRPr="00D148FD" w:rsidRDefault="00DF28A8" w:rsidP="00DF28A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lang w:val="ka-GE"/>
        </w:rPr>
      </w:pPr>
      <w:r w:rsidRPr="00D148FD">
        <w:rPr>
          <w:rFonts w:asciiTheme="minorHAnsi" w:hAnsiTheme="minorHAnsi" w:cstheme="minorHAnsi"/>
          <w:b/>
          <w:noProof/>
          <w:lang w:val="ka-GE"/>
        </w:rPr>
        <w:t>მომწოდებელი</w:t>
      </w:r>
      <w:r w:rsidRPr="00D148FD">
        <w:rPr>
          <w:rFonts w:asciiTheme="minorHAnsi" w:hAnsiTheme="minorHAnsi" w:cstheme="minorHAnsi"/>
          <w:noProof/>
          <w:lang w:val="ka-GE"/>
        </w:rPr>
        <w:t xml:space="preserve"> ვალდებულია უზრუნველყოს მომსახურების  გაწევა სამუშაო ჯგუფის მეშვეობით, ყოველ დაფიქსირებულ ინციდენტზე ბანკის მოთხოვნიდან გამომდინარე თბილისის მასშტაბით არაუმეტეს</w:t>
      </w:r>
      <w:r>
        <w:rPr>
          <w:rFonts w:asciiTheme="minorHAnsi" w:hAnsiTheme="minorHAnsi" w:cstheme="minorHAnsi"/>
          <w:noProof/>
          <w:lang w:val="ka-GE"/>
        </w:rPr>
        <w:t xml:space="preserve"> 2</w:t>
      </w:r>
      <w:r w:rsidRPr="00D148FD">
        <w:rPr>
          <w:rFonts w:asciiTheme="minorHAnsi" w:hAnsiTheme="minorHAnsi" w:cstheme="minorHAnsi"/>
          <w:noProof/>
          <w:lang w:val="ka-GE"/>
        </w:rPr>
        <w:t xml:space="preserve"> საათში და რეგიონების  მასშტაბით არაუმეტეს </w:t>
      </w:r>
      <w:r>
        <w:rPr>
          <w:rFonts w:asciiTheme="minorHAnsi" w:hAnsiTheme="minorHAnsi" w:cstheme="minorHAnsi"/>
          <w:noProof/>
          <w:lang w:val="ka-GE"/>
        </w:rPr>
        <w:t>8</w:t>
      </w:r>
      <w:r w:rsidRPr="00D148FD">
        <w:rPr>
          <w:rFonts w:asciiTheme="minorHAnsi" w:hAnsiTheme="minorHAnsi" w:cstheme="minorHAnsi"/>
          <w:noProof/>
          <w:lang w:val="ka-GE"/>
        </w:rPr>
        <w:t xml:space="preserve"> საათში.  გამონაკლისია საქართველოს ბანკის სათაო ოფისი, სადაც ინციდენტზე რეაგირების ვადად განისაზღვრება არაუმეტეს</w:t>
      </w:r>
      <w:r>
        <w:rPr>
          <w:rFonts w:asciiTheme="minorHAnsi" w:hAnsiTheme="minorHAnsi" w:cstheme="minorHAnsi"/>
          <w:noProof/>
          <w:lang w:val="ka-GE"/>
        </w:rPr>
        <w:t xml:space="preserve"> 1</w:t>
      </w:r>
      <w:r w:rsidRPr="00D148FD">
        <w:rPr>
          <w:rFonts w:asciiTheme="minorHAnsi" w:hAnsiTheme="minorHAnsi" w:cstheme="minorHAnsi"/>
          <w:noProof/>
          <w:lang w:val="ka-GE"/>
        </w:rPr>
        <w:t xml:space="preserve"> საათი</w:t>
      </w:r>
      <w:r>
        <w:rPr>
          <w:rFonts w:asciiTheme="minorHAnsi" w:hAnsiTheme="minorHAnsi" w:cstheme="minorHAnsi"/>
          <w:noProof/>
        </w:rPr>
        <w:t>.</w:t>
      </w:r>
    </w:p>
    <w:p w:rsidR="00DF28A8" w:rsidRPr="00D148FD" w:rsidRDefault="00DF28A8" w:rsidP="00DF28A8">
      <w:pPr>
        <w:pStyle w:val="ListParagraph"/>
        <w:rPr>
          <w:rFonts w:asciiTheme="minorHAnsi" w:hAnsiTheme="minorHAnsi" w:cstheme="minorHAnsi"/>
          <w:noProof/>
          <w:color w:val="FF0000"/>
          <w:highlight w:val="yellow"/>
        </w:rPr>
      </w:pPr>
    </w:p>
    <w:p w:rsidR="00DF28A8" w:rsidRPr="00D148FD" w:rsidRDefault="00DF28A8" w:rsidP="00DF28A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noProof/>
          <w:color w:val="FF0000"/>
          <w:lang w:val="ka-GE"/>
        </w:rPr>
      </w:pPr>
      <w:r w:rsidRPr="00D148FD">
        <w:rPr>
          <w:rFonts w:asciiTheme="minorHAnsi" w:hAnsiTheme="minorHAnsi" w:cstheme="minorHAnsi"/>
          <w:b/>
          <w:noProof/>
          <w:lang w:val="ka-GE"/>
        </w:rPr>
        <w:t>მომწოდებელი</w:t>
      </w:r>
      <w:r w:rsidRPr="00D148FD">
        <w:rPr>
          <w:rFonts w:asciiTheme="minorHAnsi" w:hAnsiTheme="minorHAnsi" w:cstheme="minorHAnsi"/>
          <w:noProof/>
          <w:lang w:val="ka-GE"/>
        </w:rPr>
        <w:t xml:space="preserve"> ვალდებულია უზრუნველყოს დაფიქსირებული  პრობლემის მოგვარება სამუშაო ჯგუფის მეშვეობით, თბილისის მაშტაბით დამატებით არაუმეტეს </w:t>
      </w:r>
      <w:r>
        <w:rPr>
          <w:rFonts w:asciiTheme="minorHAnsi" w:hAnsiTheme="minorHAnsi" w:cstheme="minorHAnsi"/>
          <w:noProof/>
          <w:lang w:val="ka-GE"/>
        </w:rPr>
        <w:t>4</w:t>
      </w:r>
      <w:r w:rsidRPr="00D148FD">
        <w:rPr>
          <w:rFonts w:asciiTheme="minorHAnsi" w:hAnsiTheme="minorHAnsi" w:cstheme="minorHAnsi"/>
          <w:noProof/>
          <w:lang w:val="ka-GE"/>
        </w:rPr>
        <w:t xml:space="preserve"> საათში და რეგიონების  მასშტაბით დამატებით არაუმეტეს</w:t>
      </w:r>
      <w:r>
        <w:rPr>
          <w:rFonts w:asciiTheme="minorHAnsi" w:hAnsiTheme="minorHAnsi" w:cstheme="minorHAnsi"/>
          <w:noProof/>
          <w:lang w:val="ka-GE"/>
        </w:rPr>
        <w:t xml:space="preserve"> 8 </w:t>
      </w:r>
      <w:r w:rsidRPr="00D148FD">
        <w:rPr>
          <w:rFonts w:asciiTheme="minorHAnsi" w:hAnsiTheme="minorHAnsi" w:cstheme="minorHAnsi"/>
          <w:noProof/>
          <w:lang w:val="ka-GE"/>
        </w:rPr>
        <w:t xml:space="preserve">საათში. გამონაკლისია საქართველოს ბანკის სათაო ოფისი, სადაც პრობლემის მოგვარების  ვადად განისაზღვრება  დამატებით </w:t>
      </w:r>
      <w:r>
        <w:rPr>
          <w:rFonts w:asciiTheme="minorHAnsi" w:hAnsiTheme="minorHAnsi" w:cstheme="minorHAnsi"/>
          <w:noProof/>
          <w:lang w:val="ka-GE"/>
        </w:rPr>
        <w:t>2</w:t>
      </w:r>
      <w:r w:rsidRPr="00D148FD">
        <w:rPr>
          <w:rFonts w:asciiTheme="minorHAnsi" w:hAnsiTheme="minorHAnsi" w:cstheme="minorHAnsi"/>
          <w:noProof/>
          <w:lang w:val="ka-GE"/>
        </w:rPr>
        <w:t xml:space="preserve"> საათი</w:t>
      </w:r>
    </w:p>
    <w:p w:rsidR="00DF28A8" w:rsidRPr="00D148FD" w:rsidRDefault="00DF28A8" w:rsidP="00DF28A8">
      <w:pPr>
        <w:pStyle w:val="ListParagraph"/>
        <w:rPr>
          <w:rFonts w:asciiTheme="minorHAnsi" w:hAnsiTheme="minorHAnsi" w:cstheme="minorHAnsi"/>
          <w:noProof/>
          <w:color w:val="auto"/>
          <w:highlight w:val="yellow"/>
          <w:lang w:val="ka-GE"/>
        </w:rPr>
      </w:pPr>
    </w:p>
    <w:p w:rsidR="00DF28A8" w:rsidRPr="00D148FD" w:rsidRDefault="00DF28A8" w:rsidP="00DF28A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88" w:hanging="288"/>
        <w:rPr>
          <w:rFonts w:asciiTheme="minorHAnsi" w:hAnsiTheme="minorHAnsi" w:cstheme="minorHAnsi"/>
          <w:noProof/>
          <w:color w:val="auto"/>
          <w:lang w:val="ka-GE"/>
        </w:rPr>
      </w:pPr>
      <w:r w:rsidRPr="00D148FD">
        <w:rPr>
          <w:rFonts w:asciiTheme="minorHAnsi" w:hAnsiTheme="minorHAnsi" w:cstheme="minorHAnsi"/>
          <w:b/>
          <w:noProof/>
          <w:color w:val="auto"/>
          <w:lang w:val="ka-GE"/>
        </w:rPr>
        <w:t>მიმწოდებელი</w:t>
      </w:r>
      <w:r w:rsidRPr="00D148FD">
        <w:rPr>
          <w:rFonts w:asciiTheme="minorHAnsi" w:hAnsiTheme="minorHAnsi" w:cstheme="minorHAnsi"/>
          <w:noProof/>
          <w:color w:val="auto"/>
          <w:lang w:val="ka-GE"/>
        </w:rPr>
        <w:t xml:space="preserve"> ვალდებულია ბანკის წერილობითი შეტყობინების მიღებიდან არაუმეტეს</w:t>
      </w:r>
      <w:r>
        <w:rPr>
          <w:rFonts w:asciiTheme="minorHAnsi" w:hAnsiTheme="minorHAnsi" w:cstheme="minorHAnsi"/>
          <w:noProof/>
          <w:color w:val="auto"/>
          <w:lang w:val="ka-GE"/>
        </w:rPr>
        <w:t xml:space="preserve"> 1</w:t>
      </w:r>
      <w:r w:rsidRPr="00D148FD">
        <w:rPr>
          <w:rFonts w:asciiTheme="minorHAnsi" w:hAnsiTheme="minorHAnsi" w:cstheme="minorHAnsi"/>
          <w:noProof/>
          <w:color w:val="auto"/>
          <w:lang w:val="ka-GE"/>
        </w:rPr>
        <w:t xml:space="preserve"> (</w:t>
      </w:r>
      <w:r>
        <w:rPr>
          <w:rFonts w:asciiTheme="minorHAnsi" w:hAnsiTheme="minorHAnsi" w:cstheme="minorHAnsi"/>
          <w:noProof/>
          <w:color w:val="auto"/>
          <w:lang w:val="ka-GE"/>
        </w:rPr>
        <w:t>ერთი</w:t>
      </w:r>
      <w:r w:rsidRPr="00D148FD">
        <w:rPr>
          <w:rFonts w:asciiTheme="minorHAnsi" w:hAnsiTheme="minorHAnsi" w:cstheme="minorHAnsi"/>
          <w:noProof/>
          <w:color w:val="auto"/>
          <w:lang w:val="ka-GE"/>
        </w:rPr>
        <w:t>) საათში დაადასტუროს აღნიშნული ინფორმაციის მიღება.</w:t>
      </w:r>
    </w:p>
    <w:p w:rsidR="00DF28A8" w:rsidRPr="00D148FD" w:rsidRDefault="00DF28A8" w:rsidP="00DF28A8">
      <w:pPr>
        <w:pStyle w:val="ListParagraph"/>
        <w:rPr>
          <w:rFonts w:asciiTheme="minorHAnsi" w:hAnsiTheme="minorHAnsi" w:cstheme="minorHAnsi"/>
          <w:noProof/>
          <w:color w:val="000000" w:themeColor="text1"/>
          <w:lang w:val="ka-GE"/>
        </w:rPr>
      </w:pPr>
    </w:p>
    <w:p w:rsidR="00DF28A8" w:rsidRPr="00D148FD" w:rsidRDefault="00DF28A8" w:rsidP="00DF28A8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Theme="minorHAnsi" w:hAnsiTheme="minorHAnsi" w:cstheme="minorHAnsi"/>
          <w:noProof/>
          <w:color w:val="000000" w:themeColor="text1"/>
          <w:lang w:val="ka-GE"/>
        </w:rPr>
      </w:pPr>
    </w:p>
    <w:p w:rsidR="00DF28A8" w:rsidRPr="00D148FD" w:rsidRDefault="00DF28A8" w:rsidP="00DF28A8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noProof/>
          <w:color w:val="000000" w:themeColor="text1"/>
          <w:lang w:val="ka-GE"/>
        </w:rPr>
      </w:pPr>
      <w:r w:rsidRPr="00D148FD">
        <w:rPr>
          <w:rFonts w:asciiTheme="minorHAnsi" w:hAnsiTheme="minorHAnsi" w:cstheme="minorHAnsi"/>
          <w:noProof/>
          <w:color w:val="000000" w:themeColor="text1"/>
          <w:lang w:val="ka-GE"/>
        </w:rPr>
        <w:t>მომსახურების გამწევი კომპანიის მიერ ხელშეკრულებით გათვალისწინებული სამუშაოების არაჯეროვნად/არასრულად შესრულების შემთხვევაში ბანკი უფლებამოსილია დააკისროს მომწოდებელს თითოეულ გამოვლენილ ფაქტზე ერთჯერადი პირგასამტეხლო 500 (ხუთასი) ლარის ოდენობით.</w:t>
      </w:r>
    </w:p>
    <w:p w:rsidR="00DF28A8" w:rsidRPr="00D148FD" w:rsidRDefault="00DF28A8" w:rsidP="00DF28A8">
      <w:pPr>
        <w:shd w:val="clear" w:color="auto" w:fill="FFFFFF"/>
        <w:rPr>
          <w:rFonts w:asciiTheme="minorHAnsi" w:hAnsiTheme="minorHAnsi" w:cstheme="minorHAnsi"/>
          <w:noProof/>
          <w:color w:val="FF0000"/>
          <w:lang w:val="ka-GE"/>
        </w:rPr>
      </w:pPr>
    </w:p>
    <w:p w:rsidR="00DF28A8" w:rsidRPr="00BC5FA1" w:rsidRDefault="00DF28A8" w:rsidP="00DF28A8">
      <w:pPr>
        <w:pStyle w:val="ListParagraph"/>
        <w:shd w:val="clear" w:color="auto" w:fill="FFFFFF"/>
        <w:ind w:left="360"/>
        <w:rPr>
          <w:rFonts w:asciiTheme="minorHAnsi" w:hAnsiTheme="minorHAnsi" w:cstheme="minorHAnsi"/>
          <w:noProof/>
          <w:color w:val="FF0000"/>
          <w:highlight w:val="yellow"/>
          <w:lang w:val="ka-GE"/>
        </w:rPr>
      </w:pPr>
      <w:r w:rsidRPr="00BC5FA1">
        <w:rPr>
          <w:rFonts w:asciiTheme="minorHAnsi" w:hAnsiTheme="minorHAnsi" w:cstheme="minorHAnsi"/>
          <w:b/>
          <w:bCs/>
          <w:lang w:val="ka-GE"/>
        </w:rPr>
        <w:t>მომწოდებელი</w:t>
      </w:r>
      <w:r w:rsidRPr="00BC5FA1">
        <w:rPr>
          <w:rFonts w:asciiTheme="minorHAnsi" w:hAnsiTheme="minorHAnsi" w:cstheme="minorHAnsi"/>
          <w:bCs/>
          <w:lang w:val="ka-GE"/>
        </w:rPr>
        <w:t xml:space="preserve"> ვალდებულია სამუშაოების ჩატარებიდან, ერთი თვის მანძილზე, იმავე ობიექტზე განმეორებითი პრობლემის დაფიქსირების შემთხვევაში საკითხის აღმოსაფხვრელად საჭირო დამატებითი ვიზიტები  განახორციელოს უსასყიდლოდ</w:t>
      </w:r>
      <w:r>
        <w:rPr>
          <w:rFonts w:asciiTheme="minorHAnsi" w:hAnsiTheme="minorHAnsi" w:cstheme="minorHAnsi"/>
          <w:bCs/>
          <w:lang w:val="ka-GE"/>
        </w:rPr>
        <w:t>.</w:t>
      </w:r>
    </w:p>
    <w:p w:rsidR="00DF28A8" w:rsidRPr="00794EFD" w:rsidRDefault="00DF28A8" w:rsidP="00DF28A8">
      <w:pPr>
        <w:shd w:val="clear" w:color="auto" w:fill="FFFFFF"/>
        <w:rPr>
          <w:rFonts w:asciiTheme="minorHAnsi" w:hAnsiTheme="minorHAnsi" w:cstheme="minorHAnsi"/>
          <w:noProof/>
          <w:color w:val="FF0000"/>
          <w:highlight w:val="yellow"/>
          <w:lang w:val="ka-GE"/>
        </w:rPr>
      </w:pPr>
    </w:p>
    <w:p w:rsidR="00DF28A8" w:rsidRPr="00D148FD" w:rsidRDefault="00DF28A8" w:rsidP="00DF28A8">
      <w:pPr>
        <w:numPr>
          <w:ilvl w:val="1"/>
          <w:numId w:val="4"/>
        </w:numPr>
        <w:spacing w:after="120"/>
        <w:ind w:left="360"/>
        <w:rPr>
          <w:rFonts w:asciiTheme="minorHAnsi" w:hAnsiTheme="minorHAnsi" w:cstheme="minorHAnsi"/>
          <w:lang w:val="ka-GE"/>
        </w:rPr>
      </w:pPr>
      <w:r w:rsidRPr="00D148FD">
        <w:rPr>
          <w:rFonts w:asciiTheme="minorHAnsi" w:hAnsiTheme="minorHAnsi" w:cstheme="minorHAnsi"/>
          <w:noProof/>
          <w:lang w:val="ka-GE"/>
        </w:rPr>
        <w:t xml:space="preserve">უდიერად მოპყრობისა და ქონების დაზიანების ფაქტის გამოვლენის შემთხვევაში, </w:t>
      </w:r>
      <w:r w:rsidRPr="00D148FD">
        <w:rPr>
          <w:rFonts w:asciiTheme="minorHAnsi" w:hAnsiTheme="minorHAnsi" w:cstheme="minorHAnsi"/>
          <w:b/>
          <w:noProof/>
          <w:lang w:val="ka-GE"/>
        </w:rPr>
        <w:t xml:space="preserve">ბანკი </w:t>
      </w:r>
      <w:r w:rsidRPr="00D148FD">
        <w:rPr>
          <w:rFonts w:asciiTheme="minorHAnsi" w:hAnsiTheme="minorHAnsi" w:cstheme="minorHAnsi"/>
          <w:noProof/>
          <w:lang w:val="ka-GE"/>
        </w:rPr>
        <w:t xml:space="preserve">უფლებამოსილია დააკისროს </w:t>
      </w:r>
      <w:r w:rsidRPr="00D148FD">
        <w:rPr>
          <w:rFonts w:asciiTheme="minorHAnsi" w:hAnsiTheme="minorHAnsi" w:cstheme="minorHAnsi"/>
          <w:b/>
          <w:noProof/>
          <w:lang w:val="ka-GE"/>
        </w:rPr>
        <w:t xml:space="preserve">მომწოდებელს  </w:t>
      </w:r>
      <w:r w:rsidRPr="00D148FD">
        <w:rPr>
          <w:rFonts w:asciiTheme="minorHAnsi" w:hAnsiTheme="minorHAnsi" w:cstheme="minorHAnsi"/>
          <w:noProof/>
          <w:lang w:val="ka-GE"/>
        </w:rPr>
        <w:t xml:space="preserve">ზიანის ანაზღაურება; </w:t>
      </w:r>
    </w:p>
    <w:p w:rsidR="00DF28A8" w:rsidRPr="00D148FD" w:rsidRDefault="00DF28A8" w:rsidP="00DF28A8">
      <w:pPr>
        <w:pStyle w:val="ListParagraph"/>
        <w:rPr>
          <w:rFonts w:asciiTheme="minorHAnsi" w:hAnsiTheme="minorHAnsi" w:cstheme="minorHAnsi"/>
          <w:noProof/>
          <w:lang w:val="ka-GE"/>
        </w:rPr>
      </w:pPr>
    </w:p>
    <w:p w:rsidR="00DF28A8" w:rsidRPr="00D148FD" w:rsidRDefault="00DF28A8" w:rsidP="00DF28A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lang w:val="ka-GE"/>
        </w:rPr>
      </w:pPr>
      <w:r w:rsidRPr="00D148FD">
        <w:rPr>
          <w:rFonts w:asciiTheme="minorHAnsi" w:hAnsiTheme="minorHAnsi" w:cstheme="minorHAnsi"/>
          <w:b/>
          <w:bCs/>
          <w:lang w:val="ka-GE"/>
        </w:rPr>
        <w:t>მომწოდებელი</w:t>
      </w:r>
      <w:r w:rsidRPr="00D148FD">
        <w:rPr>
          <w:rFonts w:asciiTheme="minorHAnsi" w:hAnsiTheme="minorHAnsi" w:cstheme="minorHAnsi"/>
          <w:bCs/>
          <w:lang w:val="ka-GE"/>
        </w:rPr>
        <w:t xml:space="preserve"> ვალდებულია ბანკის მოთხოვნის საფუძველზე შეასრულოს საჭირო სამუშაოები ობიექტებზე, სამუშაო საათების დროს (მცირე სამუშაოები), სამუშაო საათების დასრულების შემდეგ და შაბათ-კვირას (ძირითადი სამუშაოები).</w:t>
      </w:r>
    </w:p>
    <w:p w:rsidR="00DF28A8" w:rsidRPr="00D148FD" w:rsidRDefault="00DF28A8" w:rsidP="00DF28A8">
      <w:pPr>
        <w:pStyle w:val="ListParagraph"/>
        <w:ind w:left="360"/>
        <w:rPr>
          <w:rFonts w:asciiTheme="minorHAnsi" w:hAnsiTheme="minorHAnsi" w:cstheme="minorHAnsi"/>
          <w:bCs/>
          <w:lang w:val="ka-GE"/>
        </w:rPr>
      </w:pPr>
    </w:p>
    <w:p w:rsidR="00DF28A8" w:rsidRPr="00D148FD" w:rsidRDefault="00DF28A8" w:rsidP="00DF28A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lang w:val="ka-GE"/>
        </w:rPr>
      </w:pPr>
      <w:r w:rsidRPr="00D148FD">
        <w:rPr>
          <w:rFonts w:asciiTheme="minorHAnsi" w:hAnsiTheme="minorHAnsi" w:cstheme="minorHAnsi"/>
          <w:b/>
          <w:bCs/>
          <w:lang w:val="ka-GE"/>
        </w:rPr>
        <w:t>სს „საქართველოს ბანკის“</w:t>
      </w:r>
      <w:r w:rsidRPr="00D148FD">
        <w:rPr>
          <w:rFonts w:asciiTheme="minorHAnsi" w:hAnsiTheme="minorHAnsi" w:cstheme="minorHAnsi"/>
          <w:bCs/>
          <w:lang w:val="ka-GE"/>
        </w:rPr>
        <w:t xml:space="preserve"> ობიექტებზე გეგმიური პრევენციის (ბანკის მოთხოვნის შესაბამისად)  ან/და სხვა სამუშაოების ჩატარების დროს აწარმოოს დოკუმენტირება ბანკის მიერ დანერგილ პროგრამაში UpKeep. აღნიშნული ინფორმაცია უნდა შეიცავდეს ჩატარებული სამუშაოების, გახარჯული მასალების ჩამონათვალსა და დასახელებებს. </w:t>
      </w:r>
    </w:p>
    <w:p w:rsidR="00DF28A8" w:rsidRPr="00D148FD" w:rsidRDefault="00DF28A8" w:rsidP="00DF28A8">
      <w:pPr>
        <w:pStyle w:val="ListParagraph"/>
        <w:rPr>
          <w:rFonts w:asciiTheme="minorHAnsi" w:hAnsiTheme="minorHAnsi" w:cstheme="minorHAnsi"/>
          <w:bCs/>
          <w:lang w:val="ka-GE"/>
        </w:rPr>
      </w:pPr>
    </w:p>
    <w:p w:rsidR="00DF28A8" w:rsidRPr="00D148FD" w:rsidRDefault="00DF28A8" w:rsidP="00DF28A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lang w:val="ka-GE"/>
        </w:rPr>
      </w:pPr>
      <w:r w:rsidRPr="00D148FD">
        <w:rPr>
          <w:rFonts w:asciiTheme="minorHAnsi" w:hAnsiTheme="minorHAnsi" w:cstheme="minorHAnsi"/>
          <w:bCs/>
          <w:lang w:val="ka-GE"/>
        </w:rPr>
        <w:t>ბანკის მიერ დანერგილი პროგრამული უზრუნველყოფის (</w:t>
      </w:r>
      <w:r w:rsidRPr="00D148FD">
        <w:rPr>
          <w:rFonts w:asciiTheme="minorHAnsi" w:hAnsiTheme="minorHAnsi" w:cstheme="minorHAnsi"/>
          <w:bCs/>
        </w:rPr>
        <w:t>UPKEEP)</w:t>
      </w:r>
      <w:r w:rsidRPr="00D148FD">
        <w:rPr>
          <w:rFonts w:asciiTheme="minorHAnsi" w:hAnsiTheme="minorHAnsi" w:cstheme="minorHAnsi"/>
          <w:bCs/>
          <w:lang w:val="ka-GE"/>
        </w:rPr>
        <w:t xml:space="preserve"> ტრენინგს განახორციელებს დამკვეთი.</w:t>
      </w:r>
    </w:p>
    <w:p w:rsidR="00DF28A8" w:rsidRPr="00D148FD" w:rsidRDefault="00DF28A8" w:rsidP="00DF28A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lang w:val="ka-GE"/>
        </w:rPr>
      </w:pPr>
      <w:r w:rsidRPr="00D148FD">
        <w:rPr>
          <w:rFonts w:asciiTheme="minorHAnsi" w:hAnsiTheme="minorHAnsi" w:cstheme="minorHAnsi"/>
          <w:b/>
          <w:bCs/>
          <w:lang w:val="ka-GE"/>
        </w:rPr>
        <w:t>მომწოდებელი</w:t>
      </w:r>
      <w:r w:rsidRPr="00D148FD">
        <w:rPr>
          <w:rFonts w:asciiTheme="minorHAnsi" w:hAnsiTheme="minorHAnsi" w:cstheme="minorHAnsi"/>
          <w:bCs/>
          <w:lang w:val="ka-GE"/>
        </w:rPr>
        <w:t xml:space="preserve"> ვალდებულია ნებისმიერ ინციდენტზე აწარმოოს უკუკავშირი ბანკის წარმომადგენლებთან ოფიციალური ფორმით, რაც გულისხმობს დამკვეთის მიერ დანერგილი პროგრამული უზრუნველყოფის საშუალებით/ელექტრონული ფოსტით შეტყობინებას, ამგვარ შეტყობინებად არ ჩაითვლება სატელეფონო ზარი, მოკლე ტექსტური შეტყობინება და სხვა არხები. </w:t>
      </w:r>
    </w:p>
    <w:p w:rsidR="00DF28A8" w:rsidRPr="00D148FD" w:rsidRDefault="00DF28A8" w:rsidP="00DF28A8">
      <w:pPr>
        <w:rPr>
          <w:rFonts w:asciiTheme="minorHAnsi" w:hAnsiTheme="minorHAnsi" w:cstheme="minorHAnsi"/>
          <w:noProof/>
          <w:lang w:val="ka-GE"/>
        </w:rPr>
      </w:pPr>
    </w:p>
    <w:p w:rsidR="00DF28A8" w:rsidRPr="00D148FD" w:rsidRDefault="00DF28A8" w:rsidP="00DF28A8">
      <w:pPr>
        <w:numPr>
          <w:ilvl w:val="1"/>
          <w:numId w:val="4"/>
        </w:numPr>
        <w:spacing w:after="120"/>
        <w:ind w:left="360" w:hanging="360"/>
        <w:rPr>
          <w:rFonts w:asciiTheme="minorHAnsi" w:hAnsiTheme="minorHAnsi" w:cstheme="minorHAnsi"/>
          <w:noProof/>
        </w:rPr>
      </w:pPr>
      <w:r w:rsidRPr="00D148FD">
        <w:rPr>
          <w:rFonts w:asciiTheme="minorHAnsi" w:hAnsiTheme="minorHAnsi" w:cstheme="minorHAnsi"/>
          <w:b/>
          <w:lang w:val="ka-GE"/>
        </w:rPr>
        <w:t>ბანკის</w:t>
      </w:r>
      <w:r w:rsidRPr="00D148FD">
        <w:rPr>
          <w:rFonts w:asciiTheme="minorHAnsi" w:hAnsiTheme="minorHAnsi" w:cstheme="minorHAnsi"/>
          <w:lang w:val="ka-GE"/>
        </w:rPr>
        <w:t xml:space="preserve"> მოთხოვნის შემთხვევაში, უზრუნველყოს</w:t>
      </w:r>
      <w:r w:rsidRPr="00D148FD">
        <w:rPr>
          <w:rFonts w:asciiTheme="minorHAnsi" w:hAnsiTheme="minorHAnsi" w:cstheme="minorHAnsi"/>
          <w:b/>
          <w:lang w:val="ka-GE"/>
        </w:rPr>
        <w:t xml:space="preserve"> მომსახურების </w:t>
      </w:r>
      <w:r w:rsidRPr="00D148FD">
        <w:rPr>
          <w:rFonts w:asciiTheme="minorHAnsi" w:hAnsiTheme="minorHAnsi" w:cstheme="minorHAnsi"/>
          <w:lang w:val="ka-GE"/>
        </w:rPr>
        <w:t xml:space="preserve">გამწევი თანამშრომლების პირადი მონაცემების გადაცემა </w:t>
      </w:r>
      <w:r w:rsidRPr="00D148FD">
        <w:rPr>
          <w:rFonts w:asciiTheme="minorHAnsi" w:hAnsiTheme="minorHAnsi" w:cstheme="minorHAnsi"/>
          <w:b/>
          <w:lang w:val="ka-GE"/>
        </w:rPr>
        <w:t xml:space="preserve">ბანკისათვის </w:t>
      </w:r>
      <w:r w:rsidRPr="00D148FD">
        <w:rPr>
          <w:rFonts w:asciiTheme="minorHAnsi" w:hAnsiTheme="minorHAnsi" w:cstheme="minorHAnsi"/>
          <w:lang w:val="ka-GE"/>
        </w:rPr>
        <w:t>კანონით განსაზღვრულ ფარგლებში, ფილიალებში დაშვების უზრუნველყოპფის მიზნით.</w:t>
      </w:r>
    </w:p>
    <w:p w:rsidR="00DF28A8" w:rsidRPr="00D148FD" w:rsidRDefault="00DF28A8" w:rsidP="00DF28A8">
      <w:pPr>
        <w:numPr>
          <w:ilvl w:val="1"/>
          <w:numId w:val="4"/>
        </w:numPr>
        <w:ind w:left="360"/>
        <w:rPr>
          <w:rFonts w:asciiTheme="minorHAnsi" w:hAnsiTheme="minorHAnsi" w:cstheme="minorHAnsi"/>
          <w:noProof/>
          <w:color w:val="auto"/>
          <w:lang w:val="ka-GE"/>
        </w:rPr>
      </w:pPr>
      <w:r w:rsidRPr="00D148FD">
        <w:rPr>
          <w:rFonts w:asciiTheme="minorHAnsi" w:hAnsiTheme="minorHAnsi" w:cstheme="minorHAnsi"/>
          <w:noProof/>
          <w:color w:val="auto"/>
          <w:lang w:val="ka-GE"/>
        </w:rPr>
        <w:t xml:space="preserve">მომწოდებელი ვალდებულია წარმოადგინოს (გადაუგზავნოს) ინფორმაცია სამუშაოს შესრულებაზე ელექტრონული ფოსტის საშუალებით ყოველი სამუშაო კვირის ბოლოს, რათა დამკვეთის მხრიდან მოხდეს შესაბამისი გაწეული მომსახურების ანაზღაურება ხელშეკრულებით გათვალისწინებული პირობების თანახმად. </w:t>
      </w:r>
    </w:p>
    <w:p w:rsidR="00DF28A8" w:rsidRPr="00D148FD" w:rsidRDefault="00DF28A8" w:rsidP="00DF28A8">
      <w:pPr>
        <w:rPr>
          <w:rFonts w:asciiTheme="minorHAnsi" w:hAnsiTheme="minorHAnsi" w:cstheme="minorHAnsi"/>
          <w:noProof/>
          <w:color w:val="auto"/>
          <w:highlight w:val="red"/>
          <w:lang w:val="ka-GE"/>
        </w:rPr>
      </w:pPr>
    </w:p>
    <w:p w:rsidR="00DF28A8" w:rsidRPr="00D148FD" w:rsidRDefault="00DF28A8" w:rsidP="00DF28A8">
      <w:pPr>
        <w:pStyle w:val="ListParagraph"/>
        <w:numPr>
          <w:ilvl w:val="0"/>
          <w:numId w:val="6"/>
        </w:numPr>
        <w:ind w:left="360" w:hanging="450"/>
        <w:rPr>
          <w:rFonts w:asciiTheme="minorHAnsi" w:hAnsiTheme="minorHAnsi" w:cstheme="minorHAnsi"/>
          <w:noProof/>
          <w:color w:val="auto"/>
          <w:lang w:val="ka-GE"/>
        </w:rPr>
      </w:pPr>
      <w:r w:rsidRPr="00D148FD">
        <w:rPr>
          <w:rFonts w:asciiTheme="minorHAnsi" w:hAnsiTheme="minorHAnsi" w:cstheme="minorHAnsi"/>
          <w:noProof/>
          <w:color w:val="auto"/>
          <w:lang w:val="ka-GE"/>
        </w:rPr>
        <w:lastRenderedPageBreak/>
        <w:t>აღნიშნული შესრულების აქტის არ წარდგენის შემთხვევაში ბანკი იტოვებს უფლებას არ აუნაზღაუროს დამკვეთს სამუშაოების ღირებულება.</w:t>
      </w:r>
    </w:p>
    <w:p w:rsidR="00DF28A8" w:rsidRPr="00D148FD" w:rsidRDefault="00DF28A8" w:rsidP="00DF28A8">
      <w:pPr>
        <w:spacing w:after="120"/>
        <w:ind w:left="-72"/>
        <w:rPr>
          <w:rFonts w:asciiTheme="minorHAnsi" w:hAnsiTheme="minorHAnsi" w:cstheme="minorHAnsi"/>
          <w:noProof/>
        </w:rPr>
      </w:pPr>
    </w:p>
    <w:p w:rsidR="00DF28A8" w:rsidRPr="00D148FD" w:rsidRDefault="00DF28A8" w:rsidP="00DF28A8">
      <w:pPr>
        <w:numPr>
          <w:ilvl w:val="1"/>
          <w:numId w:val="4"/>
        </w:numPr>
        <w:spacing w:after="120"/>
        <w:ind w:left="360" w:hanging="360"/>
        <w:rPr>
          <w:rFonts w:asciiTheme="minorHAnsi" w:hAnsiTheme="minorHAnsi" w:cstheme="minorHAnsi"/>
          <w:lang w:val="ka-GE"/>
        </w:rPr>
      </w:pPr>
      <w:r w:rsidRPr="00D148FD">
        <w:rPr>
          <w:rFonts w:asciiTheme="minorHAnsi" w:hAnsiTheme="minorHAnsi" w:cstheme="minorHAnsi"/>
          <w:noProof/>
          <w:lang w:val="ka-GE"/>
        </w:rPr>
        <w:t>იმ შემთხვევაში თუ მომწოდებლის მიერ</w:t>
      </w:r>
      <w:r w:rsidRPr="00D148FD">
        <w:rPr>
          <w:rFonts w:asciiTheme="minorHAnsi" w:hAnsiTheme="minorHAnsi" w:cstheme="minorHAnsi"/>
          <w:b/>
          <w:noProof/>
          <w:lang w:val="ka-GE"/>
        </w:rPr>
        <w:t xml:space="preserve"> ბანკის </w:t>
      </w:r>
      <w:r w:rsidRPr="00D148FD">
        <w:rPr>
          <w:rFonts w:asciiTheme="minorHAnsi" w:hAnsiTheme="minorHAnsi" w:cstheme="minorHAnsi"/>
          <w:noProof/>
          <w:lang w:val="ka-GE"/>
        </w:rPr>
        <w:t xml:space="preserve">ობიექტებზე გამოგზავნილი ტექნიკური პერსონალი არაჯეროვნად შეასრულებს ნაკისრ ვალდებულებას, არ დაიცავს დამკვეთის მოთხოვნებს და არაპროფესიონალურად გაუწევს მომსახურებას, </w:t>
      </w:r>
      <w:r w:rsidRPr="00D148FD">
        <w:rPr>
          <w:rFonts w:asciiTheme="minorHAnsi" w:hAnsiTheme="minorHAnsi" w:cstheme="minorHAnsi"/>
          <w:b/>
          <w:noProof/>
          <w:lang w:val="ka-GE"/>
        </w:rPr>
        <w:t xml:space="preserve">ბანკი </w:t>
      </w:r>
      <w:r w:rsidRPr="00D148FD">
        <w:rPr>
          <w:rFonts w:asciiTheme="minorHAnsi" w:hAnsiTheme="minorHAnsi" w:cstheme="minorHAnsi"/>
          <w:noProof/>
          <w:lang w:val="ka-GE"/>
        </w:rPr>
        <w:t xml:space="preserve">უფლებამოსილია მომსახურების ნებისმიერ ეტაპზე მოითხოვოს შერჩეული პერსონალის გამოცვლა და </w:t>
      </w:r>
      <w:r w:rsidRPr="00D148FD">
        <w:rPr>
          <w:rFonts w:asciiTheme="minorHAnsi" w:hAnsiTheme="minorHAnsi" w:cstheme="minorHAnsi"/>
          <w:b/>
          <w:noProof/>
          <w:lang w:val="ka-GE"/>
        </w:rPr>
        <w:t>მომწოდებელი</w:t>
      </w:r>
      <w:r w:rsidRPr="00D148FD">
        <w:rPr>
          <w:rFonts w:asciiTheme="minorHAnsi" w:hAnsiTheme="minorHAnsi" w:cstheme="minorHAnsi"/>
          <w:noProof/>
          <w:lang w:val="ka-GE"/>
        </w:rPr>
        <w:t xml:space="preserve"> ვალდებულია მოთხოვნიდან 2 დღის ვადაში </w:t>
      </w:r>
      <w:r w:rsidRPr="00D148FD">
        <w:rPr>
          <w:rFonts w:asciiTheme="minorHAnsi" w:hAnsiTheme="minorHAnsi" w:cstheme="minorHAnsi"/>
          <w:b/>
          <w:noProof/>
          <w:lang w:val="ka-GE"/>
        </w:rPr>
        <w:t>ბანკს</w:t>
      </w:r>
      <w:r w:rsidRPr="00D148FD">
        <w:rPr>
          <w:rFonts w:asciiTheme="minorHAnsi" w:hAnsiTheme="minorHAnsi" w:cstheme="minorHAnsi"/>
          <w:noProof/>
          <w:lang w:val="ka-GE"/>
        </w:rPr>
        <w:t xml:space="preserve"> შესთავაზოს შესაბამისი ან უკეთესი კვალიფიკაციის შემცვლელი პირი, რის დასადასტურებლადაც უნდა წარმოადგინოს ახალი პერსონალის </w:t>
      </w:r>
      <w:r w:rsidRPr="00D148FD">
        <w:rPr>
          <w:rFonts w:asciiTheme="minorHAnsi" w:hAnsiTheme="minorHAnsi" w:cstheme="minorHAnsi"/>
          <w:noProof/>
        </w:rPr>
        <w:t>რეზიუმე.</w:t>
      </w:r>
      <w:r w:rsidRPr="00D148FD">
        <w:rPr>
          <w:rFonts w:asciiTheme="minorHAnsi" w:hAnsiTheme="minorHAnsi" w:cstheme="minorHAnsi"/>
          <w:noProof/>
          <w:lang w:val="ka-GE"/>
        </w:rPr>
        <w:t xml:space="preserve"> </w:t>
      </w:r>
    </w:p>
    <w:p w:rsidR="00DF28A8" w:rsidRPr="00D148FD" w:rsidRDefault="00DF28A8" w:rsidP="00DF28A8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noProof/>
          <w:lang w:val="ka-GE"/>
        </w:rPr>
      </w:pPr>
      <w:r w:rsidRPr="00D148FD">
        <w:rPr>
          <w:rFonts w:asciiTheme="minorHAnsi" w:hAnsiTheme="minorHAnsi" w:cstheme="minorHAnsi"/>
          <w:b/>
          <w:noProof/>
          <w:lang w:val="ka-GE"/>
        </w:rPr>
        <w:t>მომწოდებელი</w:t>
      </w:r>
      <w:r w:rsidRPr="00D148FD">
        <w:rPr>
          <w:rFonts w:asciiTheme="minorHAnsi" w:hAnsiTheme="minorHAnsi" w:cstheme="minorHAnsi"/>
          <w:noProof/>
          <w:lang w:val="ka-GE"/>
        </w:rPr>
        <w:t xml:space="preserve"> ვალდებულია მომსახურების სპეციფიკის, საქართველოს კანონმდებლობისა და უსაფრთხოების დადგენილი ნორმების გათვალისწინებით უზრუნველყოს თავისი თანამშრომლების აღჭურვა შესაბამისი აღჭურვილობით და სამუშაო ცოდნით.</w:t>
      </w:r>
    </w:p>
    <w:p w:rsidR="00DF28A8" w:rsidRPr="00D148FD" w:rsidRDefault="00DF28A8" w:rsidP="00DF28A8">
      <w:pPr>
        <w:pStyle w:val="ListParagraph"/>
        <w:ind w:left="360"/>
        <w:contextualSpacing w:val="0"/>
        <w:rPr>
          <w:rFonts w:asciiTheme="minorHAnsi" w:hAnsiTheme="minorHAnsi" w:cstheme="minorHAnsi"/>
          <w:noProof/>
          <w:lang w:val="ka-GE"/>
        </w:rPr>
      </w:pPr>
    </w:p>
    <w:p w:rsidR="00DF28A8" w:rsidRPr="00D148FD" w:rsidRDefault="00DF28A8" w:rsidP="00DF28A8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noProof/>
          <w:lang w:val="ka-GE"/>
        </w:rPr>
      </w:pPr>
      <w:r w:rsidRPr="00D148FD">
        <w:rPr>
          <w:rFonts w:asciiTheme="minorHAnsi" w:hAnsiTheme="minorHAnsi" w:cstheme="minorHAnsi"/>
          <w:b/>
          <w:noProof/>
          <w:lang w:val="ka-GE"/>
        </w:rPr>
        <w:t>მომწოდებელი</w:t>
      </w:r>
      <w:r w:rsidRPr="00D148FD">
        <w:rPr>
          <w:rFonts w:asciiTheme="minorHAnsi" w:hAnsiTheme="minorHAnsi" w:cstheme="minorHAnsi"/>
          <w:noProof/>
          <w:lang w:val="ka-GE"/>
        </w:rPr>
        <w:t xml:space="preserve"> ვალდებულია უზრუნველყოს სამუშაოს შესრულების დროს თანამშრომლების უნიფორმით იდენტიფიცირება.</w:t>
      </w:r>
    </w:p>
    <w:p w:rsidR="00DF28A8" w:rsidRPr="00794EFD" w:rsidRDefault="00DF28A8" w:rsidP="00DF28A8">
      <w:pPr>
        <w:rPr>
          <w:rFonts w:asciiTheme="minorHAnsi" w:hAnsiTheme="minorHAnsi" w:cstheme="minorHAnsi"/>
          <w:bCs/>
          <w:color w:val="000000" w:themeColor="text1"/>
          <w:lang w:val="ka-GE"/>
        </w:rPr>
      </w:pPr>
    </w:p>
    <w:p w:rsidR="00DF28A8" w:rsidRPr="00D148FD" w:rsidRDefault="00DF28A8" w:rsidP="00DF28A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color w:val="000000" w:themeColor="text1"/>
          <w:lang w:val="ka-GE"/>
        </w:rPr>
      </w:pPr>
      <w:r w:rsidRPr="00D148FD">
        <w:rPr>
          <w:rFonts w:asciiTheme="minorHAnsi" w:hAnsiTheme="minorHAnsi" w:cstheme="minorHAnsi"/>
          <w:noProof/>
          <w:color w:val="000000" w:themeColor="text1"/>
          <w:lang w:val="ka-GE"/>
        </w:rPr>
        <w:t xml:space="preserve">მომწოდებელი ვალდებულია </w:t>
      </w:r>
      <w:r w:rsidRPr="00D148FD">
        <w:rPr>
          <w:rFonts w:asciiTheme="minorHAnsi" w:hAnsiTheme="minorHAnsi" w:cstheme="minorHAnsi"/>
          <w:b/>
          <w:noProof/>
          <w:color w:val="000000" w:themeColor="text1"/>
          <w:lang w:val="ka-GE"/>
        </w:rPr>
        <w:t>დამკვეთის მოთხოვნიდან გამომდინარე</w:t>
      </w:r>
      <w:r w:rsidRPr="00D148FD">
        <w:rPr>
          <w:rFonts w:asciiTheme="minorHAnsi" w:hAnsiTheme="minorHAnsi" w:cstheme="minorHAnsi"/>
          <w:noProof/>
          <w:color w:val="000000" w:themeColor="text1"/>
          <w:lang w:val="ka-GE"/>
        </w:rPr>
        <w:t xml:space="preserve"> შეასრულოს ბანკთან წინასწარი შეთანხმებით,</w:t>
      </w:r>
      <w:r w:rsidRPr="00D148FD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D148FD">
        <w:rPr>
          <w:rFonts w:asciiTheme="minorHAnsi" w:hAnsiTheme="minorHAnsi" w:cstheme="minorHAnsi"/>
          <w:b/>
          <w:noProof/>
          <w:color w:val="000000" w:themeColor="text1"/>
          <w:lang w:val="ka-GE"/>
        </w:rPr>
        <w:t>სს „საქართველოს ბანკის“</w:t>
      </w:r>
      <w:r w:rsidRPr="00D148FD">
        <w:rPr>
          <w:rFonts w:asciiTheme="minorHAnsi" w:hAnsiTheme="minorHAnsi" w:cstheme="minorHAnsi"/>
          <w:noProof/>
          <w:color w:val="000000" w:themeColor="text1"/>
          <w:lang w:val="ka-GE"/>
        </w:rPr>
        <w:t xml:space="preserve"> მითითებული ობიექტების  საჭირო/სარევიზიო გეგმიური სამუშაოები.</w:t>
      </w:r>
    </w:p>
    <w:p w:rsidR="00DF28A8" w:rsidRPr="00D148FD" w:rsidRDefault="00DF28A8" w:rsidP="00DF28A8">
      <w:pPr>
        <w:pStyle w:val="ListParagraph"/>
        <w:ind w:left="360"/>
        <w:rPr>
          <w:rFonts w:asciiTheme="minorHAnsi" w:hAnsiTheme="minorHAnsi" w:cstheme="minorHAnsi"/>
          <w:bCs/>
          <w:color w:val="000000" w:themeColor="text1"/>
          <w:lang w:val="ka-GE"/>
        </w:rPr>
      </w:pPr>
    </w:p>
    <w:p w:rsidR="00DF28A8" w:rsidRPr="00D148FD" w:rsidRDefault="00DF28A8" w:rsidP="00DF28A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noProof/>
          <w:color w:val="000000" w:themeColor="text1"/>
          <w:lang w:val="ka-GE"/>
        </w:rPr>
      </w:pPr>
      <w:r w:rsidRPr="00D148FD">
        <w:rPr>
          <w:rFonts w:asciiTheme="minorHAnsi" w:hAnsiTheme="minorHAnsi" w:cstheme="minorHAnsi"/>
          <w:b/>
          <w:noProof/>
          <w:color w:val="000000" w:themeColor="text1"/>
          <w:lang w:val="ka-GE"/>
        </w:rPr>
        <w:t xml:space="preserve">მომწოდებელი </w:t>
      </w:r>
      <w:r w:rsidRPr="00D148FD">
        <w:rPr>
          <w:rFonts w:asciiTheme="minorHAnsi" w:hAnsiTheme="minorHAnsi" w:cstheme="minorHAnsi"/>
          <w:noProof/>
          <w:color w:val="000000" w:themeColor="text1"/>
          <w:lang w:val="ka-GE"/>
        </w:rPr>
        <w:t>ვალდებულია</w:t>
      </w:r>
      <w:r w:rsidRPr="00D148FD">
        <w:rPr>
          <w:rFonts w:asciiTheme="minorHAnsi" w:hAnsiTheme="minorHAnsi" w:cstheme="minorHAnsi"/>
          <w:b/>
          <w:noProof/>
          <w:color w:val="000000" w:themeColor="text1"/>
          <w:lang w:val="ka-GE"/>
        </w:rPr>
        <w:t xml:space="preserve"> დამკვეთის მოთხოვნიდან გამომდინარე </w:t>
      </w:r>
      <w:r w:rsidRPr="00D148FD">
        <w:rPr>
          <w:rFonts w:asciiTheme="minorHAnsi" w:hAnsiTheme="minorHAnsi" w:cstheme="minorHAnsi"/>
          <w:noProof/>
          <w:color w:val="000000" w:themeColor="text1"/>
          <w:lang w:val="ka-GE"/>
        </w:rPr>
        <w:t xml:space="preserve">მიაწოდოს და შეუთანხმოს </w:t>
      </w:r>
      <w:r w:rsidRPr="00D148FD">
        <w:rPr>
          <w:rFonts w:asciiTheme="minorHAnsi" w:hAnsiTheme="minorHAnsi" w:cstheme="minorHAnsi"/>
          <w:b/>
          <w:noProof/>
          <w:color w:val="000000" w:themeColor="text1"/>
          <w:lang w:val="ka-GE"/>
        </w:rPr>
        <w:t xml:space="preserve">ბანკს </w:t>
      </w:r>
      <w:r w:rsidRPr="00D148FD">
        <w:rPr>
          <w:rFonts w:asciiTheme="minorHAnsi" w:hAnsiTheme="minorHAnsi" w:cstheme="minorHAnsi"/>
          <w:noProof/>
          <w:color w:val="000000" w:themeColor="text1"/>
          <w:lang w:val="ka-GE"/>
        </w:rPr>
        <w:t xml:space="preserve"> გეგმიური სარევიზიო სამუშაოების ჩატარების ცხრილი, მთელი საქართველოს მაშტაბით, ობიექტების სპეციფიკაციის გათვალისწინებით. </w:t>
      </w:r>
    </w:p>
    <w:p w:rsidR="00DF28A8" w:rsidRPr="00D148FD" w:rsidRDefault="00DF28A8" w:rsidP="00DF28A8">
      <w:pPr>
        <w:ind w:left="360"/>
        <w:rPr>
          <w:rFonts w:asciiTheme="minorHAnsi" w:hAnsiTheme="minorHAnsi" w:cstheme="minorHAnsi"/>
          <w:noProof/>
          <w:lang w:val="ka-GE"/>
        </w:rPr>
      </w:pPr>
    </w:p>
    <w:p w:rsidR="00DF28A8" w:rsidRPr="00D148FD" w:rsidRDefault="00DF28A8" w:rsidP="00DF28A8">
      <w:pPr>
        <w:numPr>
          <w:ilvl w:val="1"/>
          <w:numId w:val="4"/>
        </w:numPr>
        <w:spacing w:after="120"/>
        <w:ind w:left="360"/>
        <w:rPr>
          <w:rFonts w:asciiTheme="minorHAnsi" w:hAnsiTheme="minorHAnsi" w:cstheme="minorHAnsi"/>
          <w:lang w:val="ka-GE"/>
        </w:rPr>
      </w:pPr>
      <w:r w:rsidRPr="00D148FD">
        <w:rPr>
          <w:rFonts w:asciiTheme="minorHAnsi" w:hAnsiTheme="minorHAnsi" w:cstheme="minorHAnsi"/>
          <w:b/>
          <w:lang w:val="ka-GE"/>
        </w:rPr>
        <w:t>ხელშეკრულების</w:t>
      </w:r>
      <w:r w:rsidRPr="00D148FD">
        <w:rPr>
          <w:rFonts w:asciiTheme="minorHAnsi" w:hAnsiTheme="minorHAnsi" w:cstheme="minorHAnsi"/>
          <w:lang w:val="ka-GE"/>
        </w:rPr>
        <w:t xml:space="preserve"> ხელმოწერიდან არაუგვიანეს 5 (ხუთი) </w:t>
      </w:r>
      <w:r w:rsidRPr="00D148FD">
        <w:rPr>
          <w:rFonts w:asciiTheme="minorHAnsi" w:hAnsiTheme="minorHAnsi" w:cstheme="minorHAnsi"/>
          <w:b/>
          <w:lang w:val="ka-GE"/>
        </w:rPr>
        <w:t>საბანკო დღისა</w:t>
      </w:r>
      <w:r w:rsidRPr="00D148FD">
        <w:rPr>
          <w:rFonts w:asciiTheme="minorHAnsi" w:hAnsiTheme="minorHAnsi" w:cstheme="minorHAnsi"/>
          <w:lang w:val="ka-GE"/>
        </w:rPr>
        <w:t xml:space="preserve"> ხელი მოაწეროს შეთანხმებას ინფორმაციის კონფიდენციალურობის შესახებ. ამასთან </w:t>
      </w:r>
      <w:r w:rsidRPr="00D148FD">
        <w:rPr>
          <w:rFonts w:asciiTheme="minorHAnsi" w:hAnsiTheme="minorHAnsi" w:cstheme="minorHAnsi"/>
          <w:b/>
          <w:lang w:val="ka-GE"/>
        </w:rPr>
        <w:t xml:space="preserve">მომწოდებელი </w:t>
      </w:r>
      <w:r w:rsidRPr="00D148FD">
        <w:rPr>
          <w:rFonts w:asciiTheme="minorHAnsi" w:hAnsiTheme="minorHAnsi" w:cstheme="minorHAnsi"/>
          <w:lang w:val="ka-GE"/>
        </w:rPr>
        <w:t>ვალდებულია უზრუნველყოს აღნიშნული შეთანხმების გაცნობა</w:t>
      </w:r>
      <w:r w:rsidRPr="00D148FD">
        <w:rPr>
          <w:rFonts w:asciiTheme="minorHAnsi" w:hAnsiTheme="minorHAnsi" w:cstheme="minorHAnsi"/>
          <w:b/>
          <w:lang w:val="ka-GE"/>
        </w:rPr>
        <w:t xml:space="preserve"> მომსახურების</w:t>
      </w:r>
      <w:r w:rsidRPr="00D148FD">
        <w:rPr>
          <w:rFonts w:asciiTheme="minorHAnsi" w:hAnsiTheme="minorHAnsi" w:cstheme="minorHAnsi"/>
          <w:lang w:val="ka-GE"/>
        </w:rPr>
        <w:t xml:space="preserve"> გამწევი თანამშრომლებისათვის და მათ მიერ აღნიშნული შეთანხმებით ნაკისრი ვალდებულების დაცვა; </w:t>
      </w:r>
    </w:p>
    <w:p w:rsidR="00DF28A8" w:rsidRPr="00D148FD" w:rsidRDefault="00DF28A8" w:rsidP="00DF28A8">
      <w:pPr>
        <w:pStyle w:val="ListParagraph"/>
        <w:rPr>
          <w:rFonts w:asciiTheme="minorHAnsi" w:hAnsiTheme="minorHAnsi" w:cstheme="minorHAnsi"/>
          <w:lang w:val="ka-GE"/>
        </w:rPr>
      </w:pPr>
    </w:p>
    <w:p w:rsidR="00DF28A8" w:rsidRPr="00D148FD" w:rsidRDefault="00DF28A8" w:rsidP="00DF28A8">
      <w:pPr>
        <w:spacing w:after="120"/>
        <w:rPr>
          <w:rFonts w:asciiTheme="minorHAnsi" w:hAnsiTheme="minorHAnsi" w:cstheme="minorHAnsi"/>
          <w:b/>
          <w:lang w:val="ka-GE"/>
        </w:rPr>
      </w:pPr>
      <w:r w:rsidRPr="00D148FD">
        <w:rPr>
          <w:rFonts w:asciiTheme="minorHAnsi" w:hAnsiTheme="minorHAnsi" w:cstheme="minorHAnsi"/>
          <w:b/>
          <w:lang w:val="ka-GE"/>
        </w:rPr>
        <w:t>საჭირო სათადარიგო და ახალი მასალის/აგრეგატების მოწოდება</w:t>
      </w:r>
    </w:p>
    <w:p w:rsidR="00DF28A8" w:rsidRPr="00D148FD" w:rsidRDefault="00DF28A8" w:rsidP="00DF28A8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  <w:b/>
          <w:lang w:val="ka-GE"/>
        </w:rPr>
      </w:pPr>
      <w:r w:rsidRPr="00D148FD">
        <w:rPr>
          <w:rFonts w:asciiTheme="minorHAnsi" w:hAnsiTheme="minorHAnsi" w:cstheme="minorHAnsi"/>
          <w:lang w:val="ka-GE"/>
        </w:rPr>
        <w:t xml:space="preserve">ბანკის მოთხოვნის შესაბამისად </w:t>
      </w:r>
      <w:r w:rsidRPr="00D148FD">
        <w:rPr>
          <w:rFonts w:asciiTheme="minorHAnsi" w:hAnsiTheme="minorHAnsi" w:cstheme="minorHAnsi"/>
          <w:b/>
          <w:lang w:val="ka-GE"/>
        </w:rPr>
        <w:t xml:space="preserve">მომწოდებელი </w:t>
      </w:r>
      <w:r w:rsidRPr="00D148FD">
        <w:rPr>
          <w:rFonts w:asciiTheme="minorHAnsi" w:hAnsiTheme="minorHAnsi" w:cstheme="minorHAnsi"/>
          <w:lang w:val="ka-GE"/>
        </w:rPr>
        <w:t>ვალდებულია</w:t>
      </w:r>
      <w:r w:rsidRPr="00D148FD">
        <w:rPr>
          <w:rFonts w:asciiTheme="minorHAnsi" w:hAnsiTheme="minorHAnsi" w:cstheme="minorHAnsi"/>
          <w:b/>
          <w:lang w:val="ka-GE"/>
        </w:rPr>
        <w:t xml:space="preserve"> </w:t>
      </w:r>
      <w:r w:rsidRPr="00D148FD">
        <w:rPr>
          <w:rFonts w:asciiTheme="minorHAnsi" w:hAnsiTheme="minorHAnsi" w:cstheme="minorHAnsi"/>
          <w:lang w:val="ka-GE"/>
        </w:rPr>
        <w:t>სათადარიგო ნაწილები</w:t>
      </w:r>
      <w:r>
        <w:rPr>
          <w:rFonts w:asciiTheme="minorHAnsi" w:hAnsiTheme="minorHAnsi" w:cstheme="minorHAnsi"/>
          <w:lang w:val="ka-GE"/>
        </w:rPr>
        <w:t xml:space="preserve"> მიყიდოს ბანკს წინასწარ შეთანხმებული ტარიფების შესაბამისად, არასტანდარტული აითემების შესყიდვა წინასწარ უნდა იყოს ბანკთან შეთანხმებული.</w:t>
      </w:r>
    </w:p>
    <w:p w:rsidR="00DF28A8" w:rsidRPr="00D148FD" w:rsidRDefault="00DF28A8" w:rsidP="00DF28A8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  <w:b/>
          <w:lang w:val="ka-GE"/>
        </w:rPr>
      </w:pPr>
      <w:r w:rsidRPr="00D148FD">
        <w:rPr>
          <w:rFonts w:asciiTheme="minorHAnsi" w:hAnsiTheme="minorHAnsi" w:cstheme="minorHAnsi"/>
          <w:lang w:val="ka-GE"/>
        </w:rPr>
        <w:t xml:space="preserve">ახალი სათადარიგო ნაწილების ან/და დანადგარის ხარისხი შეთანხმებული უნდა იყოს დამკვეთთან. </w:t>
      </w:r>
    </w:p>
    <w:p w:rsidR="00DF28A8" w:rsidRPr="00D148FD" w:rsidRDefault="00DF28A8" w:rsidP="00DF28A8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  <w:b/>
          <w:lang w:val="ka-GE"/>
        </w:rPr>
      </w:pPr>
      <w:r w:rsidRPr="00D148FD">
        <w:rPr>
          <w:rFonts w:asciiTheme="minorHAnsi" w:hAnsiTheme="minorHAnsi" w:cstheme="minorHAnsi"/>
          <w:lang w:val="ka-GE"/>
        </w:rPr>
        <w:t>მომწოდებელი ვალდებულია სს „საქართველოს ბანკის“ ობიექტებიდან მოხსნილი და შეცვლილი ყველა სათადარიგო ნაწილები ან/და აგრეგატები დაუბრუნოს დამკვეთს.</w:t>
      </w:r>
    </w:p>
    <w:p w:rsidR="00DF28A8" w:rsidRPr="00D148FD" w:rsidRDefault="00DF28A8" w:rsidP="00DF28A8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  <w:b/>
          <w:lang w:val="ka-GE"/>
        </w:rPr>
      </w:pPr>
      <w:r w:rsidRPr="00D148FD">
        <w:rPr>
          <w:rFonts w:asciiTheme="minorHAnsi" w:hAnsiTheme="minorHAnsi" w:cstheme="minorHAnsi"/>
          <w:lang w:val="ka-GE"/>
        </w:rPr>
        <w:t>შეცვლილი ან/და მოხსნილი სათადარიგო ნაწილების ან/და აგრეგატბის არ დაბრუნების შემთხვევაში აღნიშნული მოწყობილობების ღირებულების გადახდა ჯარიმის სახით დაეკისრება მომწოდებელს.</w:t>
      </w:r>
    </w:p>
    <w:p w:rsidR="00DF28A8" w:rsidRPr="00D148FD" w:rsidRDefault="00DF28A8" w:rsidP="00DF28A8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  <w:b/>
          <w:lang w:val="ka-GE"/>
        </w:rPr>
      </w:pPr>
      <w:r w:rsidRPr="00D148FD">
        <w:rPr>
          <w:rFonts w:asciiTheme="minorHAnsi" w:hAnsiTheme="minorHAnsi" w:cstheme="minorHAnsi"/>
          <w:lang w:val="ka-GE"/>
        </w:rPr>
        <w:t xml:space="preserve">მიმწოდებელი ვალდებულია ბანკის მოთხოვნიდან გამომდინარე  შეცვლილი ნაწილის ტრანსპორტირება განახორციელოს საქართველოს ბანკის  ლილოს საწყობში მისამართზე, ჭირნახულის </w:t>
      </w:r>
      <w:r w:rsidRPr="00D148FD">
        <w:rPr>
          <w:rFonts w:asciiTheme="minorHAnsi" w:hAnsiTheme="minorHAnsi" w:cstheme="minorHAnsi"/>
        </w:rPr>
        <w:t>N9</w:t>
      </w:r>
    </w:p>
    <w:p w:rsidR="00DF28A8" w:rsidRPr="00D148FD" w:rsidRDefault="00DF28A8" w:rsidP="00DF28A8">
      <w:pPr>
        <w:spacing w:after="120"/>
        <w:rPr>
          <w:rFonts w:asciiTheme="minorHAnsi" w:hAnsiTheme="minorHAnsi" w:cstheme="minorHAnsi"/>
          <w:b/>
          <w:lang w:val="ka-GE"/>
        </w:rPr>
      </w:pPr>
    </w:p>
    <w:tbl>
      <w:tblPr>
        <w:tblStyle w:val="TableGrid"/>
        <w:tblW w:w="1045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11"/>
        <w:gridCol w:w="8447"/>
      </w:tblGrid>
      <w:tr w:rsidR="00DF28A8" w:rsidRPr="00D148FD" w:rsidTr="00AF71DA">
        <w:trPr>
          <w:trHeight w:val="8716"/>
        </w:trPr>
        <w:tc>
          <w:tcPr>
            <w:tcW w:w="1890" w:type="dxa"/>
            <w:shd w:val="clear" w:color="auto" w:fill="auto"/>
            <w:vAlign w:val="center"/>
          </w:tcPr>
          <w:p w:rsidR="00DF28A8" w:rsidRPr="00D148FD" w:rsidRDefault="00DF28A8" w:rsidP="00AF71DA">
            <w:pPr>
              <w:rPr>
                <w:rFonts w:asciiTheme="minorHAnsi" w:hAnsiTheme="minorHAnsi" w:cstheme="minorHAnsi"/>
                <w:lang w:val="ka-GE"/>
              </w:rPr>
            </w:pPr>
            <w:r w:rsidRPr="00D148FD">
              <w:rPr>
                <w:rFonts w:asciiTheme="minorHAnsi" w:hAnsiTheme="minorHAnsi" w:cstheme="minorHAnsi"/>
                <w:lang w:val="ka-GE"/>
              </w:rPr>
              <w:lastRenderedPageBreak/>
              <w:t>ტენდერის შეფასება: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F28A8" w:rsidRPr="00D148FD" w:rsidRDefault="00DF28A8" w:rsidP="00AF71DA">
            <w:pPr>
              <w:rPr>
                <w:rFonts w:asciiTheme="minorHAnsi" w:hAnsiTheme="minorHAnsi" w:cstheme="minorHAnsi"/>
                <w:lang w:val="ka-GE"/>
              </w:rPr>
            </w:pPr>
            <w:r w:rsidRPr="00D148FD">
              <w:rPr>
                <w:rFonts w:asciiTheme="minorHAnsi" w:hAnsiTheme="minorHAnsi" w:cstheme="minorHAnsi"/>
                <w:lang w:val="ka-GE"/>
              </w:rPr>
              <w:t>ტენდერის შეფასება მოხდება წინასწარ შემუშავებული კრიტერიუმების და წონების მიხედვით. თითოეულ კომპონენტში ტენდერში მონაწილეს, სატენდერო კომისიის მიერ დაეწერება ქულები 1-5 ბალამდე:</w:t>
            </w:r>
          </w:p>
          <w:p w:rsidR="00DF28A8" w:rsidRPr="00D148FD" w:rsidRDefault="00DF28A8" w:rsidP="00AF71DA">
            <w:pPr>
              <w:rPr>
                <w:rFonts w:asciiTheme="minorHAnsi" w:hAnsiTheme="minorHAnsi" w:cstheme="minorHAnsi"/>
                <w:lang w:val="ka-GE"/>
              </w:rPr>
            </w:pPr>
          </w:p>
          <w:tbl>
            <w:tblPr>
              <w:tblStyle w:val="GridTable1Light-Accent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58"/>
            </w:tblGrid>
            <w:tr w:rsidR="00DF28A8" w:rsidRPr="00D148FD" w:rsidTr="00AF71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58" w:type="dxa"/>
                </w:tcPr>
                <w:p w:rsidR="00DF28A8" w:rsidRPr="00D148FD" w:rsidRDefault="00DF28A8" w:rsidP="00AF71DA">
                  <w:pPr>
                    <w:rPr>
                      <w:rFonts w:asciiTheme="minorHAnsi" w:hAnsiTheme="minorHAnsi" w:cstheme="minorHAnsi"/>
                      <w:b w:val="0"/>
                      <w:lang w:val="ka-GE"/>
                    </w:rPr>
                  </w:pPr>
                  <w:r w:rsidRPr="00D148FD">
                    <w:rPr>
                      <w:rFonts w:asciiTheme="minorHAnsi" w:hAnsiTheme="minorHAnsi" w:cstheme="minorHAnsi"/>
                      <w:lang w:val="ka-GE"/>
                    </w:rPr>
                    <w:t>ქულები:</w:t>
                  </w:r>
                </w:p>
              </w:tc>
            </w:tr>
            <w:tr w:rsidR="00DF28A8" w:rsidRPr="00D148FD" w:rsidTr="00AF71DA">
              <w:trPr>
                <w:trHeight w:val="28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58" w:type="dxa"/>
                </w:tcPr>
                <w:p w:rsidR="00DF28A8" w:rsidRPr="00D148FD" w:rsidRDefault="00DF28A8" w:rsidP="00AF71D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u w:val="single"/>
                    </w:rPr>
                  </w:pPr>
                  <w:r w:rsidRPr="00D148F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u w:val="single"/>
                    </w:rPr>
                    <w:t>Scoring</w:t>
                  </w:r>
                </w:p>
                <w:p w:rsidR="00DF28A8" w:rsidRPr="00D148FD" w:rsidRDefault="00DF28A8" w:rsidP="00AF71DA">
                  <w:pPr>
                    <w:rPr>
                      <w:rFonts w:asciiTheme="minorHAnsi" w:hAnsiTheme="minorHAnsi" w:cstheme="minorHAnsi"/>
                    </w:rPr>
                  </w:pPr>
                </w:p>
                <w:p w:rsidR="00DF28A8" w:rsidRPr="00D148FD" w:rsidRDefault="00DF28A8" w:rsidP="00AF71D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u w:val="single"/>
                      <w:lang w:val="ka-GE"/>
                    </w:rPr>
                  </w:pPr>
                  <w:r w:rsidRPr="00D148F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u w:val="single"/>
                      <w:lang w:val="ru-RU"/>
                    </w:rPr>
                    <w:t>5:</w:t>
                  </w:r>
                  <w:r w:rsidRPr="00D148F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u w:val="single"/>
                    </w:rPr>
                    <w:t>Excellent</w:t>
                  </w:r>
                  <w:r w:rsidRPr="00D148F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u w:val="single"/>
                      <w:lang w:val="ka-GE"/>
                    </w:rPr>
                    <w:t xml:space="preserve"> - ძალიან კარგი</w:t>
                  </w:r>
                </w:p>
                <w:p w:rsidR="00DF28A8" w:rsidRPr="00D148FD" w:rsidRDefault="00DF28A8" w:rsidP="00AF71DA">
                  <w:pPr>
                    <w:rPr>
                      <w:rFonts w:asciiTheme="minorHAnsi" w:hAnsiTheme="minorHAnsi" w:cstheme="minorHAnsi"/>
                    </w:rPr>
                  </w:pPr>
                </w:p>
                <w:p w:rsidR="00DF28A8" w:rsidRPr="00D148FD" w:rsidRDefault="00DF28A8" w:rsidP="00AF71D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u w:val="single"/>
                      <w:lang w:val="ka-GE"/>
                    </w:rPr>
                  </w:pPr>
                  <w:r w:rsidRPr="00D148F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u w:val="single"/>
                      <w:lang w:val="ru-RU"/>
                    </w:rPr>
                    <w:t>4:</w:t>
                  </w:r>
                  <w:r w:rsidRPr="00D148F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u w:val="single"/>
                    </w:rPr>
                    <w:t>Good</w:t>
                  </w:r>
                  <w:r w:rsidRPr="00D148F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u w:val="single"/>
                      <w:lang w:val="ka-GE"/>
                    </w:rPr>
                    <w:t xml:space="preserve"> - კარგი</w:t>
                  </w:r>
                </w:p>
                <w:p w:rsidR="00DF28A8" w:rsidRPr="00D148FD" w:rsidRDefault="00DF28A8" w:rsidP="00AF71DA">
                  <w:pPr>
                    <w:rPr>
                      <w:rFonts w:asciiTheme="minorHAnsi" w:hAnsiTheme="minorHAnsi" w:cstheme="minorHAnsi"/>
                    </w:rPr>
                  </w:pPr>
                </w:p>
                <w:p w:rsidR="00DF28A8" w:rsidRPr="00D148FD" w:rsidRDefault="00DF28A8" w:rsidP="00AF71D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u w:val="single"/>
                      <w:lang w:val="ka-GE"/>
                    </w:rPr>
                  </w:pPr>
                  <w:r w:rsidRPr="00D148F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u w:val="single"/>
                      <w:lang w:val="ru-RU"/>
                    </w:rPr>
                    <w:t>3:</w:t>
                  </w:r>
                  <w:r w:rsidRPr="00D148F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u w:val="single"/>
                    </w:rPr>
                    <w:t>Satisfactory</w:t>
                  </w:r>
                  <w:r w:rsidRPr="00D148F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u w:val="single"/>
                      <w:lang w:val="ka-GE"/>
                    </w:rPr>
                    <w:t xml:space="preserve"> - დამაკმაყოფილებელი</w:t>
                  </w:r>
                </w:p>
                <w:p w:rsidR="00DF28A8" w:rsidRPr="00D148FD" w:rsidRDefault="00DF28A8" w:rsidP="00AF71DA">
                  <w:pPr>
                    <w:rPr>
                      <w:rFonts w:asciiTheme="minorHAnsi" w:hAnsiTheme="minorHAnsi" w:cstheme="minorHAnsi"/>
                    </w:rPr>
                  </w:pPr>
                </w:p>
                <w:p w:rsidR="00DF28A8" w:rsidRPr="00D148FD" w:rsidRDefault="00DF28A8" w:rsidP="00AF71DA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u w:val="single"/>
                      <w:lang w:val="ka-GE"/>
                    </w:rPr>
                  </w:pPr>
                  <w:r w:rsidRPr="00D148F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u w:val="single"/>
                      <w:lang w:val="ru-RU"/>
                    </w:rPr>
                    <w:t>2:</w:t>
                  </w:r>
                  <w:r w:rsidRPr="00D148F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u w:val="single"/>
                    </w:rPr>
                    <w:t>Low than Expected</w:t>
                  </w:r>
                  <w:r w:rsidRPr="00D148F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u w:val="single"/>
                      <w:lang w:val="ka-GE"/>
                    </w:rPr>
                    <w:t xml:space="preserve"> - მოლოდინზე დაბალი</w:t>
                  </w:r>
                </w:p>
                <w:p w:rsidR="00DF28A8" w:rsidRPr="00D148FD" w:rsidRDefault="00DF28A8" w:rsidP="00AF71DA">
                  <w:pPr>
                    <w:rPr>
                      <w:rFonts w:asciiTheme="minorHAnsi" w:hAnsiTheme="minorHAnsi" w:cstheme="minorHAnsi"/>
                    </w:rPr>
                  </w:pPr>
                </w:p>
                <w:p w:rsidR="00DF28A8" w:rsidRPr="00D148FD" w:rsidRDefault="00DF28A8" w:rsidP="00AF71DA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  <w:r w:rsidRPr="00D148F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u w:val="single"/>
                      <w:lang w:val="ru-RU"/>
                    </w:rPr>
                    <w:t>1:</w:t>
                  </w:r>
                  <w:r w:rsidRPr="00D148F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u w:val="single"/>
                    </w:rPr>
                    <w:t>Unsatisfactory</w:t>
                  </w:r>
                  <w:r w:rsidRPr="00D148F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u w:val="single"/>
                      <w:lang w:val="ka-GE"/>
                    </w:rPr>
                    <w:t xml:space="preserve"> - არადამაკმაყოფილებელი</w:t>
                  </w:r>
                </w:p>
                <w:p w:rsidR="00DF28A8" w:rsidRPr="00D148FD" w:rsidRDefault="00DF28A8" w:rsidP="00AF71DA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</w:tr>
          </w:tbl>
          <w:p w:rsidR="00DF28A8" w:rsidRPr="00D148FD" w:rsidRDefault="00DF28A8" w:rsidP="00AF71DA">
            <w:pPr>
              <w:rPr>
                <w:rFonts w:asciiTheme="minorHAnsi" w:hAnsiTheme="minorHAnsi" w:cstheme="minorHAnsi"/>
                <w:highlight w:val="yellow"/>
                <w:lang w:val="ka-GE"/>
              </w:rPr>
            </w:pPr>
          </w:p>
          <w:tbl>
            <w:tblPr>
              <w:tblStyle w:val="GridTable1Light-Accent6"/>
              <w:tblW w:w="8150" w:type="dxa"/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7035"/>
              <w:gridCol w:w="805"/>
            </w:tblGrid>
            <w:tr w:rsidR="00DF28A8" w:rsidRPr="00D148FD" w:rsidTr="00AF71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50" w:type="dxa"/>
                  <w:gridSpan w:val="3"/>
                  <w:noWrap/>
                </w:tcPr>
                <w:p w:rsidR="00DF28A8" w:rsidRPr="00D148FD" w:rsidRDefault="00DF28A8" w:rsidP="00AF71DA">
                  <w:pPr>
                    <w:rPr>
                      <w:rFonts w:asciiTheme="minorHAnsi" w:eastAsia="Times New Roman" w:hAnsiTheme="minorHAnsi" w:cstheme="minorHAnsi"/>
                      <w:b w:val="0"/>
                      <w:bCs w:val="0"/>
                      <w:highlight w:val="yellow"/>
                      <w:lang w:val="ka-GE"/>
                    </w:rPr>
                  </w:pPr>
                  <w:r w:rsidRPr="00D148FD">
                    <w:rPr>
                      <w:rFonts w:asciiTheme="minorHAnsi" w:eastAsia="Times New Roman" w:hAnsiTheme="minorHAnsi" w:cstheme="minorHAnsi"/>
                      <w:lang w:val="ka-GE"/>
                    </w:rPr>
                    <w:t>წონები:</w:t>
                  </w:r>
                </w:p>
              </w:tc>
            </w:tr>
            <w:tr w:rsidR="00DF28A8" w:rsidRPr="00D148FD" w:rsidTr="00AF71DA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50" w:type="dxa"/>
                  <w:gridSpan w:val="3"/>
                  <w:noWrap/>
                  <w:vAlign w:val="center"/>
                  <w:hideMark/>
                </w:tcPr>
                <w:p w:rsidR="00DF28A8" w:rsidRPr="00D148FD" w:rsidRDefault="00DF28A8" w:rsidP="00AF71DA">
                  <w:pPr>
                    <w:rPr>
                      <w:rFonts w:asciiTheme="minorHAnsi" w:eastAsia="Times New Roman" w:hAnsiTheme="minorHAnsi" w:cstheme="minorHAnsi"/>
                      <w:b w:val="0"/>
                      <w:bCs w:val="0"/>
                    </w:rPr>
                  </w:pPr>
                  <w:r w:rsidRPr="00D148FD">
                    <w:rPr>
                      <w:rFonts w:asciiTheme="minorHAnsi" w:eastAsia="Times New Roman" w:hAnsiTheme="minorHAnsi" w:cstheme="minorHAnsi"/>
                    </w:rPr>
                    <w:t xml:space="preserve">ტექნიკური </w:t>
                  </w:r>
                  <w:proofErr w:type="spellStart"/>
                  <w:r w:rsidRPr="00D148FD">
                    <w:rPr>
                      <w:rFonts w:asciiTheme="minorHAnsi" w:eastAsia="Times New Roman" w:hAnsiTheme="minorHAnsi" w:cstheme="minorHAnsi"/>
                    </w:rPr>
                    <w:t>წინადადება</w:t>
                  </w:r>
                  <w:proofErr w:type="spellEnd"/>
                </w:p>
              </w:tc>
            </w:tr>
            <w:tr w:rsidR="00DF28A8" w:rsidRPr="00D148FD" w:rsidTr="00AF71DA">
              <w:trPr>
                <w:trHeight w:val="11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0" w:type="dxa"/>
                  <w:noWrap/>
                  <w:vAlign w:val="center"/>
                  <w:hideMark/>
                </w:tcPr>
                <w:p w:rsidR="00DF28A8" w:rsidRPr="00D148FD" w:rsidRDefault="00DF28A8" w:rsidP="00AF71DA">
                  <w:pPr>
                    <w:rPr>
                      <w:rFonts w:asciiTheme="minorHAnsi" w:eastAsia="Times New Roman" w:hAnsiTheme="minorHAnsi" w:cstheme="minorHAnsi"/>
                    </w:rPr>
                  </w:pPr>
                  <w:r w:rsidRPr="00D148FD">
                    <w:rPr>
                      <w:rFonts w:asciiTheme="minorHAnsi" w:eastAsia="Times New Roman" w:hAnsiTheme="minorHAnsi" w:cstheme="minorHAnsi"/>
                    </w:rPr>
                    <w:t>1</w:t>
                  </w:r>
                </w:p>
              </w:tc>
              <w:tc>
                <w:tcPr>
                  <w:tcW w:w="7035" w:type="dxa"/>
                  <w:vAlign w:val="center"/>
                  <w:hideMark/>
                </w:tcPr>
                <w:p w:rsidR="00DF28A8" w:rsidRPr="00D148FD" w:rsidRDefault="00DF28A8" w:rsidP="00AF71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  <w:r w:rsidRPr="00D148FD">
                    <w:rPr>
                      <w:rFonts w:asciiTheme="minorHAnsi" w:eastAsia="Times New Roman" w:hAnsiTheme="minorHAnsi" w:cstheme="minorHAnsi"/>
                      <w:lang w:val="ka-GE"/>
                    </w:rPr>
                    <w:t xml:space="preserve">პრეტენდენტის </w:t>
                  </w:r>
                  <w:proofErr w:type="spellStart"/>
                  <w:r w:rsidRPr="00D148FD">
                    <w:rPr>
                      <w:rFonts w:asciiTheme="minorHAnsi" w:eastAsia="Times New Roman" w:hAnsiTheme="minorHAnsi" w:cstheme="minorHAnsi"/>
                    </w:rPr>
                    <w:t>გამოცდილება</w:t>
                  </w:r>
                  <w:proofErr w:type="spellEnd"/>
                  <w:r w:rsidRPr="00D148FD">
                    <w:rPr>
                      <w:rFonts w:asciiTheme="minorHAnsi" w:eastAsia="Times New Roman" w:hAnsiTheme="minorHAnsi" w:cstheme="minorHAnsi"/>
                      <w:lang w:val="ka-GE"/>
                    </w:rPr>
                    <w:t xml:space="preserve"> </w:t>
                  </w:r>
                </w:p>
              </w:tc>
              <w:tc>
                <w:tcPr>
                  <w:tcW w:w="805" w:type="dxa"/>
                  <w:vAlign w:val="center"/>
                  <w:hideMark/>
                </w:tcPr>
                <w:p w:rsidR="00DF28A8" w:rsidRPr="00D148FD" w:rsidRDefault="00DF28A8" w:rsidP="00AF71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Times New Roman" w:hAnsiTheme="minorHAnsi" w:cstheme="minorHAnsi"/>
                    </w:rPr>
                  </w:pPr>
                  <w:r>
                    <w:rPr>
                      <w:rFonts w:asciiTheme="minorHAnsi" w:eastAsia="Times New Roman" w:hAnsiTheme="minorHAnsi" w:cstheme="minorHAnsi"/>
                    </w:rPr>
                    <w:t>1</w:t>
                  </w:r>
                  <w:r w:rsidRPr="00D148FD">
                    <w:rPr>
                      <w:rFonts w:asciiTheme="minorHAnsi" w:eastAsia="Times New Roman" w:hAnsiTheme="minorHAnsi" w:cstheme="minorHAnsi"/>
                    </w:rPr>
                    <w:t>0%</w:t>
                  </w:r>
                </w:p>
              </w:tc>
            </w:tr>
            <w:tr w:rsidR="00DF28A8" w:rsidRPr="00D148FD" w:rsidTr="00AF71DA">
              <w:trPr>
                <w:trHeight w:val="1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50" w:type="dxa"/>
                  <w:gridSpan w:val="3"/>
                  <w:noWrap/>
                  <w:hideMark/>
                </w:tcPr>
                <w:p w:rsidR="00DF28A8" w:rsidRPr="00D148FD" w:rsidRDefault="00DF28A8" w:rsidP="00AF71DA">
                  <w:pPr>
                    <w:rPr>
                      <w:rFonts w:asciiTheme="minorHAnsi" w:eastAsia="Times New Roman" w:hAnsiTheme="minorHAnsi" w:cstheme="minorHAnsi"/>
                      <w:b w:val="0"/>
                      <w:bCs w:val="0"/>
                      <w:sz w:val="8"/>
                      <w:lang w:val="ka-GE"/>
                    </w:rPr>
                  </w:pPr>
                  <w:r w:rsidRPr="00D148FD">
                    <w:rPr>
                      <w:rFonts w:asciiTheme="minorHAnsi" w:eastAsia="Times New Roman" w:hAnsiTheme="minorHAnsi" w:cstheme="minorHAnsi"/>
                      <w:lang w:val="ka-GE"/>
                    </w:rPr>
                    <w:t xml:space="preserve"> </w:t>
                  </w:r>
                </w:p>
              </w:tc>
            </w:tr>
            <w:tr w:rsidR="00DF28A8" w:rsidRPr="00D148FD" w:rsidTr="00AF71DA">
              <w:trPr>
                <w:trHeight w:val="6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0" w:type="dxa"/>
                  <w:noWrap/>
                  <w:vAlign w:val="center"/>
                  <w:hideMark/>
                </w:tcPr>
                <w:p w:rsidR="00DF28A8" w:rsidRPr="00D148FD" w:rsidRDefault="00DF28A8" w:rsidP="00AF71DA">
                  <w:pPr>
                    <w:rPr>
                      <w:rFonts w:asciiTheme="minorHAnsi" w:eastAsia="Times New Roman" w:hAnsiTheme="minorHAnsi" w:cstheme="minorHAnsi"/>
                    </w:rPr>
                  </w:pPr>
                  <w:r w:rsidRPr="00D148FD">
                    <w:rPr>
                      <w:rFonts w:asciiTheme="minorHAnsi" w:eastAsia="Times New Roman" w:hAnsiTheme="minorHAnsi" w:cstheme="minorHAnsi"/>
                    </w:rPr>
                    <w:t>2</w:t>
                  </w:r>
                </w:p>
              </w:tc>
              <w:tc>
                <w:tcPr>
                  <w:tcW w:w="7035" w:type="dxa"/>
                  <w:noWrap/>
                  <w:vAlign w:val="center"/>
                  <w:hideMark/>
                </w:tcPr>
                <w:p w:rsidR="00DF28A8" w:rsidRPr="00D148FD" w:rsidRDefault="00DF28A8" w:rsidP="00AF71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Times New Roman" w:hAnsiTheme="minorHAnsi" w:cstheme="minorHAnsi"/>
                    </w:rPr>
                  </w:pPr>
                  <w:r w:rsidRPr="00D148FD">
                    <w:rPr>
                      <w:rFonts w:asciiTheme="minorHAnsi" w:eastAsia="Times New Roman" w:hAnsiTheme="minorHAnsi" w:cstheme="minorHAnsi"/>
                      <w:lang w:val="ka-GE"/>
                    </w:rPr>
                    <w:t xml:space="preserve">ინციდენტზებზე რეაგირების პერიოდი </w:t>
                  </w:r>
                  <w:r w:rsidRPr="00D148FD">
                    <w:rPr>
                      <w:rFonts w:asciiTheme="minorHAnsi" w:eastAsia="Times New Roman" w:hAnsiTheme="minorHAnsi" w:cstheme="minorHAnsi"/>
                    </w:rPr>
                    <w:t>SLA</w:t>
                  </w:r>
                </w:p>
              </w:tc>
              <w:tc>
                <w:tcPr>
                  <w:tcW w:w="805" w:type="dxa"/>
                  <w:noWrap/>
                  <w:vAlign w:val="center"/>
                  <w:hideMark/>
                </w:tcPr>
                <w:p w:rsidR="00DF28A8" w:rsidRPr="00D148FD" w:rsidRDefault="00DF28A8" w:rsidP="00AF71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Times New Roman" w:hAnsiTheme="minorHAnsi" w:cstheme="minorHAnsi"/>
                    </w:rPr>
                  </w:pPr>
                  <w:r>
                    <w:rPr>
                      <w:rFonts w:asciiTheme="minorHAnsi" w:eastAsia="Times New Roman" w:hAnsiTheme="minorHAnsi" w:cstheme="minorHAnsi"/>
                    </w:rPr>
                    <w:t>1</w:t>
                  </w:r>
                  <w:r w:rsidRPr="00D148FD">
                    <w:rPr>
                      <w:rFonts w:asciiTheme="minorHAnsi" w:eastAsia="Times New Roman" w:hAnsiTheme="minorHAnsi" w:cstheme="minorHAnsi"/>
                    </w:rPr>
                    <w:t>0%</w:t>
                  </w:r>
                </w:p>
              </w:tc>
            </w:tr>
            <w:tr w:rsidR="00DF28A8" w:rsidRPr="00D148FD" w:rsidTr="00AF71DA">
              <w:trPr>
                <w:trHeight w:val="2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50" w:type="dxa"/>
                  <w:gridSpan w:val="3"/>
                  <w:noWrap/>
                  <w:vAlign w:val="center"/>
                  <w:hideMark/>
                </w:tcPr>
                <w:p w:rsidR="00DF28A8" w:rsidRPr="00D148FD" w:rsidRDefault="00DF28A8" w:rsidP="00AF71DA">
                  <w:pPr>
                    <w:rPr>
                      <w:rFonts w:asciiTheme="minorHAnsi" w:eastAsia="Times New Roman" w:hAnsiTheme="minorHAnsi" w:cstheme="minorHAnsi"/>
                      <w:b w:val="0"/>
                      <w:bCs w:val="0"/>
                      <w:lang w:val="ka-GE"/>
                    </w:rPr>
                  </w:pPr>
                  <w:proofErr w:type="spellStart"/>
                  <w:r w:rsidRPr="00D148FD">
                    <w:rPr>
                      <w:rFonts w:asciiTheme="minorHAnsi" w:eastAsia="Times New Roman" w:hAnsiTheme="minorHAnsi" w:cstheme="minorHAnsi"/>
                    </w:rPr>
                    <w:t>ფინანსური</w:t>
                  </w:r>
                  <w:proofErr w:type="spellEnd"/>
                  <w:r w:rsidRPr="00D148FD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D148FD">
                    <w:rPr>
                      <w:rFonts w:asciiTheme="minorHAnsi" w:eastAsia="Times New Roman" w:hAnsiTheme="minorHAnsi" w:cstheme="minorHAnsi"/>
                    </w:rPr>
                    <w:t>წინადადება</w:t>
                  </w:r>
                  <w:proofErr w:type="spellEnd"/>
                </w:p>
              </w:tc>
            </w:tr>
            <w:tr w:rsidR="00DF28A8" w:rsidRPr="00D148FD" w:rsidTr="00AF71DA">
              <w:trPr>
                <w:trHeight w:val="6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0" w:type="dxa"/>
                  <w:noWrap/>
                  <w:vAlign w:val="center"/>
                  <w:hideMark/>
                </w:tcPr>
                <w:p w:rsidR="00DF28A8" w:rsidRPr="00D148FD" w:rsidRDefault="00DF28A8" w:rsidP="00AF71DA">
                  <w:pPr>
                    <w:rPr>
                      <w:rFonts w:asciiTheme="minorHAnsi" w:eastAsia="Times New Roman" w:hAnsiTheme="minorHAnsi" w:cstheme="minorHAnsi"/>
                    </w:rPr>
                  </w:pPr>
                  <w:r w:rsidRPr="00D148FD">
                    <w:rPr>
                      <w:rFonts w:asciiTheme="minorHAnsi" w:eastAsia="Times New Roman" w:hAnsiTheme="minorHAnsi" w:cstheme="minorHAnsi"/>
                    </w:rPr>
                    <w:t>3</w:t>
                  </w:r>
                </w:p>
              </w:tc>
              <w:tc>
                <w:tcPr>
                  <w:tcW w:w="7035" w:type="dxa"/>
                  <w:vAlign w:val="center"/>
                  <w:hideMark/>
                </w:tcPr>
                <w:p w:rsidR="00DF28A8" w:rsidRPr="00D148FD" w:rsidRDefault="00DF28A8" w:rsidP="00AF71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Times New Roman" w:hAnsiTheme="minorHAnsi" w:cstheme="minorHAnsi"/>
                      <w:lang w:val="ka-GE"/>
                    </w:rPr>
                  </w:pPr>
                  <w:proofErr w:type="spellStart"/>
                  <w:r w:rsidRPr="00D148FD">
                    <w:rPr>
                      <w:rFonts w:asciiTheme="minorHAnsi" w:eastAsia="Times New Roman" w:hAnsiTheme="minorHAnsi" w:cstheme="minorHAnsi"/>
                    </w:rPr>
                    <w:t>ჯამური</w:t>
                  </w:r>
                  <w:proofErr w:type="spellEnd"/>
                  <w:r w:rsidRPr="00D148FD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D148FD">
                    <w:rPr>
                      <w:rFonts w:asciiTheme="minorHAnsi" w:eastAsia="Times New Roman" w:hAnsiTheme="minorHAnsi" w:cstheme="minorHAnsi"/>
                    </w:rPr>
                    <w:t>სატენდერო</w:t>
                  </w:r>
                  <w:proofErr w:type="spellEnd"/>
                  <w:r w:rsidRPr="00D148FD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D148FD">
                    <w:rPr>
                      <w:rFonts w:asciiTheme="minorHAnsi" w:eastAsia="Times New Roman" w:hAnsiTheme="minorHAnsi" w:cstheme="minorHAnsi"/>
                    </w:rPr>
                    <w:t>ფასი</w:t>
                  </w:r>
                  <w:proofErr w:type="spellEnd"/>
                  <w:r w:rsidRPr="00D148FD">
                    <w:rPr>
                      <w:rFonts w:asciiTheme="minorHAnsi" w:eastAsia="Times New Roman" w:hAnsiTheme="minorHAnsi" w:cstheme="minorHAnsi"/>
                      <w:lang w:val="ka-GE"/>
                    </w:rPr>
                    <w:t xml:space="preserve"> (სისტემაში დაფიქსირებული ბოლო ფასი)</w:t>
                  </w:r>
                </w:p>
              </w:tc>
              <w:tc>
                <w:tcPr>
                  <w:tcW w:w="805" w:type="dxa"/>
                  <w:noWrap/>
                  <w:vAlign w:val="center"/>
                  <w:hideMark/>
                </w:tcPr>
                <w:p w:rsidR="00DF28A8" w:rsidRPr="00D148FD" w:rsidRDefault="00DF28A8" w:rsidP="00AF71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Times New Roman" w:hAnsiTheme="minorHAnsi" w:cstheme="minorHAnsi"/>
                    </w:rPr>
                  </w:pPr>
                  <w:r>
                    <w:rPr>
                      <w:rFonts w:asciiTheme="minorHAnsi" w:eastAsia="Times New Roman" w:hAnsiTheme="minorHAnsi" w:cstheme="minorHAnsi"/>
                    </w:rPr>
                    <w:t>8</w:t>
                  </w:r>
                  <w:r w:rsidRPr="00D148FD">
                    <w:rPr>
                      <w:rFonts w:asciiTheme="minorHAnsi" w:eastAsia="Times New Roman" w:hAnsiTheme="minorHAnsi" w:cstheme="minorHAnsi"/>
                    </w:rPr>
                    <w:t>0%</w:t>
                  </w:r>
                </w:p>
              </w:tc>
            </w:tr>
          </w:tbl>
          <w:p w:rsidR="00DF28A8" w:rsidRPr="00D148FD" w:rsidRDefault="00DF28A8" w:rsidP="00AF71DA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</w:tbl>
    <w:p w:rsidR="00DF28A8" w:rsidRPr="00D148FD" w:rsidRDefault="00DF28A8" w:rsidP="00DF28A8">
      <w:pPr>
        <w:spacing w:after="120"/>
        <w:rPr>
          <w:rFonts w:asciiTheme="minorHAnsi" w:hAnsiTheme="minorHAnsi" w:cstheme="minorHAnsi"/>
          <w:b/>
          <w:lang w:val="ka-GE"/>
        </w:rPr>
      </w:pPr>
    </w:p>
    <w:p w:rsidR="00DF28A8" w:rsidRPr="00D148FD" w:rsidRDefault="00DF28A8" w:rsidP="00DF28A8">
      <w:pPr>
        <w:spacing w:after="120"/>
        <w:rPr>
          <w:rFonts w:asciiTheme="minorHAnsi" w:hAnsiTheme="minorHAnsi" w:cstheme="minorHAnsi"/>
          <w:b/>
          <w:lang w:val="ka-GE"/>
        </w:rPr>
      </w:pPr>
    </w:p>
    <w:p w:rsidR="00DF28A8" w:rsidRPr="00D148FD" w:rsidRDefault="00DF28A8" w:rsidP="00DF28A8">
      <w:pPr>
        <w:spacing w:after="120"/>
        <w:rPr>
          <w:rFonts w:asciiTheme="minorHAnsi" w:hAnsiTheme="minorHAnsi" w:cstheme="minorHAnsi"/>
          <w:b/>
          <w:lang w:val="ka-GE"/>
        </w:rPr>
      </w:pPr>
    </w:p>
    <w:p w:rsidR="00DF28A8" w:rsidRPr="00D148FD" w:rsidRDefault="00DF28A8" w:rsidP="00DF28A8">
      <w:pPr>
        <w:contextualSpacing/>
        <w:rPr>
          <w:rFonts w:asciiTheme="minorHAnsi" w:hAnsiTheme="minorHAnsi" w:cstheme="minorHAnsi"/>
          <w:sz w:val="16"/>
          <w:szCs w:val="16"/>
          <w:lang w:val="ka-GE"/>
        </w:rPr>
      </w:pPr>
    </w:p>
    <w:p w:rsidR="00DF28A8" w:rsidRPr="00D148FD" w:rsidRDefault="00DF28A8" w:rsidP="00DF28A8">
      <w:pPr>
        <w:keepNext/>
        <w:keepLines/>
        <w:spacing w:before="180"/>
        <w:outlineLvl w:val="1"/>
        <w:rPr>
          <w:rFonts w:asciiTheme="minorHAnsi" w:eastAsiaTheme="majorEastAsia" w:hAnsiTheme="minorHAnsi" w:cstheme="minorHAnsi"/>
          <w:color w:val="auto"/>
          <w:sz w:val="22"/>
          <w:szCs w:val="28"/>
          <w:lang w:val="ka-GE" w:eastAsia="ja-JP"/>
        </w:rPr>
      </w:pPr>
      <w:bookmarkStart w:id="4" w:name="_Toc77671387"/>
    </w:p>
    <w:p w:rsidR="00DF28A8" w:rsidRPr="00D148FD" w:rsidRDefault="00DF28A8" w:rsidP="00DF28A8">
      <w:pPr>
        <w:keepNext/>
        <w:keepLines/>
        <w:spacing w:before="180"/>
        <w:outlineLvl w:val="1"/>
        <w:rPr>
          <w:rFonts w:asciiTheme="minorHAnsi" w:eastAsiaTheme="majorEastAsia" w:hAnsiTheme="minorHAnsi" w:cstheme="minorHAnsi"/>
          <w:color w:val="auto"/>
          <w:sz w:val="22"/>
          <w:szCs w:val="28"/>
          <w:lang w:val="ka-GE" w:eastAsia="ja-JP"/>
        </w:rPr>
      </w:pPr>
    </w:p>
    <w:p w:rsidR="00DF28A8" w:rsidRPr="00D148FD" w:rsidRDefault="00DF28A8" w:rsidP="00DF28A8">
      <w:pPr>
        <w:keepNext/>
        <w:keepLines/>
        <w:spacing w:before="180"/>
        <w:outlineLvl w:val="1"/>
        <w:rPr>
          <w:rFonts w:asciiTheme="minorHAnsi" w:eastAsiaTheme="majorEastAsia" w:hAnsiTheme="minorHAnsi" w:cstheme="minorHAnsi"/>
          <w:color w:val="auto"/>
          <w:sz w:val="22"/>
          <w:szCs w:val="28"/>
          <w:lang w:val="ka-GE" w:eastAsia="ja-JP"/>
        </w:rPr>
      </w:pPr>
    </w:p>
    <w:bookmarkEnd w:id="4"/>
    <w:p w:rsidR="00DF28A8" w:rsidRPr="00D148FD" w:rsidRDefault="00DF28A8" w:rsidP="00DF28A8">
      <w:pPr>
        <w:pStyle w:val="a0"/>
        <w:numPr>
          <w:ilvl w:val="0"/>
          <w:numId w:val="0"/>
        </w:numPr>
        <w:rPr>
          <w:rFonts w:asciiTheme="minorHAnsi" w:hAnsiTheme="minorHAnsi" w:cstheme="minorHAnsi"/>
          <w:color w:val="FF0000"/>
          <w:lang w:val="ka-GE"/>
        </w:rPr>
      </w:pPr>
    </w:p>
    <w:p w:rsidR="00DF28A8" w:rsidRPr="00D148FD" w:rsidRDefault="00DF28A8" w:rsidP="00DF28A8">
      <w:pPr>
        <w:pStyle w:val="a0"/>
        <w:numPr>
          <w:ilvl w:val="0"/>
          <w:numId w:val="0"/>
        </w:numPr>
        <w:ind w:left="360"/>
        <w:rPr>
          <w:rFonts w:asciiTheme="minorHAnsi" w:hAnsiTheme="minorHAnsi" w:cstheme="minorHAnsi"/>
          <w:lang w:val="ka-GE"/>
        </w:rPr>
      </w:pPr>
    </w:p>
    <w:p w:rsidR="00DF28A8" w:rsidRPr="00D148FD" w:rsidRDefault="00DF28A8" w:rsidP="00DF28A8">
      <w:pPr>
        <w:rPr>
          <w:rFonts w:asciiTheme="minorHAnsi" w:hAnsiTheme="minorHAnsi" w:cstheme="minorHAnsi"/>
          <w:color w:val="auto"/>
          <w:lang w:val="ka-GE"/>
        </w:rPr>
      </w:pPr>
      <w:r w:rsidRPr="00D148FD">
        <w:rPr>
          <w:rFonts w:asciiTheme="minorHAnsi" w:hAnsiTheme="minorHAnsi" w:cstheme="minorHAnsi"/>
          <w:color w:val="auto"/>
          <w:lang w:val="ka-GE"/>
        </w:rPr>
        <w:t>ფასების ცხრილი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2945"/>
        <w:gridCol w:w="4080"/>
        <w:gridCol w:w="2595"/>
      </w:tblGrid>
      <w:tr w:rsidR="00DF28A8" w:rsidRPr="00D148FD" w:rsidTr="00AF7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vAlign w:val="center"/>
          </w:tcPr>
          <w:p w:rsidR="00DF28A8" w:rsidRPr="00D148FD" w:rsidRDefault="00DF28A8" w:rsidP="00AF71DA">
            <w:pPr>
              <w:jc w:val="center"/>
              <w:rPr>
                <w:rFonts w:asciiTheme="minorHAnsi" w:hAnsiTheme="minorHAnsi" w:cstheme="minorHAnsi"/>
                <w:color w:val="auto"/>
                <w:lang w:val="ka-GE"/>
              </w:rPr>
            </w:pPr>
            <w:r w:rsidRPr="00D148FD">
              <w:rPr>
                <w:rFonts w:asciiTheme="minorHAnsi" w:hAnsiTheme="minorHAnsi" w:cstheme="minorHAnsi"/>
                <w:color w:val="auto"/>
                <w:lang w:val="ka-GE"/>
              </w:rPr>
              <w:t>დანართი</w:t>
            </w:r>
          </w:p>
        </w:tc>
        <w:tc>
          <w:tcPr>
            <w:tcW w:w="4080" w:type="dxa"/>
            <w:vAlign w:val="center"/>
          </w:tcPr>
          <w:p w:rsidR="00DF28A8" w:rsidRPr="00D148FD" w:rsidRDefault="00DF28A8" w:rsidP="00AF71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ka-GE"/>
              </w:rPr>
            </w:pPr>
            <w:r w:rsidRPr="00D148FD">
              <w:rPr>
                <w:rFonts w:asciiTheme="minorHAnsi" w:hAnsiTheme="minorHAnsi" w:cstheme="minorHAnsi"/>
                <w:color w:val="auto"/>
                <w:lang w:val="ka-GE"/>
              </w:rPr>
              <w:t>მომსახურების ტიპი</w:t>
            </w:r>
          </w:p>
        </w:tc>
        <w:tc>
          <w:tcPr>
            <w:tcW w:w="2595" w:type="dxa"/>
            <w:vAlign w:val="center"/>
          </w:tcPr>
          <w:p w:rsidR="00DF28A8" w:rsidRPr="00D148FD" w:rsidRDefault="00DF28A8" w:rsidP="00AF71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ka-GE"/>
              </w:rPr>
            </w:pPr>
            <w:r w:rsidRPr="00D148FD">
              <w:rPr>
                <w:rFonts w:asciiTheme="minorHAnsi" w:hAnsiTheme="minorHAnsi" w:cstheme="minorHAnsi"/>
                <w:color w:val="auto"/>
                <w:lang w:val="ka-GE"/>
              </w:rPr>
              <w:t>წლიური ფასი ლარში გადასახადების ჩათვლით</w:t>
            </w:r>
          </w:p>
        </w:tc>
      </w:tr>
      <w:tr w:rsidR="00DF28A8" w:rsidRPr="00D148FD" w:rsidTr="00AF7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vAlign w:val="center"/>
          </w:tcPr>
          <w:p w:rsidR="00DF28A8" w:rsidRPr="00D148FD" w:rsidRDefault="00DF28A8" w:rsidP="00AF71DA">
            <w:pPr>
              <w:jc w:val="center"/>
              <w:rPr>
                <w:rFonts w:asciiTheme="minorHAnsi" w:hAnsiTheme="minorHAnsi" w:cstheme="minorHAnsi"/>
                <w:color w:val="auto"/>
                <w:lang w:val="ka-GE"/>
              </w:rPr>
            </w:pPr>
          </w:p>
        </w:tc>
        <w:tc>
          <w:tcPr>
            <w:tcW w:w="4080" w:type="dxa"/>
            <w:vAlign w:val="center"/>
          </w:tcPr>
          <w:p w:rsidR="00DF28A8" w:rsidRPr="00D148FD" w:rsidRDefault="00DF28A8" w:rsidP="00AF7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ka-GE"/>
              </w:rPr>
            </w:pPr>
          </w:p>
        </w:tc>
        <w:tc>
          <w:tcPr>
            <w:tcW w:w="2595" w:type="dxa"/>
            <w:vAlign w:val="center"/>
          </w:tcPr>
          <w:p w:rsidR="00DF28A8" w:rsidRPr="00D148FD" w:rsidRDefault="00DF28A8" w:rsidP="00AF7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ka-GE"/>
              </w:rPr>
            </w:pPr>
          </w:p>
        </w:tc>
      </w:tr>
      <w:tr w:rsidR="00DF28A8" w:rsidRPr="00D148FD" w:rsidTr="00AF7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vAlign w:val="center"/>
          </w:tcPr>
          <w:p w:rsidR="00DF28A8" w:rsidRPr="00D148FD" w:rsidRDefault="00DF28A8" w:rsidP="00AF71DA">
            <w:pPr>
              <w:jc w:val="left"/>
              <w:rPr>
                <w:rFonts w:asciiTheme="minorHAnsi" w:hAnsiTheme="minorHAnsi" w:cstheme="minorHAnsi"/>
                <w:color w:val="auto"/>
                <w:sz w:val="22"/>
                <w:lang w:val="ka-GE"/>
              </w:rPr>
            </w:pPr>
            <w:r w:rsidRPr="00D148FD">
              <w:rPr>
                <w:rFonts w:asciiTheme="minorHAnsi" w:hAnsiTheme="minorHAnsi" w:cstheme="minorHAnsi"/>
                <w:color w:val="auto"/>
                <w:sz w:val="22"/>
                <w:lang w:val="ka-GE"/>
              </w:rPr>
              <w:t>დანართი N1.1</w:t>
            </w:r>
          </w:p>
          <w:p w:rsidR="00DF28A8" w:rsidRPr="00D148FD" w:rsidRDefault="00DF28A8" w:rsidP="00AF71DA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lang w:val="ka-GE"/>
              </w:rPr>
            </w:pPr>
            <w:r w:rsidRPr="00D148FD">
              <w:rPr>
                <w:rFonts w:asciiTheme="minorHAnsi" w:hAnsiTheme="minorHAnsi" w:cstheme="minorHAnsi"/>
                <w:color w:val="auto"/>
                <w:sz w:val="22"/>
                <w:lang w:val="ka-GE"/>
              </w:rPr>
              <w:t>(ფასების ცხრილი გეგმიური მომსახურება)</w:t>
            </w:r>
          </w:p>
        </w:tc>
        <w:tc>
          <w:tcPr>
            <w:tcW w:w="4080" w:type="dxa"/>
            <w:vAlign w:val="center"/>
          </w:tcPr>
          <w:p w:rsidR="00DF28A8" w:rsidRPr="00D148FD" w:rsidRDefault="00DF28A8" w:rsidP="00AF71D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lang w:val="ka-GE"/>
              </w:rPr>
            </w:pPr>
            <w:r w:rsidRPr="00D148FD">
              <w:rPr>
                <w:rFonts w:asciiTheme="minorHAnsi" w:hAnsiTheme="minorHAnsi" w:cstheme="minorHAnsi"/>
                <w:color w:val="auto"/>
                <w:sz w:val="22"/>
                <w:lang w:val="ka-GE"/>
              </w:rPr>
              <w:t>საქართველოს ბანკის ობიექტებისთვის გათბობა-გაგრილების და ვენტილაციის (HVAC) სისტემების გეგმიური მომსახურება დანართი N4-ის შესაბამისად</w:t>
            </w:r>
          </w:p>
        </w:tc>
        <w:tc>
          <w:tcPr>
            <w:tcW w:w="2595" w:type="dxa"/>
            <w:vAlign w:val="center"/>
          </w:tcPr>
          <w:p w:rsidR="00DF28A8" w:rsidRPr="00D148FD" w:rsidRDefault="00DF28A8" w:rsidP="00AF7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4"/>
                <w:lang w:val="ka-GE"/>
              </w:rPr>
            </w:pPr>
          </w:p>
        </w:tc>
      </w:tr>
      <w:tr w:rsidR="00DF28A8" w:rsidRPr="00D148FD" w:rsidTr="00AF71DA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5" w:type="dxa"/>
            <w:gridSpan w:val="2"/>
            <w:vAlign w:val="center"/>
          </w:tcPr>
          <w:p w:rsidR="00DF28A8" w:rsidRPr="00D148FD" w:rsidRDefault="00DF28A8" w:rsidP="00AF71DA">
            <w:pPr>
              <w:jc w:val="left"/>
              <w:rPr>
                <w:rFonts w:asciiTheme="minorHAnsi" w:hAnsiTheme="minorHAnsi" w:cstheme="minorHAnsi"/>
                <w:color w:val="auto"/>
                <w:sz w:val="24"/>
                <w:lang w:val="ka-GE"/>
              </w:rPr>
            </w:pPr>
            <w:r w:rsidRPr="00D148FD">
              <w:rPr>
                <w:rFonts w:asciiTheme="minorHAnsi" w:hAnsiTheme="minorHAnsi" w:cstheme="minorHAnsi"/>
                <w:color w:val="auto"/>
                <w:sz w:val="22"/>
                <w:lang w:val="ka-GE"/>
              </w:rPr>
              <w:lastRenderedPageBreak/>
              <w:t>სულ სატენდერო ფასი ლარში გადასახადების ჩათვლით:</w:t>
            </w:r>
          </w:p>
        </w:tc>
        <w:tc>
          <w:tcPr>
            <w:tcW w:w="2595" w:type="dxa"/>
            <w:vAlign w:val="center"/>
          </w:tcPr>
          <w:p w:rsidR="00DF28A8" w:rsidRPr="00D148FD" w:rsidRDefault="00DF28A8" w:rsidP="00AF7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4"/>
                <w:lang w:val="ka-GE"/>
              </w:rPr>
            </w:pPr>
          </w:p>
        </w:tc>
      </w:tr>
    </w:tbl>
    <w:p w:rsidR="00DF28A8" w:rsidRPr="00D148FD" w:rsidRDefault="00DF28A8" w:rsidP="00DF28A8">
      <w:pPr>
        <w:rPr>
          <w:rFonts w:asciiTheme="minorHAnsi" w:hAnsiTheme="minorHAnsi" w:cstheme="minorHAnsi"/>
          <w:color w:val="auto"/>
          <w:lang w:val="ka-GE"/>
        </w:rPr>
      </w:pPr>
    </w:p>
    <w:p w:rsidR="00DF28A8" w:rsidRPr="00D148FD" w:rsidRDefault="00DF28A8" w:rsidP="00DF28A8">
      <w:pPr>
        <w:rPr>
          <w:rFonts w:asciiTheme="minorHAnsi" w:hAnsiTheme="minorHAnsi" w:cstheme="minorHAnsi"/>
          <w:color w:val="auto"/>
          <w:lang w:val="ka-GE"/>
        </w:rPr>
      </w:pPr>
    </w:p>
    <w:p w:rsidR="00DF28A8" w:rsidRPr="00D148FD" w:rsidRDefault="00DF28A8" w:rsidP="00DF28A8">
      <w:pPr>
        <w:rPr>
          <w:rFonts w:asciiTheme="minorHAnsi" w:hAnsiTheme="minorHAnsi" w:cstheme="minorHAnsi"/>
          <w:color w:val="auto"/>
          <w:sz w:val="22"/>
        </w:rPr>
      </w:pPr>
      <w:proofErr w:type="spellStart"/>
      <w:proofErr w:type="gramStart"/>
      <w:r w:rsidRPr="00D148FD">
        <w:rPr>
          <w:rFonts w:asciiTheme="minorHAnsi" w:hAnsiTheme="minorHAnsi" w:cstheme="minorHAnsi"/>
          <w:b/>
          <w:color w:val="auto"/>
          <w:sz w:val="22"/>
        </w:rPr>
        <w:t>დანართი</w:t>
      </w:r>
      <w:proofErr w:type="spellEnd"/>
      <w:proofErr w:type="gramEnd"/>
      <w:r w:rsidRPr="00D148FD">
        <w:rPr>
          <w:rFonts w:asciiTheme="minorHAnsi" w:hAnsiTheme="minorHAnsi" w:cstheme="minorHAnsi"/>
          <w:b/>
          <w:color w:val="auto"/>
          <w:sz w:val="22"/>
        </w:rPr>
        <w:t xml:space="preserve"> </w:t>
      </w:r>
      <w:proofErr w:type="spellStart"/>
      <w:r w:rsidRPr="00D148FD">
        <w:rPr>
          <w:rFonts w:asciiTheme="minorHAnsi" w:hAnsiTheme="minorHAnsi" w:cstheme="minorHAnsi"/>
          <w:color w:val="auto"/>
          <w:sz w:val="22"/>
        </w:rPr>
        <w:t>ამ</w:t>
      </w:r>
      <w:proofErr w:type="spellEnd"/>
      <w:r w:rsidRPr="00D148FD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D148FD">
        <w:rPr>
          <w:rFonts w:asciiTheme="minorHAnsi" w:hAnsiTheme="minorHAnsi" w:cstheme="minorHAnsi"/>
          <w:color w:val="auto"/>
          <w:sz w:val="22"/>
        </w:rPr>
        <w:t>გვერდზე</w:t>
      </w:r>
      <w:proofErr w:type="spellEnd"/>
      <w:r w:rsidRPr="00D148FD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D148FD">
        <w:rPr>
          <w:rFonts w:asciiTheme="minorHAnsi" w:hAnsiTheme="minorHAnsi" w:cstheme="minorHAnsi"/>
          <w:color w:val="auto"/>
          <w:sz w:val="22"/>
        </w:rPr>
        <w:t>მოცემულ</w:t>
      </w:r>
      <w:proofErr w:type="spellEnd"/>
      <w:r w:rsidRPr="00D148FD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D148FD">
        <w:rPr>
          <w:rFonts w:asciiTheme="minorHAnsi" w:hAnsiTheme="minorHAnsi" w:cstheme="minorHAnsi"/>
          <w:color w:val="auto"/>
          <w:sz w:val="22"/>
        </w:rPr>
        <w:t>ცხრილში</w:t>
      </w:r>
      <w:proofErr w:type="spellEnd"/>
      <w:r w:rsidRPr="00D148FD">
        <w:rPr>
          <w:rFonts w:asciiTheme="minorHAnsi" w:hAnsiTheme="minorHAnsi" w:cstheme="minorHAnsi"/>
          <w:color w:val="auto"/>
          <w:sz w:val="22"/>
        </w:rPr>
        <w:t xml:space="preserve">, </w:t>
      </w:r>
      <w:proofErr w:type="spellStart"/>
      <w:r w:rsidRPr="00D148FD">
        <w:rPr>
          <w:rFonts w:asciiTheme="minorHAnsi" w:hAnsiTheme="minorHAnsi" w:cstheme="minorHAnsi"/>
          <w:color w:val="auto"/>
          <w:sz w:val="22"/>
        </w:rPr>
        <w:t>ტენდერის</w:t>
      </w:r>
      <w:proofErr w:type="spellEnd"/>
      <w:r w:rsidRPr="00D148FD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D148FD">
        <w:rPr>
          <w:rFonts w:asciiTheme="minorHAnsi" w:hAnsiTheme="minorHAnsi" w:cstheme="minorHAnsi"/>
          <w:color w:val="auto"/>
          <w:sz w:val="22"/>
        </w:rPr>
        <w:t>მონაწილემ</w:t>
      </w:r>
      <w:proofErr w:type="spellEnd"/>
      <w:r w:rsidRPr="00D148FD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D148FD">
        <w:rPr>
          <w:rFonts w:asciiTheme="minorHAnsi" w:hAnsiTheme="minorHAnsi" w:cstheme="minorHAnsi"/>
          <w:color w:val="auto"/>
          <w:sz w:val="22"/>
        </w:rPr>
        <w:t>უნდა</w:t>
      </w:r>
      <w:proofErr w:type="spellEnd"/>
      <w:r w:rsidRPr="00D148FD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D148FD">
        <w:rPr>
          <w:rFonts w:asciiTheme="minorHAnsi" w:hAnsiTheme="minorHAnsi" w:cstheme="minorHAnsi"/>
          <w:color w:val="auto"/>
          <w:sz w:val="22"/>
        </w:rPr>
        <w:t>გადმოიტანოს</w:t>
      </w:r>
      <w:proofErr w:type="spellEnd"/>
      <w:r w:rsidRPr="00D148FD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D148FD">
        <w:rPr>
          <w:rFonts w:asciiTheme="minorHAnsi" w:hAnsiTheme="minorHAnsi" w:cstheme="minorHAnsi"/>
          <w:color w:val="auto"/>
          <w:sz w:val="22"/>
        </w:rPr>
        <w:t>და</w:t>
      </w:r>
      <w:proofErr w:type="spellEnd"/>
      <w:r w:rsidRPr="00D148FD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D148FD">
        <w:rPr>
          <w:rFonts w:asciiTheme="minorHAnsi" w:hAnsiTheme="minorHAnsi" w:cstheme="minorHAnsi"/>
          <w:color w:val="auto"/>
          <w:sz w:val="22"/>
        </w:rPr>
        <w:t>დააჯამოს</w:t>
      </w:r>
      <w:proofErr w:type="spellEnd"/>
      <w:r w:rsidRPr="00D148FD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D148FD">
        <w:rPr>
          <w:rFonts w:asciiTheme="minorHAnsi" w:hAnsiTheme="minorHAnsi" w:cstheme="minorHAnsi"/>
          <w:color w:val="auto"/>
          <w:sz w:val="22"/>
        </w:rPr>
        <w:t>აღნიშნულ</w:t>
      </w:r>
      <w:proofErr w:type="spellEnd"/>
      <w:r w:rsidRPr="00D148FD">
        <w:rPr>
          <w:rFonts w:asciiTheme="minorHAnsi" w:hAnsiTheme="minorHAnsi" w:cstheme="minorHAnsi"/>
          <w:color w:val="auto"/>
          <w:sz w:val="22"/>
        </w:rPr>
        <w:t xml:space="preserve"> Excel-</w:t>
      </w:r>
      <w:proofErr w:type="spellStart"/>
      <w:r w:rsidRPr="00D148FD">
        <w:rPr>
          <w:rFonts w:asciiTheme="minorHAnsi" w:hAnsiTheme="minorHAnsi" w:cstheme="minorHAnsi"/>
          <w:color w:val="auto"/>
          <w:sz w:val="22"/>
        </w:rPr>
        <w:t>ის</w:t>
      </w:r>
      <w:proofErr w:type="spellEnd"/>
      <w:r w:rsidRPr="00D148FD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D148FD">
        <w:rPr>
          <w:rFonts w:asciiTheme="minorHAnsi" w:hAnsiTheme="minorHAnsi" w:cstheme="minorHAnsi"/>
          <w:color w:val="auto"/>
          <w:sz w:val="22"/>
        </w:rPr>
        <w:t>ფაილში</w:t>
      </w:r>
      <w:proofErr w:type="spellEnd"/>
      <w:r w:rsidRPr="00D148FD">
        <w:rPr>
          <w:rFonts w:asciiTheme="minorHAnsi" w:hAnsiTheme="minorHAnsi" w:cstheme="minorHAnsi"/>
          <w:color w:val="auto"/>
          <w:sz w:val="22"/>
        </w:rPr>
        <w:t xml:space="preserve">, </w:t>
      </w:r>
      <w:proofErr w:type="spellStart"/>
      <w:r w:rsidRPr="00D148FD">
        <w:rPr>
          <w:rFonts w:asciiTheme="minorHAnsi" w:hAnsiTheme="minorHAnsi" w:cstheme="minorHAnsi"/>
          <w:color w:val="auto"/>
          <w:sz w:val="22"/>
        </w:rPr>
        <w:t>პრეისკურანტში</w:t>
      </w:r>
      <w:proofErr w:type="spellEnd"/>
      <w:r w:rsidRPr="00D148FD">
        <w:rPr>
          <w:rFonts w:asciiTheme="minorHAnsi" w:hAnsiTheme="minorHAnsi" w:cstheme="minorHAnsi"/>
          <w:color w:val="auto"/>
          <w:sz w:val="22"/>
        </w:rPr>
        <w:t xml:space="preserve">, </w:t>
      </w:r>
      <w:proofErr w:type="spellStart"/>
      <w:r w:rsidRPr="00D148FD">
        <w:rPr>
          <w:rFonts w:asciiTheme="minorHAnsi" w:hAnsiTheme="minorHAnsi" w:cstheme="minorHAnsi"/>
          <w:color w:val="auto"/>
          <w:sz w:val="22"/>
        </w:rPr>
        <w:t>მიღებული</w:t>
      </w:r>
      <w:proofErr w:type="spellEnd"/>
      <w:r w:rsidRPr="00D148FD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D148FD">
        <w:rPr>
          <w:rFonts w:asciiTheme="minorHAnsi" w:hAnsiTheme="minorHAnsi" w:cstheme="minorHAnsi"/>
          <w:color w:val="auto"/>
          <w:sz w:val="22"/>
        </w:rPr>
        <w:t>საბოლოო</w:t>
      </w:r>
      <w:proofErr w:type="spellEnd"/>
      <w:r w:rsidRPr="00D148FD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D148FD">
        <w:rPr>
          <w:rFonts w:asciiTheme="minorHAnsi" w:hAnsiTheme="minorHAnsi" w:cstheme="minorHAnsi"/>
          <w:color w:val="auto"/>
          <w:sz w:val="22"/>
        </w:rPr>
        <w:t>ფასი</w:t>
      </w:r>
      <w:proofErr w:type="spellEnd"/>
      <w:r w:rsidRPr="00D148FD">
        <w:rPr>
          <w:rFonts w:asciiTheme="minorHAnsi" w:hAnsiTheme="minorHAnsi" w:cstheme="minorHAnsi"/>
          <w:color w:val="auto"/>
          <w:sz w:val="22"/>
        </w:rPr>
        <w:t>.</w:t>
      </w:r>
    </w:p>
    <w:p w:rsidR="00DF28A8" w:rsidRPr="00D148FD" w:rsidRDefault="00DF28A8" w:rsidP="00DF28A8">
      <w:pPr>
        <w:rPr>
          <w:rFonts w:asciiTheme="minorHAnsi" w:hAnsiTheme="minorHAnsi" w:cstheme="minorHAnsi"/>
          <w:color w:val="auto"/>
          <w:sz w:val="22"/>
        </w:rPr>
      </w:pPr>
    </w:p>
    <w:p w:rsidR="00DF28A8" w:rsidRDefault="00DF28A8" w:rsidP="00DF28A8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p w:rsidR="00DF28A8" w:rsidRDefault="00DF28A8" w:rsidP="00DF28A8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p w:rsidR="00DF28A8" w:rsidRDefault="00DF28A8" w:rsidP="00DF28A8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p w:rsidR="00DF28A8" w:rsidRDefault="00DF28A8" w:rsidP="00DF28A8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p w:rsidR="00DF28A8" w:rsidRDefault="00DF28A8" w:rsidP="00DF28A8">
      <w:pPr>
        <w:spacing w:line="360" w:lineRule="auto"/>
        <w:rPr>
          <w:rFonts w:asciiTheme="minorHAnsi" w:hAnsiTheme="minorHAnsi" w:cstheme="minorHAnsi"/>
          <w:lang w:val="ka-GE" w:eastAsia="ja-JP"/>
        </w:rPr>
      </w:pPr>
      <w:r>
        <w:rPr>
          <w:rFonts w:asciiTheme="minorHAnsi" w:hAnsiTheme="minorHAnsi" w:cstheme="minorHAnsi"/>
          <w:lang w:val="ka-GE" w:eastAsia="ja-JP"/>
        </w:rPr>
        <w:t>ტენდერთან დაკავშრებულ საკითხზე დაუკავშირდით:</w:t>
      </w:r>
    </w:p>
    <w:p w:rsidR="00DF28A8" w:rsidRDefault="00DF28A8" w:rsidP="00DF28A8">
      <w:pPr>
        <w:spacing w:line="360" w:lineRule="auto"/>
        <w:rPr>
          <w:rFonts w:asciiTheme="minorHAnsi" w:hAnsiTheme="minorHAnsi" w:cstheme="minorHAnsi"/>
          <w:lang w:val="ka-GE" w:eastAsia="ja-JP"/>
        </w:rPr>
      </w:pPr>
      <w:r>
        <w:rPr>
          <w:rFonts w:asciiTheme="minorHAnsi" w:hAnsiTheme="minorHAnsi" w:cstheme="minorHAnsi"/>
          <w:lang w:val="ka-GE" w:eastAsia="ja-JP"/>
        </w:rPr>
        <w:t xml:space="preserve"> ბექა მუმლაძე: 551 46 20 03</w:t>
      </w:r>
    </w:p>
    <w:p w:rsidR="00DF28A8" w:rsidRDefault="00DF28A8" w:rsidP="00DF28A8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p w:rsidR="00DF28A8" w:rsidRDefault="00DF28A8" w:rsidP="00DF28A8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p w:rsidR="00DF28A8" w:rsidRDefault="00DF28A8" w:rsidP="00DF28A8">
      <w:pPr>
        <w:spacing w:line="360" w:lineRule="auto"/>
        <w:rPr>
          <w:rFonts w:asciiTheme="minorHAnsi" w:hAnsiTheme="minorHAnsi" w:cstheme="minorHAnsi"/>
          <w:lang w:val="ka-GE" w:eastAsia="ja-JP"/>
        </w:rPr>
      </w:pPr>
      <w:r>
        <w:rPr>
          <w:rFonts w:asciiTheme="minorHAnsi" w:hAnsiTheme="minorHAnsi" w:cstheme="minorHAnsi"/>
          <w:lang w:val="ka-GE" w:eastAsia="ja-JP"/>
        </w:rPr>
        <w:t>ტექნიკურ საკითხებზე</w:t>
      </w:r>
    </w:p>
    <w:p w:rsidR="00DF28A8" w:rsidRPr="00D148FD" w:rsidRDefault="00DF28A8" w:rsidP="00DF28A8">
      <w:pPr>
        <w:spacing w:line="360" w:lineRule="auto"/>
        <w:rPr>
          <w:rFonts w:asciiTheme="minorHAnsi" w:hAnsiTheme="minorHAnsi" w:cstheme="minorHAnsi"/>
          <w:lang w:val="ka-GE" w:eastAsia="ja-JP"/>
        </w:rPr>
      </w:pPr>
      <w:r>
        <w:rPr>
          <w:rFonts w:asciiTheme="minorHAnsi" w:hAnsiTheme="minorHAnsi" w:cstheme="minorHAnsi"/>
          <w:lang w:val="ka-GE" w:eastAsia="ja-JP"/>
        </w:rPr>
        <w:t>ბექა კურტანიძე: 555 10 99 62</w:t>
      </w:r>
    </w:p>
    <w:p w:rsidR="008416CF" w:rsidRDefault="008416CF">
      <w:bookmarkStart w:id="5" w:name="_GoBack"/>
      <w:bookmarkEnd w:id="5"/>
    </w:p>
    <w:sectPr w:rsidR="008416CF" w:rsidSect="007602FD">
      <w:footerReference w:type="default" r:id="rId5"/>
      <w:headerReference w:type="first" r:id="rId6"/>
      <w:pgSz w:w="11909" w:h="16704" w:code="9"/>
      <w:pgMar w:top="990" w:right="1019" w:bottom="0" w:left="1260" w:header="432" w:footer="720" w:gutter="0"/>
      <w:pgNumType w:start="0" w:chapStyle="9" w:chapSep="enDash"/>
      <w:cols w:space="108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9193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74811740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633D77" w:rsidRPr="00DF4821" w:rsidRDefault="00DF28A8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77" w:rsidRDefault="00DF28A8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BB8F0A" wp14:editId="546B37A4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70C7"/>
    <w:multiLevelType w:val="multilevel"/>
    <w:tmpl w:val="28DE5B62"/>
    <w:numStyleLink w:val="hierarchy"/>
  </w:abstractNum>
  <w:abstractNum w:abstractNumId="1">
    <w:nsid w:val="2557470F"/>
    <w:multiLevelType w:val="hybridMultilevel"/>
    <w:tmpl w:val="0876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562F1"/>
    <w:multiLevelType w:val="hybridMultilevel"/>
    <w:tmpl w:val="EC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310C6"/>
    <w:multiLevelType w:val="multilevel"/>
    <w:tmpl w:val="1D082F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>
    <w:nsid w:val="584A5792"/>
    <w:multiLevelType w:val="hybridMultilevel"/>
    <w:tmpl w:val="6AFC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58"/>
    <w:rsid w:val="00005672"/>
    <w:rsid w:val="00034682"/>
    <w:rsid w:val="00051656"/>
    <w:rsid w:val="000E2DC9"/>
    <w:rsid w:val="00117A46"/>
    <w:rsid w:val="00125769"/>
    <w:rsid w:val="001473E4"/>
    <w:rsid w:val="00164B5F"/>
    <w:rsid w:val="001A39FF"/>
    <w:rsid w:val="001C03F4"/>
    <w:rsid w:val="001C79D7"/>
    <w:rsid w:val="002152AC"/>
    <w:rsid w:val="002364AB"/>
    <w:rsid w:val="00243527"/>
    <w:rsid w:val="002533EE"/>
    <w:rsid w:val="002F67B1"/>
    <w:rsid w:val="003210E6"/>
    <w:rsid w:val="00345FFE"/>
    <w:rsid w:val="00396922"/>
    <w:rsid w:val="00397A6E"/>
    <w:rsid w:val="003D1B35"/>
    <w:rsid w:val="00420058"/>
    <w:rsid w:val="00461C34"/>
    <w:rsid w:val="004733C4"/>
    <w:rsid w:val="004D16EF"/>
    <w:rsid w:val="004D546B"/>
    <w:rsid w:val="004D6426"/>
    <w:rsid w:val="004E34C6"/>
    <w:rsid w:val="00510494"/>
    <w:rsid w:val="005320BC"/>
    <w:rsid w:val="00532232"/>
    <w:rsid w:val="00535FF0"/>
    <w:rsid w:val="005369A9"/>
    <w:rsid w:val="00545BB0"/>
    <w:rsid w:val="00594441"/>
    <w:rsid w:val="005B60D6"/>
    <w:rsid w:val="005B692B"/>
    <w:rsid w:val="005C0C4D"/>
    <w:rsid w:val="005F4623"/>
    <w:rsid w:val="00663BC9"/>
    <w:rsid w:val="0068709F"/>
    <w:rsid w:val="006A1E11"/>
    <w:rsid w:val="006B6DE0"/>
    <w:rsid w:val="006C159C"/>
    <w:rsid w:val="006C6755"/>
    <w:rsid w:val="006F01E6"/>
    <w:rsid w:val="006F2F37"/>
    <w:rsid w:val="007234A0"/>
    <w:rsid w:val="00777D0D"/>
    <w:rsid w:val="007A5F52"/>
    <w:rsid w:val="007B5C40"/>
    <w:rsid w:val="007C1F72"/>
    <w:rsid w:val="00806E2F"/>
    <w:rsid w:val="00813DD8"/>
    <w:rsid w:val="008416CF"/>
    <w:rsid w:val="00872776"/>
    <w:rsid w:val="00885208"/>
    <w:rsid w:val="00892E69"/>
    <w:rsid w:val="008B29E6"/>
    <w:rsid w:val="008C2880"/>
    <w:rsid w:val="008C7BC7"/>
    <w:rsid w:val="009067F1"/>
    <w:rsid w:val="00946149"/>
    <w:rsid w:val="00983C33"/>
    <w:rsid w:val="00984142"/>
    <w:rsid w:val="009A7954"/>
    <w:rsid w:val="009D37BD"/>
    <w:rsid w:val="00A12067"/>
    <w:rsid w:val="00A21D66"/>
    <w:rsid w:val="00A409A3"/>
    <w:rsid w:val="00A5190E"/>
    <w:rsid w:val="00A571F3"/>
    <w:rsid w:val="00AA75CA"/>
    <w:rsid w:val="00AC0147"/>
    <w:rsid w:val="00AC48CA"/>
    <w:rsid w:val="00AE598C"/>
    <w:rsid w:val="00B02068"/>
    <w:rsid w:val="00B15638"/>
    <w:rsid w:val="00B40919"/>
    <w:rsid w:val="00B545AE"/>
    <w:rsid w:val="00B54F2B"/>
    <w:rsid w:val="00B67045"/>
    <w:rsid w:val="00B7794E"/>
    <w:rsid w:val="00B8321D"/>
    <w:rsid w:val="00B8668E"/>
    <w:rsid w:val="00B96AFF"/>
    <w:rsid w:val="00BA0A0C"/>
    <w:rsid w:val="00BD3BA1"/>
    <w:rsid w:val="00C131D3"/>
    <w:rsid w:val="00C40E3C"/>
    <w:rsid w:val="00C42C74"/>
    <w:rsid w:val="00C7449A"/>
    <w:rsid w:val="00C87791"/>
    <w:rsid w:val="00C8786B"/>
    <w:rsid w:val="00C95845"/>
    <w:rsid w:val="00C97D74"/>
    <w:rsid w:val="00CE13D6"/>
    <w:rsid w:val="00D230D8"/>
    <w:rsid w:val="00D30B1D"/>
    <w:rsid w:val="00D33E46"/>
    <w:rsid w:val="00D51F65"/>
    <w:rsid w:val="00D8204F"/>
    <w:rsid w:val="00D90286"/>
    <w:rsid w:val="00DF28A8"/>
    <w:rsid w:val="00E11FE3"/>
    <w:rsid w:val="00E30605"/>
    <w:rsid w:val="00E3353E"/>
    <w:rsid w:val="00E47DBD"/>
    <w:rsid w:val="00E6121B"/>
    <w:rsid w:val="00E63D95"/>
    <w:rsid w:val="00E779DE"/>
    <w:rsid w:val="00E917E0"/>
    <w:rsid w:val="00EB254C"/>
    <w:rsid w:val="00ED4E49"/>
    <w:rsid w:val="00F2470B"/>
    <w:rsid w:val="00F31964"/>
    <w:rsid w:val="00F71B41"/>
    <w:rsid w:val="00F74B0D"/>
    <w:rsid w:val="00F9615B"/>
    <w:rsid w:val="00FF49F9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C882C-F73B-44C8-91FC-7E4A1224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DF28A8"/>
    <w:pPr>
      <w:spacing w:after="0" w:line="240" w:lineRule="auto"/>
      <w:jc w:val="both"/>
    </w:pPr>
    <w:rPr>
      <w:rFonts w:ascii="Sylfaen" w:hAnsi="Sylfaen"/>
      <w:color w:val="231F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8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8A8"/>
    <w:pPr>
      <w:spacing w:after="0" w:line="240" w:lineRule="auto"/>
    </w:pPr>
    <w:rPr>
      <w:rFonts w:ascii="Sylfaen" w:hAnsi="Sylfaen"/>
      <w:color w:val="231F2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F2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28A8"/>
    <w:rPr>
      <w:rFonts w:ascii="Sylfaen" w:hAnsi="Sylfaen"/>
      <w:color w:val="231F20"/>
      <w:sz w:val="20"/>
      <w:szCs w:val="20"/>
    </w:rPr>
  </w:style>
  <w:style w:type="paragraph" w:styleId="Footer">
    <w:name w:val="footer"/>
    <w:basedOn w:val="Normal"/>
    <w:link w:val="FooterChar"/>
    <w:unhideWhenUsed/>
    <w:rsid w:val="00DF2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28A8"/>
    <w:rPr>
      <w:rFonts w:ascii="Sylfaen" w:hAnsi="Sylfaen"/>
      <w:color w:val="231F2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F28A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F28A8"/>
    <w:rPr>
      <w:rFonts w:ascii="Sylfaen" w:hAnsi="Sylfaen"/>
      <w:color w:val="231F20"/>
      <w:sz w:val="20"/>
      <w:szCs w:val="20"/>
    </w:rPr>
  </w:style>
  <w:style w:type="paragraph" w:customStyle="1" w:styleId="a">
    <w:name w:val="პუნქტი"/>
    <w:basedOn w:val="Heading1"/>
    <w:next w:val="a0"/>
    <w:link w:val="Char"/>
    <w:qFormat/>
    <w:rsid w:val="00DF28A8"/>
    <w:pPr>
      <w:numPr>
        <w:numId w:val="2"/>
      </w:numPr>
      <w:spacing w:before="180" w:after="120"/>
    </w:pPr>
    <w:rPr>
      <w:rFonts w:ascii="Sylfaen" w:hAnsi="Sylfaen"/>
      <w:b/>
      <w:color w:val="FF671B"/>
      <w:sz w:val="24"/>
      <w:szCs w:val="28"/>
      <w:lang w:val="ka-GE" w:eastAsia="ja-JP"/>
    </w:rPr>
  </w:style>
  <w:style w:type="paragraph" w:customStyle="1" w:styleId="a0">
    <w:name w:val="საკითხი"/>
    <w:link w:val="Char0"/>
    <w:qFormat/>
    <w:rsid w:val="00DF28A8"/>
    <w:pPr>
      <w:numPr>
        <w:ilvl w:val="1"/>
        <w:numId w:val="2"/>
      </w:numPr>
      <w:spacing w:after="0" w:line="240" w:lineRule="auto"/>
    </w:pPr>
    <w:rPr>
      <w:rFonts w:ascii="Sylfaen" w:eastAsiaTheme="majorEastAsia" w:hAnsi="Sylfaen" w:cstheme="majorBidi"/>
      <w:bCs/>
      <w:color w:val="231F20"/>
      <w:sz w:val="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DF28A8"/>
    <w:rPr>
      <w:rFonts w:ascii="Sylfaen" w:eastAsiaTheme="majorEastAsia" w:hAnsi="Sylfaen" w:cstheme="majorBidi"/>
      <w:b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rsid w:val="00DF28A8"/>
    <w:pPr>
      <w:numPr>
        <w:ilvl w:val="2"/>
        <w:numId w:val="2"/>
      </w:numPr>
      <w:tabs>
        <w:tab w:val="num" w:pos="360"/>
      </w:tabs>
      <w:spacing w:before="0"/>
      <w:ind w:left="0" w:firstLine="0"/>
    </w:pPr>
    <w:rPr>
      <w:rFonts w:ascii="Sylfaen" w:hAnsi="Sylfaen"/>
      <w:bCs/>
      <w:color w:val="404040" w:themeColor="text1" w:themeTint="BF"/>
      <w:sz w:val="20"/>
      <w:szCs w:val="28"/>
      <w:lang w:eastAsia="ja-JP"/>
    </w:rPr>
  </w:style>
  <w:style w:type="character" w:customStyle="1" w:styleId="Char0">
    <w:name w:val="საკითხი Char"/>
    <w:basedOn w:val="Heading1Char"/>
    <w:link w:val="a0"/>
    <w:rsid w:val="00DF28A8"/>
    <w:rPr>
      <w:rFonts w:ascii="Sylfaen" w:eastAsiaTheme="majorEastAsia" w:hAnsi="Sylfaen" w:cstheme="majorBidi"/>
      <w:bCs/>
      <w:color w:val="231F20"/>
      <w:sz w:val="20"/>
      <w:szCs w:val="28"/>
      <w:lang w:eastAsia="ja-JP"/>
    </w:rPr>
  </w:style>
  <w:style w:type="numbering" w:customStyle="1" w:styleId="hierarchy">
    <w:name w:val="hierarchy"/>
    <w:uiPriority w:val="99"/>
    <w:rsid w:val="00DF28A8"/>
    <w:pPr>
      <w:numPr>
        <w:numId w:val="1"/>
      </w:numPr>
    </w:pPr>
  </w:style>
  <w:style w:type="table" w:styleId="GridTable1Light-Accent6">
    <w:name w:val="Grid Table 1 Light Accent 6"/>
    <w:basedOn w:val="TableNormal"/>
    <w:uiPriority w:val="46"/>
    <w:rsid w:val="00DF28A8"/>
    <w:pPr>
      <w:spacing w:after="0" w:line="240" w:lineRule="auto"/>
    </w:pPr>
    <w:rPr>
      <w:rFonts w:ascii="Sylfaen" w:hAnsi="Sylfaen"/>
      <w:color w:val="404040" w:themeColor="text1" w:themeTint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F28A8"/>
    <w:pPr>
      <w:spacing w:after="0" w:line="240" w:lineRule="auto"/>
    </w:pPr>
    <w:rPr>
      <w:rFonts w:ascii="Sylfaen" w:hAnsi="Sylfaen"/>
      <w:color w:val="404040" w:themeColor="text1" w:themeTint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DF28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1383</Words>
  <Characters>7886</Characters>
  <Application>Microsoft Office Word</Application>
  <DocSecurity>0</DocSecurity>
  <Lines>65</Lines>
  <Paragraphs>18</Paragraphs>
  <ScaleCrop>false</ScaleCrop>
  <Company/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Mumladze</dc:creator>
  <cp:keywords/>
  <dc:description/>
  <cp:lastModifiedBy>Beka Mumladze</cp:lastModifiedBy>
  <cp:revision>2</cp:revision>
  <dcterms:created xsi:type="dcterms:W3CDTF">2024-05-08T08:56:00Z</dcterms:created>
  <dcterms:modified xsi:type="dcterms:W3CDTF">2024-05-08T08:57:00Z</dcterms:modified>
</cp:coreProperties>
</file>