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0A6A9350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0263C98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070BFA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070BFA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06340B40" w:rsidR="001A0679" w:rsidRDefault="00070BFA"/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35A219B6" w:rsidR="00971FCA" w:rsidRDefault="00B257FC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47D694BB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071360" cy="2270760"/>
                <wp:effectExtent l="0" t="0" r="0" b="1524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227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050D9D16" w:rsidR="001A0679" w:rsidRPr="006B0FFD" w:rsidRDefault="00070BF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aps/>
                                  <w:color w:val="4F81BD" w:themeColor="accent1"/>
                                  <w:sz w:val="40"/>
                                  <w:szCs w:val="40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roofErr w:type="spellStart"/>
                                <w:proofErr w:type="gramStart"/>
                                <w:r w:rsidR="00306C2E" w:rsidRPr="006B0FFD">
                                  <w:rPr>
                                    <w:rFonts w:cs="Sylfaen"/>
                                    <w:b/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კონტეინერის</w:t>
                                </w:r>
                                <w:proofErr w:type="spellEnd"/>
                                <w:proofErr w:type="gramEnd"/>
                                <w:r w:rsidR="00306C2E" w:rsidRPr="006B0FFD">
                                  <w:rPr>
                                    <w:rFonts w:ascii="Arial" w:hAnsi="Arial" w:cs="Arial"/>
                                    <w:b/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="00306C2E" w:rsidRPr="006B0FFD">
                                  <w:rPr>
                                    <w:rFonts w:cs="Sylfaen"/>
                                    <w:b/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ტიპის</w:t>
                                </w:r>
                                <w:proofErr w:type="spellEnd"/>
                                <w:r w:rsidR="00306C2E" w:rsidRPr="006B0FFD">
                                  <w:rPr>
                                    <w:rFonts w:ascii="Arial" w:hAnsi="Arial" w:cs="Arial"/>
                                    <w:b/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="00306C2E" w:rsidRPr="006B0FFD">
                                  <w:rPr>
                                    <w:rFonts w:cs="Sylfaen"/>
                                    <w:b/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დატაცენტრის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rPr>
                                <w:rFonts w:cs="Sylfae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44D584FF" w:rsidR="001A0679" w:rsidRPr="00473393" w:rsidRDefault="00306C2E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6B0FFD">
                                  <w:rPr>
                                    <w:rFonts w:cs="Sylfaen"/>
                                    <w:b/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შესყიდვის</w:t>
                                </w:r>
                                <w:proofErr w:type="gramEnd"/>
                                <w:r w:rsidRPr="006B0FFD">
                                  <w:rPr>
                                    <w:rFonts w:cs="Sylfaen"/>
                                    <w:b/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7" type="#_x0000_t202" style="position:absolute;left:0;text-align:left;margin-left:17.4pt;margin-top:123.6pt;width:556.8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" filled="f" stroked="f" strokeweight=".5pt">
                <v:textbox inset="126pt,0,54pt,0">
                  <w:txbxContent>
                    <w:p w14:paraId="04FE128E" w14:textId="050D9D16" w:rsidR="001A0679" w:rsidRPr="006B0FFD" w:rsidRDefault="00070BFA">
                      <w:pPr>
                        <w:jc w:val="right"/>
                        <w:rPr>
                          <w:rFonts w:ascii="Arial" w:hAnsi="Arial" w:cs="Arial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aps/>
                            <w:color w:val="4F81BD" w:themeColor="accent1"/>
                            <w:sz w:val="40"/>
                            <w:szCs w:val="40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proofErr w:type="spellStart"/>
                          <w:proofErr w:type="gramStart"/>
                          <w:r w:rsidR="00306C2E" w:rsidRPr="006B0FFD">
                            <w:rPr>
                              <w:rFonts w:cs="Sylfaen"/>
                              <w:b/>
                              <w:caps/>
                              <w:color w:val="4F81BD" w:themeColor="accent1"/>
                              <w:sz w:val="40"/>
                              <w:szCs w:val="40"/>
                            </w:rPr>
                            <w:t>კონტეინერის</w:t>
                          </w:r>
                          <w:proofErr w:type="spellEnd"/>
                          <w:proofErr w:type="gramEnd"/>
                          <w:r w:rsidR="00306C2E" w:rsidRPr="006B0FFD"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="00306C2E" w:rsidRPr="006B0FFD">
                            <w:rPr>
                              <w:rFonts w:cs="Sylfaen"/>
                              <w:b/>
                              <w:caps/>
                              <w:color w:val="4F81BD" w:themeColor="accent1"/>
                              <w:sz w:val="40"/>
                              <w:szCs w:val="40"/>
                            </w:rPr>
                            <w:t>ტიპის</w:t>
                          </w:r>
                          <w:proofErr w:type="spellEnd"/>
                          <w:r w:rsidR="00306C2E" w:rsidRPr="006B0FFD"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="00306C2E" w:rsidRPr="006B0FFD">
                            <w:rPr>
                              <w:rFonts w:cs="Sylfaen"/>
                              <w:b/>
                              <w:caps/>
                              <w:color w:val="4F81BD" w:themeColor="accent1"/>
                              <w:sz w:val="40"/>
                              <w:szCs w:val="40"/>
                            </w:rPr>
                            <w:t>დატაცენტრის</w:t>
                          </w:r>
                          <w:proofErr w:type="spellEnd"/>
                        </w:sdtContent>
                      </w:sdt>
                    </w:p>
                    <w:sdt>
                      <w:sdtPr>
                        <w:rPr>
                          <w:rFonts w:cs="Sylfaen"/>
                          <w:b/>
                          <w:caps/>
                          <w:color w:val="4F81BD" w:themeColor="accent1"/>
                          <w:sz w:val="40"/>
                          <w:szCs w:val="40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21A9240" w14:textId="44D584FF" w:rsidR="001A0679" w:rsidRPr="00473393" w:rsidRDefault="00306C2E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proofErr w:type="gramStart"/>
                          <w:r w:rsidRPr="006B0FFD">
                            <w:rPr>
                              <w:rFonts w:cs="Sylfaen"/>
                              <w:b/>
                              <w:caps/>
                              <w:color w:val="4F81BD" w:themeColor="accent1"/>
                              <w:sz w:val="40"/>
                              <w:szCs w:val="40"/>
                            </w:rPr>
                            <w:t>შესყიდვის</w:t>
                          </w:r>
                          <w:proofErr w:type="gramEnd"/>
                          <w:r w:rsidRPr="006B0FFD">
                            <w:rPr>
                              <w:rFonts w:cs="Sylfaen"/>
                              <w:b/>
                              <w:caps/>
                              <w:color w:val="4F81BD" w:themeColor="accent1"/>
                              <w:sz w:val="40"/>
                              <w:szCs w:val="40"/>
                            </w:rPr>
                            <w:t xml:space="preserve"> ტენდერი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15A04A7A" w:rsidR="001665D6" w:rsidRDefault="00B257FC" w:rsidP="00534B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77233" wp14:editId="4155F4F3">
                <wp:simplePos x="0" y="0"/>
                <wp:positionH relativeFrom="margin">
                  <wp:align>center</wp:align>
                </wp:positionH>
                <wp:positionV relativeFrom="page">
                  <wp:posOffset>4864735</wp:posOffset>
                </wp:positionV>
                <wp:extent cx="7315200" cy="1009650"/>
                <wp:effectExtent l="0" t="0" r="0" b="0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592A5" w14:textId="0DB81C70" w:rsidR="001A0679" w:rsidRDefault="00473393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473393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  <w:t>აბსტრაქტი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/>
                                <w:szCs w:val="27"/>
                                <w:shd w:val="clear" w:color="auto" w:fill="FFFFFF"/>
                              </w:rPr>
                              <w:alias w:val="Abstract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643586EF" w14:textId="27C56570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eastAsia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eastAsia="en-US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წინამდებარე დოკუმენტი მოიცავს, - სს ჯორჯიან ქარდის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განცხადება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ს პროდუქტის შესყიდვის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წინადადებების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>მოთხოვნის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შესახებ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. 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დოკუმეტი მოიცავს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შესყიდვის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პროცედურას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, 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>სადაც</w:t>
                                </w:r>
                                <w:r w:rsidR="000845F4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 ორგანიზაციის მოთხოვნები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>შესაძლოა აღწერილი იყოს</w:t>
                                </w:r>
                                <w:r w:rsidR="000845F4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 როგორც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 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(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ზოგადი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)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კონცეფტუალური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0845F4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>პრინციპით, ისე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ფუნქციური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და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შედეგზე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ორიენტირებული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სპეციფიკაციებით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>,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0845F4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-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შედეგის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მიღწევის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კონკრეტული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გზის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(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დეტალური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ტექნიკური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სპეციფიკაციების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)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მითითების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გარეშე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. </w:t>
                                </w:r>
                              </w:p>
                            </w:sdtContent>
                          </w:sdt>
                          <w:p w14:paraId="4091D2AF" w14:textId="77777777" w:rsidR="00302A7D" w:rsidRDefault="00302A7D" w:rsidP="00302A7D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14:paraId="4F097D13" w14:textId="4B2CC3CD" w:rsidR="00302A7D" w:rsidRPr="00302A7D" w:rsidRDefault="00302A7D" w:rsidP="00302A7D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  <w:t>დეტალები</w:t>
                            </w:r>
                          </w:p>
                          <w:p w14:paraId="3DFFC559" w14:textId="49FB16A9" w:rsidR="008839C1" w:rsidRPr="00302A7D" w:rsidRDefault="008839C1" w:rsidP="00CC0145">
                            <w:pPr>
                              <w:ind w:left="288"/>
                            </w:pPr>
                            <w:r w:rsidRPr="00302A7D">
                              <w:rPr>
                                <w:lang w:val="ka-GE"/>
                              </w:rPr>
                              <w:t>ტენდერის</w:t>
                            </w:r>
                            <w:r w:rsidRPr="00302A7D">
                              <w:t xml:space="preserve"> </w:t>
                            </w:r>
                            <w:r w:rsidRPr="00B003A9">
                              <w:t>#</w:t>
                            </w:r>
                            <w:r w:rsidR="00B003A9">
                              <w:rPr>
                                <w:color w:val="FF0000"/>
                                <w:lang w:val="ka-GE"/>
                              </w:rPr>
                              <w:t xml:space="preserve">  </w:t>
                            </w:r>
                            <w:r w:rsidR="008E34B5">
                              <w:rPr>
                                <w:color w:val="auto"/>
                              </w:rPr>
                              <w:t>21</w:t>
                            </w:r>
                            <w:r w:rsidR="00B003A9">
                              <w:rPr>
                                <w:color w:val="FF0000"/>
                                <w:lang w:val="ka-GE"/>
                              </w:rPr>
                              <w:t xml:space="preserve"> </w:t>
                            </w:r>
                            <w:r w:rsidRPr="00302A7D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Pr="00302A7D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7B1281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7B1281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7B1281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431DFC" w:rsidRPr="00302A7D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431DFC" w:rsidRPr="00302A7D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431DFC" w:rsidRPr="00302A7D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B003A9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302A7D">
                              <w:rPr>
                                <w:lang w:val="ka-GE"/>
                              </w:rPr>
                              <w:t>გამოცხადების თარიღი:</w:t>
                            </w:r>
                            <w:r w:rsidRPr="00302A7D">
                              <w:t xml:space="preserve"> </w:t>
                            </w:r>
                            <w:sdt>
                              <w:sdtPr>
                                <w:id w:val="1309590098"/>
                                <w:date w:fullDate="2024-05-13T00:00:00Z">
                                  <w:dateFormat w:val="dd.MM.yyyy"/>
                                  <w:lid w:val="ka-G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E34B5">
                                  <w:rPr>
                                    <w:lang w:val="ka-GE"/>
                                  </w:rPr>
                                  <w:t>13.05.2024</w:t>
                                </w:r>
                              </w:sdtContent>
                            </w:sdt>
                          </w:p>
                          <w:p w14:paraId="725EE839" w14:textId="16470680" w:rsidR="008839C1" w:rsidRPr="008839C1" w:rsidRDefault="008839C1" w:rsidP="008839C1">
                            <w:pPr>
                              <w:jc w:val="right"/>
                              <w:rPr>
                                <w:lang w:val="ka-GE" w:eastAsia="ja-JP"/>
                              </w:rPr>
                            </w:pPr>
                            <w:r w:rsidRPr="00302A7D">
                              <w:rPr>
                                <w:lang w:val="ka-GE"/>
                              </w:rPr>
                              <w:t>დასრულების თარიღი:</w:t>
                            </w:r>
                            <w:r w:rsidRPr="00302A7D">
                              <w:t xml:space="preserve">  </w:t>
                            </w:r>
                            <w:sdt>
                              <w:sdtPr>
                                <w:id w:val="-478153128"/>
                                <w:date w:fullDate="2024-05-17T14:00:00Z">
                                  <w:dateFormat w:val="dd.MM.yyyy HH:mm:ss"/>
                                  <w:lid w:val="ka-G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E34B5">
                                  <w:rPr>
                                    <w:lang w:val="ka-GE"/>
                                  </w:rPr>
                                  <w:t>17</w:t>
                                </w:r>
                                <w:r w:rsidR="00ED4FAF">
                                  <w:rPr>
                                    <w:lang w:val="ka-GE"/>
                                  </w:rPr>
                                  <w:t>.05.2024 14:00:00</w:t>
                                </w:r>
                              </w:sdtContent>
                            </w:sdt>
                          </w:p>
                          <w:p w14:paraId="21779E3B" w14:textId="25F54B07" w:rsidR="001A0679" w:rsidRPr="00473393" w:rsidRDefault="001A0679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w14:anchorId="0F677233" id="Text Box 153" o:spid="_x0000_s1028" type="#_x0000_t202" style="position:absolute;left:0;text-align:left;margin-left:0;margin-top:383.05pt;width:8in;height:79.5pt;z-index:251661312;visibility:visible;mso-wrap-style:square;mso-width-percent:941;mso-height-percent:10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Gp2YjrgAAAACQEAAA8AAAAAAAAAAAAAAAAA3AQAAGRycy9kb3ducmV2LnhtbFBLBQYAAAAABAAE&#10;APMAAADpBQAAAAA=&#10;" filled="f" stroked="f" strokeweight=".5pt">
                <v:textbox style="mso-fit-shape-to-text:t" inset="126pt,0,54pt,0">
                  <w:txbxContent>
                    <w:p w14:paraId="292592A5" w14:textId="0DB81C70" w:rsidR="001A0679" w:rsidRDefault="00473393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</w:pPr>
                      <w:r w:rsidRPr="00473393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  <w:t>აბსტრაქტი</w:t>
                      </w:r>
                    </w:p>
                    <w:sdt>
                      <w:sdtPr>
                        <w:rPr>
                          <w:rFonts w:asciiTheme="minorHAnsi" w:hAnsiTheme="minorHAnsi" w:cstheme="minorHAnsi"/>
                          <w:color w:val="000000"/>
                          <w:szCs w:val="27"/>
                          <w:shd w:val="clear" w:color="auto" w:fill="FFFFFF"/>
                        </w:rPr>
                        <w:alias w:val="Abstract"/>
                        <w:tag w:val=""/>
                        <w:id w:val="1375273687"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EndPr/>
                      <w:sdtContent>
                        <w:p w14:paraId="643586EF" w14:textId="27C56570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eastAsia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eastAsia="en-US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წინამდებარე დოკუმენტი მოიცავს, - სს ჯორჯიან ქარდის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განცხადება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ს პროდუქტის შესყიდვის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წინადადებების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>მოთხოვნის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შესახებ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. 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დოკუმეტი მოიცავს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შესყიდვის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პროცედურას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, 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>სადაც</w:t>
                          </w:r>
                          <w:r w:rsidR="000845F4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 ორგანიზაციის მოთხოვნები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>შესაძლოა აღწერილი იყოს</w:t>
                          </w:r>
                          <w:r w:rsidR="000845F4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 როგორც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 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(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ზოგადი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)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კონცეფტუალური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r w:rsidR="000845F4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>პრინციპით, ისე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ფუნქციური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და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შედეგზე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ორიენტირებული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სპეციფიკაციებით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>,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r w:rsidR="000845F4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-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შედეგის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მიღწევის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კონკრეტული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გზის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(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დეტალური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ტექნიკური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სპეციფიკაციების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)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მითითების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გარეშე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. </w:t>
                          </w:r>
                        </w:p>
                      </w:sdtContent>
                    </w:sdt>
                    <w:p w14:paraId="4091D2AF" w14:textId="77777777" w:rsidR="00302A7D" w:rsidRDefault="00302A7D" w:rsidP="00302A7D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</w:pPr>
                    </w:p>
                    <w:p w14:paraId="4F097D13" w14:textId="4B2CC3CD" w:rsidR="00302A7D" w:rsidRPr="00302A7D" w:rsidRDefault="00302A7D" w:rsidP="00302A7D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  <w:t>დეტალები</w:t>
                      </w:r>
                    </w:p>
                    <w:p w14:paraId="3DFFC559" w14:textId="49FB16A9" w:rsidR="008839C1" w:rsidRPr="00302A7D" w:rsidRDefault="008839C1" w:rsidP="00CC0145">
                      <w:pPr>
                        <w:ind w:left="288"/>
                      </w:pPr>
                      <w:r w:rsidRPr="00302A7D">
                        <w:rPr>
                          <w:lang w:val="ka-GE"/>
                        </w:rPr>
                        <w:t>ტენდერის</w:t>
                      </w:r>
                      <w:r w:rsidRPr="00302A7D">
                        <w:t xml:space="preserve"> </w:t>
                      </w:r>
                      <w:r w:rsidRPr="00B003A9">
                        <w:t>#</w:t>
                      </w:r>
                      <w:r w:rsidR="00B003A9">
                        <w:rPr>
                          <w:color w:val="FF0000"/>
                          <w:lang w:val="ka-GE"/>
                        </w:rPr>
                        <w:t xml:space="preserve">  </w:t>
                      </w:r>
                      <w:r w:rsidR="008E34B5">
                        <w:rPr>
                          <w:color w:val="auto"/>
                        </w:rPr>
                        <w:t>21</w:t>
                      </w:r>
                      <w:r w:rsidR="00B003A9">
                        <w:rPr>
                          <w:color w:val="FF0000"/>
                          <w:lang w:val="ka-GE"/>
                        </w:rPr>
                        <w:t xml:space="preserve"> </w:t>
                      </w:r>
                      <w:r w:rsidRPr="00302A7D">
                        <w:rPr>
                          <w:color w:val="FF0000"/>
                          <w:lang w:val="ka-GE"/>
                        </w:rPr>
                        <w:tab/>
                      </w:r>
                      <w:r w:rsidRPr="00302A7D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7B1281">
                        <w:rPr>
                          <w:color w:val="FF0000"/>
                          <w:lang w:val="ka-GE"/>
                        </w:rPr>
                        <w:tab/>
                      </w:r>
                      <w:r w:rsidR="007B1281">
                        <w:rPr>
                          <w:color w:val="FF0000"/>
                          <w:lang w:val="ka-GE"/>
                        </w:rPr>
                        <w:tab/>
                      </w:r>
                      <w:r w:rsidR="007B1281">
                        <w:rPr>
                          <w:color w:val="FF0000"/>
                          <w:lang w:val="ka-GE"/>
                        </w:rPr>
                        <w:tab/>
                      </w:r>
                      <w:r w:rsidR="00431DFC" w:rsidRPr="00302A7D">
                        <w:rPr>
                          <w:color w:val="FF0000"/>
                          <w:lang w:val="ka-GE"/>
                        </w:rPr>
                        <w:tab/>
                      </w:r>
                      <w:r w:rsidR="00431DFC" w:rsidRPr="00302A7D">
                        <w:rPr>
                          <w:color w:val="FF0000"/>
                          <w:lang w:val="ka-GE"/>
                        </w:rPr>
                        <w:tab/>
                      </w:r>
                      <w:r w:rsidR="00431DFC" w:rsidRPr="00302A7D">
                        <w:rPr>
                          <w:color w:val="FF0000"/>
                          <w:lang w:val="ka-GE"/>
                        </w:rPr>
                        <w:tab/>
                      </w:r>
                      <w:r w:rsidR="00B003A9">
                        <w:rPr>
                          <w:color w:val="FF0000"/>
                        </w:rPr>
                        <w:t xml:space="preserve">   </w:t>
                      </w:r>
                      <w:r w:rsidRPr="00302A7D">
                        <w:rPr>
                          <w:lang w:val="ka-GE"/>
                        </w:rPr>
                        <w:t>გამოცხადების თარიღი:</w:t>
                      </w:r>
                      <w:r w:rsidRPr="00302A7D">
                        <w:t xml:space="preserve"> </w:t>
                      </w:r>
                      <w:sdt>
                        <w:sdtPr>
                          <w:id w:val="1309590098"/>
                          <w:date w:fullDate="2024-05-13T00:00:00Z">
                            <w:dateFormat w:val="dd.MM.yyyy"/>
                            <w:lid w:val="ka-G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E34B5">
                            <w:rPr>
                              <w:lang w:val="ka-GE"/>
                            </w:rPr>
                            <w:t>13.05.2024</w:t>
                          </w:r>
                        </w:sdtContent>
                      </w:sdt>
                    </w:p>
                    <w:p w14:paraId="725EE839" w14:textId="16470680" w:rsidR="008839C1" w:rsidRPr="008839C1" w:rsidRDefault="008839C1" w:rsidP="008839C1">
                      <w:pPr>
                        <w:jc w:val="right"/>
                        <w:rPr>
                          <w:lang w:val="ka-GE" w:eastAsia="ja-JP"/>
                        </w:rPr>
                      </w:pPr>
                      <w:r w:rsidRPr="00302A7D">
                        <w:rPr>
                          <w:lang w:val="ka-GE"/>
                        </w:rPr>
                        <w:t>დასრულების თარიღი:</w:t>
                      </w:r>
                      <w:r w:rsidRPr="00302A7D">
                        <w:t xml:space="preserve">  </w:t>
                      </w:r>
                      <w:sdt>
                        <w:sdtPr>
                          <w:id w:val="-478153128"/>
                          <w:date w:fullDate="2024-05-17T14:00:00Z">
                            <w:dateFormat w:val="dd.MM.yyyy HH:mm:ss"/>
                            <w:lid w:val="ka-G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E34B5">
                            <w:rPr>
                              <w:lang w:val="ka-GE"/>
                            </w:rPr>
                            <w:t>17</w:t>
                          </w:r>
                          <w:r w:rsidR="00ED4FAF">
                            <w:rPr>
                              <w:lang w:val="ka-GE"/>
                            </w:rPr>
                            <w:t>.05.2024 14:00:00</w:t>
                          </w:r>
                        </w:sdtContent>
                      </w:sdt>
                    </w:p>
                    <w:p w14:paraId="21779E3B" w14:textId="25F54B07" w:rsidR="001A0679" w:rsidRPr="00473393" w:rsidRDefault="001A0679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20D7711" w14:textId="6E7ED0B2" w:rsidR="001B0369" w:rsidRDefault="001B0369" w:rsidP="00534B11"/>
    <w:p w14:paraId="67685515" w14:textId="4525C50F" w:rsidR="001B0369" w:rsidRPr="00FD55A3" w:rsidRDefault="001B0369" w:rsidP="00534B11">
      <w:pPr>
        <w:rPr>
          <w:lang w:val="ka-GE"/>
        </w:rPr>
      </w:pPr>
    </w:p>
    <w:p w14:paraId="5BFB11B7" w14:textId="3525E681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68E7B2F3" w:rsidR="001B0369" w:rsidRDefault="001B0369" w:rsidP="00534B11"/>
    <w:p w14:paraId="1BC8F40A" w14:textId="4AAACCD1" w:rsidR="00B257FC" w:rsidRDefault="00B257FC" w:rsidP="00534B11"/>
    <w:p w14:paraId="1580545B" w14:textId="4285DF16" w:rsidR="00B257FC" w:rsidRDefault="00B257FC" w:rsidP="00534B11"/>
    <w:p w14:paraId="24CC1760" w14:textId="392D3797" w:rsidR="00B257FC" w:rsidRDefault="00B257FC" w:rsidP="00534B11"/>
    <w:p w14:paraId="16BA7360" w14:textId="5D9A85E7" w:rsidR="00B257FC" w:rsidRDefault="00B257FC" w:rsidP="00534B11"/>
    <w:p w14:paraId="0C0FE023" w14:textId="77777777" w:rsidR="00B257FC" w:rsidRPr="00F84D4B" w:rsidRDefault="00B257FC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07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07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07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07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07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07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6CA7247A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6A00CA">
        <w:rPr>
          <w:rFonts w:eastAsiaTheme="minorEastAsia" w:cs="Sylfaen"/>
          <w:color w:val="244061" w:themeColor="accent1" w:themeShade="80"/>
          <w:lang w:eastAsia="ja-JP"/>
        </w:rPr>
        <w:t>(</w:t>
      </w:r>
      <w:r w:rsidR="006A00CA">
        <w:rPr>
          <w:rFonts w:eastAsiaTheme="minorEastAsia" w:cs="Sylfaen"/>
          <w:color w:val="244061" w:themeColor="accent1" w:themeShade="80"/>
          <w:lang w:val="ka-GE" w:eastAsia="ja-JP"/>
        </w:rPr>
        <w:t xml:space="preserve">ს/კ 204396377)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6E0134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9303A6" w:rsidRPr="006B0FFD">
        <w:rPr>
          <w:rFonts w:cs="Sylfaen"/>
          <w:b/>
          <w:color w:val="244061" w:themeColor="accent1" w:themeShade="80"/>
          <w:sz w:val="22"/>
          <w:szCs w:val="22"/>
          <w:lang w:val="ka-GE"/>
        </w:rPr>
        <w:t>კონტეინერის ტიპის დატაცენტრის</w:t>
      </w:r>
      <w:r w:rsidR="00F62DF2">
        <w:rPr>
          <w:color w:val="1F497D"/>
          <w:lang w:val="ka-GE"/>
        </w:rPr>
        <w:t xml:space="preserve"> შესყიდვაზე.</w:t>
      </w:r>
    </w:p>
    <w:p w14:paraId="38D132B0" w14:textId="445641C6" w:rsidR="00BC52B5" w:rsidRPr="00306C2E" w:rsidRDefault="00BC52B5" w:rsidP="00EC2631">
      <w:pPr>
        <w:pStyle w:val="a2"/>
        <w:rPr>
          <w:sz w:val="23"/>
          <w:szCs w:val="23"/>
        </w:rPr>
      </w:pPr>
      <w:bookmarkStart w:id="3" w:name="_Toc29923760"/>
      <w:bookmarkStart w:id="4" w:name="_Toc73369513"/>
      <w:r w:rsidRPr="00306C2E">
        <w:rPr>
          <w:sz w:val="23"/>
          <w:szCs w:val="23"/>
        </w:rPr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</w:t>
      </w:r>
      <w:bookmarkStart w:id="5" w:name="_GoBack"/>
      <w:bookmarkEnd w:id="5"/>
      <w:r w:rsidR="00D9165B">
        <w:rPr>
          <w:rFonts w:cs="Sylfaen"/>
          <w:color w:val="244061" w:themeColor="accent1" w:themeShade="80"/>
          <w:lang w:val="ka-GE"/>
        </w:rPr>
        <w:t>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461AB">
        <w:rPr>
          <w:rFonts w:cs="Sylfaen"/>
          <w:b/>
          <w:color w:val="244061" w:themeColor="accent1" w:themeShade="80"/>
          <w:u w:val="single"/>
          <w:lang w:val="ka-GE"/>
        </w:rPr>
        <w:t>დოლარში</w:t>
      </w:r>
      <w:r w:rsidR="00CA3ED9" w:rsidRPr="000461AB">
        <w:rPr>
          <w:rFonts w:cs="Sylfaen"/>
          <w:b/>
          <w:color w:val="244061" w:themeColor="accent1" w:themeShade="80"/>
          <w:u w:val="single"/>
        </w:rPr>
        <w:t xml:space="preserve"> </w:t>
      </w:r>
      <w:r w:rsidR="00CA3ED9" w:rsidRPr="000461AB">
        <w:rPr>
          <w:rFonts w:cs="Sylfaen"/>
          <w:b/>
          <w:color w:val="244061" w:themeColor="accent1" w:themeShade="80"/>
          <w:u w:val="single"/>
          <w:lang w:val="ka-GE"/>
        </w:rPr>
        <w:t>დღგ-ს ჩათვლით</w:t>
      </w:r>
      <w:r w:rsidRPr="000461AB">
        <w:rPr>
          <w:rFonts w:cs="Sylfaen"/>
          <w:b/>
          <w:color w:val="244061" w:themeColor="accent1" w:themeShade="80"/>
          <w:u w:val="single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23236C0D" w:rsidR="000C3473" w:rsidRPr="00881F6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257FC">
        <w:rPr>
          <w:rFonts w:ascii="Palatino Linotype" w:hAnsi="Palatino Linotype"/>
          <w:b/>
          <w:color w:val="244061" w:themeColor="accent1" w:themeShade="80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B257FC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775D06AD" w:rsidR="0030433D" w:rsidRPr="009303A6" w:rsidRDefault="00BC2DF2" w:rsidP="00C80D5B">
      <w:pPr>
        <w:rPr>
          <w:rFonts w:asciiTheme="minorHAnsi" w:hAnsiTheme="minorHAnsi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6D6252A" w14:textId="77777777" w:rsidR="009303A6" w:rsidRPr="009303A6" w:rsidRDefault="009303A6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15C7678A" w14:textId="4BB4D12B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lastRenderedPageBreak/>
        <w:t xml:space="preserve">დანართი 1 - </w:t>
      </w:r>
      <w:r w:rsidR="00632E2F">
        <w:t>ფასების ცხრილი</w:t>
      </w:r>
      <w:bookmarkEnd w:id="13"/>
    </w:p>
    <w:p w14:paraId="08D47CAD" w14:textId="2761B8D6" w:rsidR="00272A31" w:rsidRDefault="00272A31" w:rsidP="008504B2">
      <w:pPr>
        <w:pStyle w:val="a"/>
        <w:numPr>
          <w:ilvl w:val="0"/>
          <w:numId w:val="0"/>
        </w:numPr>
      </w:pPr>
    </w:p>
    <w:p w14:paraId="1203C585" w14:textId="07CE21A9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tbl>
      <w:tblPr>
        <w:tblW w:w="8370" w:type="dxa"/>
        <w:tblInd w:w="-10" w:type="dxa"/>
        <w:tblLook w:val="04A0" w:firstRow="1" w:lastRow="0" w:firstColumn="1" w:lastColumn="0" w:noHBand="0" w:noVBand="1"/>
      </w:tblPr>
      <w:tblGrid>
        <w:gridCol w:w="4410"/>
        <w:gridCol w:w="1530"/>
        <w:gridCol w:w="2430"/>
      </w:tblGrid>
      <w:tr w:rsidR="00D61BDF" w:rsidRPr="00D61BDF" w14:paraId="5676AD6F" w14:textId="77777777" w:rsidTr="00BD6EDE">
        <w:trPr>
          <w:trHeight w:val="31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65C1" w14:textId="66F0CC32" w:rsidR="00D61BDF" w:rsidRPr="00306C2E" w:rsidRDefault="00306C2E" w:rsidP="00D61BDF">
            <w:pPr>
              <w:jc w:val="center"/>
              <w:rPr>
                <w:rFonts w:cs="Sylfaen"/>
                <w:b/>
                <w:bCs/>
                <w:color w:val="244061" w:themeColor="accent1" w:themeShade="80"/>
                <w:lang w:eastAsia="ja-JP"/>
              </w:rPr>
            </w:pPr>
            <w:r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  <w:t>პროდუქც</w:t>
            </w:r>
            <w:r w:rsidR="00D61BDF" w:rsidRPr="00D61BDF"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  <w:t>ია</w:t>
            </w:r>
            <w:r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8111" w14:textId="77777777" w:rsidR="00D61BDF" w:rsidRPr="00D61BDF" w:rsidRDefault="00D61BDF" w:rsidP="00D61BDF">
            <w:pPr>
              <w:jc w:val="center"/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</w:pPr>
            <w:r w:rsidRPr="00D61BDF"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  <w:t>ფასი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4F00" w14:textId="77777777" w:rsidR="00D61BDF" w:rsidRPr="00D61BDF" w:rsidRDefault="00D61BDF" w:rsidP="00D61BDF">
            <w:pPr>
              <w:jc w:val="center"/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</w:pPr>
            <w:r w:rsidRPr="00D61BDF"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  <w:t>მოწოდების ვადა</w:t>
            </w:r>
          </w:p>
        </w:tc>
      </w:tr>
      <w:tr w:rsidR="00D61BDF" w:rsidRPr="00D61BDF" w14:paraId="620E6124" w14:textId="77777777" w:rsidTr="00BD6EDE">
        <w:trPr>
          <w:trHeight w:val="3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4DAC" w14:textId="03B9E3B7" w:rsidR="00D61BDF" w:rsidRPr="00E1308C" w:rsidRDefault="00D61BDF" w:rsidP="00E1308C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D61BDF">
              <w:rPr>
                <w:rFonts w:cs="Sylfaen"/>
                <w:bCs/>
                <w:color w:val="244061" w:themeColor="accent1" w:themeShade="80"/>
                <w:lang w:val="ka-GE" w:eastAsia="ja-JP"/>
              </w:rPr>
              <w:t>კონტეინერი</w:t>
            </w:r>
            <w:r w:rsidR="00E1308C">
              <w:rPr>
                <w:rFonts w:cs="Sylfaen"/>
                <w:bCs/>
                <w:color w:val="244061" w:themeColor="accent1" w:themeShade="80"/>
                <w:lang w:eastAsia="ja-JP"/>
              </w:rPr>
              <w:t xml:space="preserve">ს </w:t>
            </w:r>
            <w:r w:rsidR="00E1308C" w:rsidRPr="00D61BDF">
              <w:rPr>
                <w:rFonts w:cs="Sylfaen"/>
                <w:bCs/>
                <w:color w:val="244061" w:themeColor="accent1" w:themeShade="80"/>
                <w:lang w:val="ka-GE" w:eastAsia="ja-JP"/>
              </w:rPr>
              <w:t>ტიპის</w:t>
            </w:r>
            <w:r w:rsidR="00E1308C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 დატაცენტრი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8ADC" w14:textId="77777777" w:rsidR="00D61BDF" w:rsidRPr="00D61BDF" w:rsidRDefault="00D61BDF" w:rsidP="00D61BDF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1B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0FC9" w14:textId="77777777" w:rsidR="00D61BDF" w:rsidRPr="00D61BDF" w:rsidRDefault="00D61BDF" w:rsidP="00D61BDF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1B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308C" w:rsidRPr="00D61BDF" w14:paraId="3DD4271D" w14:textId="77777777" w:rsidTr="00BD6EDE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3AE4" w14:textId="77777777" w:rsidR="00E1308C" w:rsidRPr="00D61BDF" w:rsidRDefault="00E1308C" w:rsidP="00E1308C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D61BDF">
              <w:rPr>
                <w:rFonts w:cs="Sylfaen"/>
                <w:bCs/>
                <w:color w:val="244061" w:themeColor="accent1" w:themeShade="80"/>
                <w:lang w:val="ka-GE" w:eastAsia="ja-JP"/>
              </w:rPr>
              <w:t>ექსპლუატაციის 5 წელზე გათვლილი სათადარიგო ZIP ნაწილების  ჩამონათვალი და საფასური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499" w14:textId="77777777" w:rsidR="00E1308C" w:rsidRPr="00D61BDF" w:rsidRDefault="00E1308C" w:rsidP="00E1308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1B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8085" w14:textId="77777777" w:rsidR="00E1308C" w:rsidRPr="00D61BDF" w:rsidRDefault="00E1308C" w:rsidP="00E1308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1B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308C" w:rsidRPr="00D61BDF" w14:paraId="71984DA0" w14:textId="77777777" w:rsidTr="00BD6EDE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13D" w14:textId="77777777" w:rsidR="00E1308C" w:rsidRPr="00D61BDF" w:rsidRDefault="00E1308C" w:rsidP="00E1308C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D61BDF">
              <w:rPr>
                <w:rFonts w:cs="Sylfaen"/>
                <w:bCs/>
                <w:color w:val="244061" w:themeColor="accent1" w:themeShade="80"/>
                <w:lang w:val="ka-GE" w:eastAsia="ja-JP"/>
              </w:rPr>
              <w:t>სერტიფიცირებული ინჟინრის მიერ დატაცენტრის პერიოდული შემოწმების  (არაუმეტეს 6 თვეში ერთხელ) სერვისის საფასური.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27F" w14:textId="77777777" w:rsidR="00E1308C" w:rsidRPr="00D61BDF" w:rsidRDefault="00E1308C" w:rsidP="00E1308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1B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BAF7" w14:textId="77777777" w:rsidR="00E1308C" w:rsidRPr="00D61BDF" w:rsidRDefault="00E1308C" w:rsidP="00E1308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1B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9EDFC02" w14:textId="67893D4E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701C1CA" w14:textId="0CF2BE45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577A1DCE" w14:textId="0092CB1D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A86D02F" w14:textId="77777777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tbl>
      <w:tblPr>
        <w:tblW w:w="8370" w:type="dxa"/>
        <w:tblInd w:w="-10" w:type="dxa"/>
        <w:tblLook w:val="04A0" w:firstRow="1" w:lastRow="0" w:firstColumn="1" w:lastColumn="0" w:noHBand="0" w:noVBand="1"/>
      </w:tblPr>
      <w:tblGrid>
        <w:gridCol w:w="3760"/>
        <w:gridCol w:w="1820"/>
        <w:gridCol w:w="1400"/>
        <w:gridCol w:w="1390"/>
      </w:tblGrid>
      <w:tr w:rsidR="00BD6EDE" w:rsidRPr="00BD6EDE" w14:paraId="6E9DAE42" w14:textId="77777777" w:rsidTr="00BD6EDE">
        <w:trPr>
          <w:trHeight w:val="82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EAD8" w14:textId="77777777" w:rsidR="00BD6EDE" w:rsidRPr="00BD6EDE" w:rsidRDefault="00BD6EDE" w:rsidP="00BD6EDE">
            <w:pPr>
              <w:jc w:val="center"/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</w:pPr>
            <w:r w:rsidRPr="00BD6EDE"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  <w:t>მომსახურება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91A" w14:textId="77777777" w:rsidR="00BD6EDE" w:rsidRPr="00BD6EDE" w:rsidRDefault="00BD6EDE" w:rsidP="00BD6EDE">
            <w:pPr>
              <w:jc w:val="center"/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</w:pPr>
            <w:r w:rsidRPr="00BD6EDE"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  <w:t>ფასი 1 წლის ვადით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2255F" w14:textId="77777777" w:rsidR="00BD6EDE" w:rsidRPr="00BD6EDE" w:rsidRDefault="00BD6EDE" w:rsidP="00BD6EDE">
            <w:pPr>
              <w:jc w:val="center"/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</w:pPr>
            <w:r w:rsidRPr="00BD6EDE"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  <w:t>ფასი 2 წლის ვადით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68B4" w14:textId="77777777" w:rsidR="00BD6EDE" w:rsidRPr="00BD6EDE" w:rsidRDefault="00BD6EDE" w:rsidP="00BD6EDE">
            <w:pPr>
              <w:jc w:val="center"/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</w:pPr>
            <w:r w:rsidRPr="00BD6EDE">
              <w:rPr>
                <w:rFonts w:cs="Sylfaen"/>
                <w:b/>
                <w:bCs/>
                <w:color w:val="244061" w:themeColor="accent1" w:themeShade="80"/>
                <w:lang w:val="ka-GE" w:eastAsia="ja-JP"/>
              </w:rPr>
              <w:t>ფასი 3 წლის ვადით</w:t>
            </w:r>
          </w:p>
        </w:tc>
      </w:tr>
      <w:tr w:rsidR="00BD6EDE" w:rsidRPr="00BD6EDE" w14:paraId="55DA209A" w14:textId="77777777" w:rsidTr="00BD6EDE">
        <w:trPr>
          <w:trHeight w:val="55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1742" w14:textId="7FEC2905" w:rsidR="00BD6EDE" w:rsidRPr="00BD6EDE" w:rsidRDefault="00BD6EDE" w:rsidP="00BD6ED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D6EDE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საგარანტიო პერიოდის გაგრძელების საფასური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D6D" w14:textId="77777777" w:rsidR="00BD6EDE" w:rsidRPr="00BD6EDE" w:rsidRDefault="00BD6EDE" w:rsidP="00BD6EDE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6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EF42" w14:textId="77777777" w:rsidR="00BD6EDE" w:rsidRPr="00BD6EDE" w:rsidRDefault="00BD6EDE" w:rsidP="00BD6EDE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6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6BD" w14:textId="77777777" w:rsidR="00BD6EDE" w:rsidRPr="00BD6EDE" w:rsidRDefault="00BD6EDE" w:rsidP="00BD6EDE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6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Pr="007B1281" w:rsidRDefault="00876ED2" w:rsidP="007B1281">
      <w:pPr>
        <w:jc w:val="left"/>
        <w:rPr>
          <w:rFonts w:eastAsiaTheme="minorEastAsia"/>
          <w:color w:val="244061" w:themeColor="accent1" w:themeShade="80"/>
          <w:lang w:val="ka-GE" w:eastAsia="ja-JP"/>
        </w:rPr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2FD24CBA" w:rsidR="00F8756A" w:rsidRPr="008504B2" w:rsidRDefault="00960C22" w:rsidP="00960C22">
      <w:pPr>
        <w:rPr>
          <w:rFonts w:eastAsiaTheme="minorEastAsia"/>
          <w:color w:val="244061" w:themeColor="accent1" w:themeShade="80"/>
          <w:u w:val="single"/>
          <w:lang w:val="ka-GE" w:eastAsia="ja-JP"/>
        </w:rPr>
      </w:pPr>
      <w:r w:rsidRPr="008504B2">
        <w:rPr>
          <w:rFonts w:eastAsiaTheme="minorEastAsia"/>
          <w:color w:val="244061" w:themeColor="accent1" w:themeShade="80"/>
          <w:u w:val="single"/>
          <w:lang w:val="ka-GE" w:eastAsia="ja-JP"/>
        </w:rPr>
        <w:t xml:space="preserve">შემოთავაზებული გადაწყვეტილება უნდა </w:t>
      </w:r>
      <w:r w:rsidR="00F8756A" w:rsidRPr="008504B2">
        <w:rPr>
          <w:rFonts w:eastAsiaTheme="minorEastAsia"/>
          <w:color w:val="244061" w:themeColor="accent1" w:themeShade="80"/>
          <w:u w:val="single"/>
          <w:lang w:val="ka-GE" w:eastAsia="ja-JP"/>
        </w:rPr>
        <w:t>აკმაყოფილებდეს შემდეგ მოთხოვნებს:</w:t>
      </w:r>
    </w:p>
    <w:p w14:paraId="31D64408" w14:textId="39F4E1DD" w:rsidR="009303A6" w:rsidRDefault="009303A6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AD92E0F" w14:textId="1F014179" w:rsidR="00FB707F" w:rsidRDefault="00FB707F" w:rsidP="00FB707F">
      <w:pPr>
        <w:pStyle w:val="ListParagraph"/>
        <w:jc w:val="left"/>
        <w:rPr>
          <w:rFonts w:eastAsiaTheme="minorEastAsia"/>
          <w:color w:val="244061" w:themeColor="accent1" w:themeShade="80"/>
          <w:lang w:val="ka-GE" w:eastAsia="ja-JP"/>
        </w:rPr>
      </w:pPr>
    </w:p>
    <w:p w14:paraId="2F14DA48" w14:textId="77777777" w:rsidR="00FB707F" w:rsidRPr="00FB707F" w:rsidRDefault="00FB707F" w:rsidP="00FB707F">
      <w:pPr>
        <w:pStyle w:val="ListParagraph"/>
        <w:numPr>
          <w:ilvl w:val="0"/>
          <w:numId w:val="45"/>
        </w:numPr>
        <w:jc w:val="left"/>
        <w:rPr>
          <w:rFonts w:eastAsiaTheme="minorEastAsia"/>
          <w:color w:val="244061" w:themeColor="accent1" w:themeShade="80"/>
          <w:lang w:val="ka-GE" w:eastAsia="ja-JP"/>
        </w:rPr>
      </w:pPr>
      <w:r w:rsidRPr="00FB707F">
        <w:rPr>
          <w:rFonts w:eastAsiaTheme="minorEastAsia"/>
          <w:color w:val="244061" w:themeColor="accent1" w:themeShade="80"/>
          <w:lang w:val="ka-GE" w:eastAsia="ja-JP"/>
        </w:rPr>
        <w:t>პროდუქტის სრული ტექნიკური აღწერა და საფასური ტრანსპორტირების და ინსტალაციის ჩათვლით</w:t>
      </w:r>
    </w:p>
    <w:p w14:paraId="4E06C6C9" w14:textId="77777777" w:rsidR="00FB707F" w:rsidRPr="00FB707F" w:rsidRDefault="00FB707F" w:rsidP="00FB707F">
      <w:pPr>
        <w:pStyle w:val="ListParagraph"/>
        <w:numPr>
          <w:ilvl w:val="0"/>
          <w:numId w:val="45"/>
        </w:numPr>
        <w:jc w:val="left"/>
        <w:rPr>
          <w:rFonts w:eastAsiaTheme="minorEastAsia"/>
          <w:color w:val="244061" w:themeColor="accent1" w:themeShade="80"/>
          <w:lang w:val="ka-GE" w:eastAsia="ja-JP"/>
        </w:rPr>
      </w:pPr>
      <w:r w:rsidRPr="00FB707F">
        <w:rPr>
          <w:rFonts w:eastAsiaTheme="minorEastAsia"/>
          <w:color w:val="244061" w:themeColor="accent1" w:themeShade="80"/>
          <w:lang w:val="ka-GE" w:eastAsia="ja-JP"/>
        </w:rPr>
        <w:t>დატაცენტრის მონტაჟისთვის საჭირო საძირკველის ტექნიკური პარამეტრები</w:t>
      </w:r>
    </w:p>
    <w:p w14:paraId="7504E38F" w14:textId="77777777" w:rsidR="00FB707F" w:rsidRPr="00FB707F" w:rsidRDefault="00FB707F" w:rsidP="00FB707F">
      <w:pPr>
        <w:pStyle w:val="ListParagraph"/>
        <w:numPr>
          <w:ilvl w:val="0"/>
          <w:numId w:val="45"/>
        </w:numPr>
        <w:jc w:val="left"/>
        <w:rPr>
          <w:rFonts w:eastAsiaTheme="minorEastAsia"/>
          <w:color w:val="244061" w:themeColor="accent1" w:themeShade="80"/>
          <w:lang w:val="ka-GE" w:eastAsia="ja-JP"/>
        </w:rPr>
      </w:pPr>
      <w:r w:rsidRPr="00FB707F">
        <w:rPr>
          <w:rFonts w:eastAsiaTheme="minorEastAsia"/>
          <w:color w:val="244061" w:themeColor="accent1" w:themeShade="80"/>
          <w:lang w:val="ka-GE" w:eastAsia="ja-JP"/>
        </w:rPr>
        <w:t>საგარანტიო პერიოდის გაგრძელების საფასური 3 წლის ვადით</w:t>
      </w:r>
    </w:p>
    <w:p w14:paraId="579ADD48" w14:textId="77777777" w:rsidR="00FB707F" w:rsidRPr="00FB707F" w:rsidRDefault="00FB707F" w:rsidP="00FB707F">
      <w:pPr>
        <w:pStyle w:val="ListParagraph"/>
        <w:numPr>
          <w:ilvl w:val="0"/>
          <w:numId w:val="45"/>
        </w:numPr>
        <w:jc w:val="left"/>
        <w:rPr>
          <w:rFonts w:eastAsiaTheme="minorEastAsia"/>
          <w:color w:val="244061" w:themeColor="accent1" w:themeShade="80"/>
          <w:lang w:val="ka-GE" w:eastAsia="ja-JP"/>
        </w:rPr>
      </w:pPr>
      <w:r w:rsidRPr="00FB707F">
        <w:rPr>
          <w:rFonts w:eastAsiaTheme="minorEastAsia"/>
          <w:color w:val="244061" w:themeColor="accent1" w:themeShade="80"/>
          <w:lang w:val="ka-GE" w:eastAsia="ja-JP"/>
        </w:rPr>
        <w:t>სერტიფიცირებული ინჟინრის მიერ დატაცენტრის პერიოდული შემოწმების  (არაუმეტეს 6 თვეში ერთხელ) სერვისის საფასური.</w:t>
      </w:r>
    </w:p>
    <w:p w14:paraId="6B280891" w14:textId="77777777" w:rsidR="00FB707F" w:rsidRPr="00FB707F" w:rsidRDefault="00FB707F" w:rsidP="00FB707F">
      <w:pPr>
        <w:pStyle w:val="ListParagraph"/>
        <w:numPr>
          <w:ilvl w:val="0"/>
          <w:numId w:val="45"/>
        </w:numPr>
        <w:jc w:val="left"/>
        <w:rPr>
          <w:rFonts w:eastAsiaTheme="minorEastAsia"/>
          <w:color w:val="244061" w:themeColor="accent1" w:themeShade="80"/>
          <w:lang w:val="ka-GE" w:eastAsia="ja-JP"/>
        </w:rPr>
      </w:pPr>
      <w:r w:rsidRPr="00FB707F">
        <w:rPr>
          <w:rFonts w:eastAsiaTheme="minorEastAsia"/>
          <w:color w:val="244061" w:themeColor="accent1" w:themeShade="80"/>
          <w:lang w:val="ka-GE" w:eastAsia="ja-JP"/>
        </w:rPr>
        <w:t>SLA</w:t>
      </w:r>
    </w:p>
    <w:p w14:paraId="79DD94B7" w14:textId="77777777" w:rsidR="00FB707F" w:rsidRPr="00FB707F" w:rsidRDefault="00FB707F" w:rsidP="00FB707F">
      <w:pPr>
        <w:pStyle w:val="ListParagraph"/>
        <w:numPr>
          <w:ilvl w:val="0"/>
          <w:numId w:val="45"/>
        </w:numPr>
        <w:jc w:val="left"/>
        <w:rPr>
          <w:rFonts w:eastAsiaTheme="minorEastAsia"/>
          <w:color w:val="244061" w:themeColor="accent1" w:themeShade="80"/>
          <w:lang w:val="ka-GE" w:eastAsia="ja-JP"/>
        </w:rPr>
      </w:pPr>
      <w:r w:rsidRPr="00FB707F">
        <w:rPr>
          <w:rFonts w:eastAsiaTheme="minorEastAsia"/>
          <w:color w:val="244061" w:themeColor="accent1" w:themeShade="80"/>
          <w:lang w:val="ka-GE" w:eastAsia="ja-JP"/>
        </w:rPr>
        <w:t>ექსპლუატაციის 5 წელზე გათვლილი სათადარიგო ZIP ნაწილების  ჩამონათვალი და საფასური</w:t>
      </w:r>
    </w:p>
    <w:p w14:paraId="0289BCEC" w14:textId="4FAD5C6F" w:rsidR="009303A6" w:rsidRDefault="009303A6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CA9BBDC" w14:textId="36340094" w:rsidR="00D8752D" w:rsidRDefault="00D8752D" w:rsidP="00960C22">
      <w:pPr>
        <w:rPr>
          <w:b/>
          <w:color w:val="244061" w:themeColor="accent1" w:themeShade="80"/>
          <w:lang w:val="ka-GE" w:eastAsia="ja-JP"/>
        </w:rPr>
      </w:pP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3870"/>
        <w:gridCol w:w="6570"/>
      </w:tblGrid>
      <w:tr w:rsidR="006B0FFD" w:rsidRPr="006B0FFD" w14:paraId="32A2037A" w14:textId="77777777" w:rsidTr="006B0FFD">
        <w:trPr>
          <w:trHeight w:val="110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AC7B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დიზაინის სტანდარტებთან შესაბამისობა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CB2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კონტეინერის დიზაინი და კონფიგურაცია შეესაბამება Uptime Institute-ის კლასიფიკაციის მიხედვით Tier III-ს. შემოთავაზებული გადაწყვეტილება უნდა იყოს პრესერტიფიცირებული</w:t>
            </w:r>
          </w:p>
        </w:tc>
      </w:tr>
      <w:tr w:rsidR="006B0FFD" w:rsidRPr="006B0FFD" w14:paraId="2C7F22C2" w14:textId="77777777" w:rsidTr="006B0FFD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3EDB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გარე გაბარიტული ზომები არაუმეტეს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1BD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სიგრძე - 1371სმ, სიგანე - 320სმ, სიმაღლე - 360სმ</w:t>
            </w:r>
          </w:p>
        </w:tc>
      </w:tr>
      <w:tr w:rsidR="006B0FFD" w:rsidRPr="006B0FFD" w14:paraId="18C0D8DB" w14:textId="77777777" w:rsidTr="006B0FFD">
        <w:trPr>
          <w:trHeight w:val="165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0D0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კონტეინერის მზიდი კონსტრუქციის სტრუქტურა უნდა აკმაყოფილებდეს Eurocode-ის სტანდარტს.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6837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არანაკლებ</w:t>
            </w: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br/>
              <w:t xml:space="preserve"> Load analysis: EUROCODE</w:t>
            </w: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br/>
              <w:t>o Terrain Category: II</w:t>
            </w: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br/>
              <w:t>o Wind speed: Vb,0 = 25 m/s</w:t>
            </w: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br/>
              <w:t>o Ground acceleration (PGA): 0,2g</w:t>
            </w: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br/>
              <w:t xml:space="preserve">o Snow load (Ground load): 100 kg/m2 </w:t>
            </w:r>
          </w:p>
        </w:tc>
      </w:tr>
      <w:tr w:rsidR="006B0FFD" w:rsidRPr="006B0FFD" w14:paraId="202A87D9" w14:textId="77777777" w:rsidTr="006B0FFD">
        <w:trPr>
          <w:trHeight w:val="138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8FD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კონტეინერის კედლები და გადახურვა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DAED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კონტეინერის ყველა კედელი და გადახურვა შეესაბამება მონაცემთა ცენტრის ცეცხლმედეგობაზე და თერმოიზოლაციაზე მოთხოვნებს - კედლის და გადახურვის პანელები შეესაბამება EN-13501-1 სტანდარტის A2- s1, d0 დონეს</w:t>
            </w:r>
          </w:p>
        </w:tc>
      </w:tr>
      <w:tr w:rsidR="006B0FFD" w:rsidRPr="006B0FFD" w14:paraId="3613B564" w14:textId="77777777" w:rsidTr="006B0FFD">
        <w:trPr>
          <w:trHeight w:val="55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49D4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თერმული იზოლაცია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141F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თერმული იზოლაციის გამტარობა შეადგენს 0.67 W / m2 · K-ზე და შესრულებულია ქვაბამბის მეშვეობით.</w:t>
            </w:r>
          </w:p>
        </w:tc>
      </w:tr>
      <w:tr w:rsidR="006B0FFD" w:rsidRPr="006B0FFD" w14:paraId="7FDD0600" w14:textId="77777777" w:rsidTr="006B0FFD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85C9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ცეცხლმედეგობა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3C4C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მინიმუმ 60 წუთი EN 13501 -2 სტანდარტის შესაბამისად</w:t>
            </w:r>
          </w:p>
        </w:tc>
      </w:tr>
      <w:tr w:rsidR="006B0FFD" w:rsidRPr="006B0FFD" w14:paraId="1AF2D986" w14:textId="77777777" w:rsidTr="006B0FFD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866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მტვრისგან და წყლისგან დაცულობის კლასი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D832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IP5X - IEC 60529 სტანდარტის შესაბამისად</w:t>
            </w:r>
          </w:p>
        </w:tc>
      </w:tr>
      <w:tr w:rsidR="006B0FFD" w:rsidRPr="006B0FFD" w14:paraId="2F1ADD5F" w14:textId="77777777" w:rsidTr="006B0FFD">
        <w:trPr>
          <w:trHeight w:val="82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79C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მოდულის იატაკის კონსტრუქცია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22C6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კონტეინერის შიდა იატაკი დაფარული 28მმ-ი სისქის საზღვაო ფირფიცარით, ხოლო ზევიდან 6მმ-იანი დაგრუნტული ფოლადის ფირფიტით.</w:t>
            </w:r>
          </w:p>
        </w:tc>
      </w:tr>
      <w:tr w:rsidR="006B0FFD" w:rsidRPr="006B0FFD" w14:paraId="025A7BF7" w14:textId="77777777" w:rsidTr="006B0FFD">
        <w:trPr>
          <w:trHeight w:val="55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5E61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ჯამური დატვირთვის უნარიანობა იატაკზე - სატრანსპორტო და დამონტაჟებულ მდგომარეობაში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730D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31000კგ / 20000კგ</w:t>
            </w:r>
          </w:p>
        </w:tc>
      </w:tr>
      <w:tr w:rsidR="006B0FFD" w:rsidRPr="006B0FFD" w14:paraId="7604048B" w14:textId="77777777" w:rsidTr="006B0FFD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55B8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ჯამური დატვირთვის უნარიანობა ჭერზე შიგნიდან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6D61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3600კგ</w:t>
            </w:r>
          </w:p>
        </w:tc>
      </w:tr>
      <w:tr w:rsidR="006B0FFD" w:rsidRPr="006B0FFD" w14:paraId="6A5F0EC6" w14:textId="77777777" w:rsidTr="006B0FFD">
        <w:trPr>
          <w:trHeight w:val="82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2E54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საღებავი და კოროზიისგან დაცვა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FA4D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კონტეინერის გარე ზედაპირის დაფარვა უზრუნველყოფს ISO 12944 C3M სტანდარტის შესაბამისად 15 წლის განმავლობაში კოროზიისგან გარანტირებულ დაცვას.</w:t>
            </w:r>
          </w:p>
        </w:tc>
      </w:tr>
      <w:tr w:rsidR="006B0FFD" w:rsidRPr="006B0FFD" w14:paraId="30348F06" w14:textId="77777777" w:rsidTr="006B0FFD">
        <w:trPr>
          <w:gridAfter w:val="1"/>
          <w:wAfter w:w="6570" w:type="dxa"/>
          <w:trHeight w:val="263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A19D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lastRenderedPageBreak/>
              <w:t xml:space="preserve">კარის კონსტრუქცია </w:t>
            </w:r>
          </w:p>
        </w:tc>
      </w:tr>
      <w:tr w:rsidR="006B0FFD" w:rsidRPr="006B0FFD" w14:paraId="10F3A321" w14:textId="77777777" w:rsidTr="006B0FFD">
        <w:trPr>
          <w:trHeight w:val="55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9E56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C2F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· ცეცხლმედეგობა 60 წუთი EN 13501 -2 სტანდარტის შესაბამისად. </w:t>
            </w:r>
          </w:p>
        </w:tc>
      </w:tr>
      <w:tr w:rsidR="006B0FFD" w:rsidRPr="006B0FFD" w14:paraId="772ADAEF" w14:textId="77777777" w:rsidTr="006B0FFD">
        <w:trPr>
          <w:trHeight w:val="55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EA79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1AB8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· ორივე კარი აღჭურვილია ანტი პანიკური სწრაფი გაღების ბერკეტით შიგნიდან ასევე კარის გაღების ღილაკით. </w:t>
            </w:r>
          </w:p>
        </w:tc>
      </w:tr>
      <w:tr w:rsidR="006B0FFD" w:rsidRPr="006B0FFD" w14:paraId="4151A2E1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F7B6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E8BF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· კარის საკეტი აღჭურვილია ავტონომიური კვების წყაროთი. </w:t>
            </w:r>
          </w:p>
        </w:tc>
      </w:tr>
      <w:tr w:rsidR="006B0FFD" w:rsidRPr="006B0FFD" w14:paraId="3ECE6F9D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741E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8FB2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· კარის მედეგობა შეესაბამება EN 1627 სტანდარტის RC2 კლასს </w:t>
            </w:r>
          </w:p>
        </w:tc>
      </w:tr>
      <w:tr w:rsidR="006B0FFD" w:rsidRPr="006B0FFD" w14:paraId="5D1C085A" w14:textId="77777777" w:rsidTr="006B0FFD">
        <w:trPr>
          <w:trHeight w:val="55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AC9C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9697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· კარი აღჭურვილია ავტომატური დამხური „შვეიცარის“ მექანიზმით. </w:t>
            </w:r>
          </w:p>
        </w:tc>
      </w:tr>
      <w:tr w:rsidR="006B0FFD" w:rsidRPr="006B0FFD" w14:paraId="0607A175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5B4F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ADC8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· კარი იკეტება ელ. მექანიკური საკეტით. </w:t>
            </w:r>
          </w:p>
        </w:tc>
      </w:tr>
      <w:tr w:rsidR="006B0FFD" w:rsidRPr="006B0FFD" w14:paraId="0609D1FD" w14:textId="77777777" w:rsidTr="006B0FFD">
        <w:trPr>
          <w:trHeight w:val="552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CA23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საკაბელო შემყვანი ჭრილების კონსტრუქცია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893D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საკაბელო შემყვანები რეალიზებულია წყალგაუმტარი ტიპის შემყვანებით.</w:t>
            </w:r>
          </w:p>
        </w:tc>
      </w:tr>
      <w:tr w:rsidR="006B0FFD" w:rsidRPr="006B0FFD" w14:paraId="4F9B1D0B" w14:textId="77777777" w:rsidTr="006B0FFD">
        <w:trPr>
          <w:trHeight w:val="480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8EE2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41E0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საკაბელო შემყვანები ინტეგრირებულია კონტეინერის კედელში და ითვალისიწინებს ყველა კომუნიკაციის შესვლას კონტეინერში.</w:t>
            </w:r>
          </w:p>
        </w:tc>
      </w:tr>
      <w:tr w:rsidR="006B0FFD" w:rsidRPr="006B0FFD" w14:paraId="5F19DEEF" w14:textId="77777777" w:rsidTr="006B0FFD">
        <w:trPr>
          <w:trHeight w:val="720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13C7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მზიდი საკაბელო არხები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7888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კონტეინერი აღჭურვილია დამოუკიდებელი საკაბელო არხების ორი სისტემით - ერთი კვების კაბელებისთვის და მეორე საკომუნიკაციო კაბელებისთვის. </w:t>
            </w:r>
          </w:p>
        </w:tc>
      </w:tr>
      <w:tr w:rsidR="006B0FFD" w:rsidRPr="006B0FFD" w14:paraId="72257389" w14:textId="77777777" w:rsidTr="006B0FFD">
        <w:trPr>
          <w:trHeight w:val="381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5561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7349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საკაბელო არხების კონსტრუქცია შეესაბამება TIA 942, TIA 569, TIA 607-B სტანდარტების რეკომენდაციებს.</w:t>
            </w:r>
          </w:p>
        </w:tc>
      </w:tr>
      <w:tr w:rsidR="006B0FFD" w:rsidRPr="006B0FFD" w14:paraId="68A841B2" w14:textId="77777777" w:rsidTr="006B0FFD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3B91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წნევის დამგდები სარქველი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F99F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კონტეინერი აღჭურვილია წნევის დამდგდები ავტომატური სარქველით, რომელიც უზრუნველყოფს ავტომატური ქრობის სისტემის გააქტიურებისას ჰაერის ზედმეტი წნევის დაგდებას.</w:t>
            </w:r>
          </w:p>
        </w:tc>
      </w:tr>
      <w:tr w:rsidR="006B0FFD" w:rsidRPr="006B0FFD" w14:paraId="2EAF108A" w14:textId="77777777" w:rsidTr="006B0FFD">
        <w:trPr>
          <w:trHeight w:val="720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2A19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ვენტილაციის სისტემა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D228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კონტეინერი აღჭურვილია შიდა ჰაერის ვენტილაციის სისტემით, რომელიც უზრუნველყოფს გარე ჰაერის შემოტანას და გაფილტვრას G3 კლასის ფილტრით.</w:t>
            </w:r>
          </w:p>
        </w:tc>
      </w:tr>
      <w:tr w:rsidR="006B0FFD" w:rsidRPr="006B0FFD" w14:paraId="49CD8F32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46F7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3A7C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მისი წარმადობა შეადგენს არანაკლებ 50მ3/სთ-ში. </w:t>
            </w:r>
          </w:p>
        </w:tc>
      </w:tr>
      <w:tr w:rsidR="006B0FFD" w:rsidRPr="006B0FFD" w14:paraId="28EAEEC4" w14:textId="77777777" w:rsidTr="006B0FFD">
        <w:trPr>
          <w:trHeight w:val="399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5D6F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სასერვერო კარადების რაოდენობა და ძირითადი მახასიათებლები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5738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კონტეინერში განთავსებულია 12 სასერვერო კარადა, შემდეგი ზომებით:</w:t>
            </w:r>
          </w:p>
        </w:tc>
      </w:tr>
      <w:tr w:rsidR="006B0FFD" w:rsidRPr="006B0FFD" w14:paraId="08076BEB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8C80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E649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1 ცალი არანაკლებ 800x1200x42U</w:t>
            </w:r>
          </w:p>
        </w:tc>
      </w:tr>
      <w:tr w:rsidR="006B0FFD" w:rsidRPr="006B0FFD" w14:paraId="3BFB9A52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D158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CE92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11 ცალი არანაკლებ 600x1200x42U</w:t>
            </w:r>
          </w:p>
        </w:tc>
      </w:tr>
      <w:tr w:rsidR="006B0FFD" w:rsidRPr="006B0FFD" w14:paraId="2049518C" w14:textId="77777777" w:rsidTr="006B0FFD">
        <w:trPr>
          <w:trHeight w:val="552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091E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კვების დისტრიბუციის სისტემის ძირითადი მახასიათებლები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88C1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კვების განაწილების სისტემა სრულად დუბლირებულია და მოიცავს შემდეგს:</w:t>
            </w:r>
          </w:p>
        </w:tc>
      </w:tr>
      <w:tr w:rsidR="006B0FFD" w:rsidRPr="006B0FFD" w14:paraId="6EC36575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1E09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FF42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· შემსვლელი დენის ფარი </w:t>
            </w:r>
          </w:p>
        </w:tc>
      </w:tr>
      <w:tr w:rsidR="006B0FFD" w:rsidRPr="006B0FFD" w14:paraId="085FD442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3B94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8332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· უწყვეტი კვების წყარო </w:t>
            </w:r>
          </w:p>
        </w:tc>
      </w:tr>
      <w:tr w:rsidR="006B0FFD" w:rsidRPr="006B0FFD" w14:paraId="632CD63B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9934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46B1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· სასერვერო კარადების კვების განაწილება </w:t>
            </w:r>
          </w:p>
        </w:tc>
      </w:tr>
      <w:tr w:rsidR="006B0FFD" w:rsidRPr="006B0FFD" w14:paraId="42F73834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7EC8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A755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PDU ორი ცალი რეკზე Metered 32A, 230V </w:t>
            </w:r>
          </w:p>
        </w:tc>
      </w:tr>
      <w:tr w:rsidR="006B0FFD" w:rsidRPr="006B0FFD" w14:paraId="78257A70" w14:textId="77777777" w:rsidTr="006B0FFD">
        <w:trPr>
          <w:trHeight w:val="828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F1F1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განათება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763A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განათების სიმძლავრე შეესაბამება 300ლუქსს სასერვერო კარადების წინა და უკანა დერეფნებში იატაკიდან 1მეტრის სიმაღლეზე.</w:t>
            </w:r>
          </w:p>
        </w:tc>
      </w:tr>
      <w:tr w:rsidR="006B0FFD" w:rsidRPr="006B0FFD" w14:paraId="50AA9F99" w14:textId="77777777" w:rsidTr="006B0FFD">
        <w:trPr>
          <w:trHeight w:val="55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260E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BB3A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ასევე უნდა გააჩნდეს სარეზერვო განათების სისტემა ავტონომური კვებით.</w:t>
            </w:r>
          </w:p>
        </w:tc>
      </w:tr>
      <w:tr w:rsidR="006B0FFD" w:rsidRPr="006B0FFD" w14:paraId="7ABC3B24" w14:textId="77777777" w:rsidTr="006B0FFD">
        <w:trPr>
          <w:trHeight w:val="360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9044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უწყვეტი კვების სისტემის ძირითადი მახასიათებლები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58D2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ორი ცალი სამფაზა უწყვეტი კვების წყარო, სიმძლავრით არანაკლებ 60კვტ/60კვა.</w:t>
            </w:r>
          </w:p>
        </w:tc>
      </w:tr>
      <w:tr w:rsidR="006B0FFD" w:rsidRPr="006B0FFD" w14:paraId="675E8D6E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BF87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3CE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რეზერვირების ტოპოლოგია 2N. </w:t>
            </w:r>
          </w:p>
        </w:tc>
      </w:tr>
      <w:tr w:rsidR="006B0FFD" w:rsidRPr="006B0FFD" w14:paraId="5C141D9C" w14:textId="77777777" w:rsidTr="006B0FFD">
        <w:trPr>
          <w:trHeight w:val="1059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CA0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lastRenderedPageBreak/>
              <w:t xml:space="preserve">გაგრილების სისტემის ძირითადი მახასიათებლები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43AC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კონტეინერი აღჭურვილია ჰაერის პირდაპირი პრეციზიული გაგრილების სისტემით, რიგთაშორისი დაბერვის ტიპის კონდიციონერებით, 6ცალი 30კვტ სიმძლავრის თითოეული.</w:t>
            </w:r>
          </w:p>
        </w:tc>
      </w:tr>
      <w:tr w:rsidR="006B0FFD" w:rsidRPr="006B0FFD" w14:paraId="6B13D39D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DAE4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1EA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რეზერვირების ტოპოლოგია - N+1 </w:t>
            </w:r>
          </w:p>
        </w:tc>
      </w:tr>
      <w:tr w:rsidR="006B0FFD" w:rsidRPr="006B0FFD" w14:paraId="4410B42B" w14:textId="77777777" w:rsidTr="006B0FFD">
        <w:trPr>
          <w:trHeight w:val="82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246B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გაანგარიშებული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PUE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CC7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1.37</w:t>
            </w: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br/>
              <w:t xml:space="preserve">94kW IT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დატვირთვისას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და 23°C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ტემპერატურისას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ცივ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კორიდორში</w:t>
            </w:r>
            <w:proofErr w:type="spellEnd"/>
          </w:p>
        </w:tc>
      </w:tr>
      <w:tr w:rsidR="006B0FFD" w:rsidRPr="006B0FFD" w14:paraId="604BA2EF" w14:textId="77777777" w:rsidTr="006B0FFD">
        <w:trPr>
          <w:trHeight w:val="312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A019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ხანძარაღმოჩენის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და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ქრობის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ავტომატური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სისტემის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ძირითადი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მახასიათებლები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E0D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ავტომატური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ხანძარქრობის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სისტემა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FM200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ან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NOVEC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გაზით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</w:p>
        </w:tc>
      </w:tr>
      <w:tr w:rsidR="006B0FFD" w:rsidRPr="006B0FFD" w14:paraId="1BD5796E" w14:textId="77777777" w:rsidTr="006B0FFD">
        <w:trPr>
          <w:trHeight w:val="828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9F56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9165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ხანძრის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აღმოჩენის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სისტემა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: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შემწოვი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კვამლის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ნაადრევი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აღმოჩენის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სახანძრო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სისტემით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და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კომბინირებული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კვამლის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დეტექტორებით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VESDA </w:t>
            </w:r>
          </w:p>
        </w:tc>
      </w:tr>
      <w:tr w:rsidR="006B0FFD" w:rsidRPr="006B0FFD" w14:paraId="2382A915" w14:textId="77777777" w:rsidTr="006B0FFD">
        <w:trPr>
          <w:trHeight w:val="1059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2B1A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გარემო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პარამეტრების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მონიტორინგის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სისტემის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ძირითადი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მახასიეთებლები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2DA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მონიტორინგის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სიტემა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იძლევა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მართვის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შესაძლებლობას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ყველა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პარამეტრების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და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სიგნალების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ერთი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საერთო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კონსოლიდან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.</w:t>
            </w:r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br/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ეს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პარამეტრები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და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მოწყობილობებია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:</w:t>
            </w:r>
          </w:p>
        </w:tc>
      </w:tr>
      <w:tr w:rsidR="006B0FFD" w:rsidRPr="006B0FFD" w14:paraId="470D335E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53D5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DFA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გარემო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ტემპერატურას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</w:p>
        </w:tc>
      </w:tr>
      <w:tr w:rsidR="006B0FFD" w:rsidRPr="006B0FFD" w14:paraId="6BBC12DE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64EE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8C1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უწყვეტი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კვების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სისტემას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</w:p>
        </w:tc>
      </w:tr>
      <w:tr w:rsidR="006B0FFD" w:rsidRPr="006B0FFD" w14:paraId="18F7CCA6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B5AD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7E66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პრეციზიული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კონდიციონერის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სისტემას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</w:p>
        </w:tc>
      </w:tr>
      <w:tr w:rsidR="006B0FFD" w:rsidRPr="006B0FFD" w14:paraId="565493A1" w14:textId="77777777" w:rsidTr="006B0FFD">
        <w:trPr>
          <w:trHeight w:val="312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BB9E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88E5" w14:textId="77777777" w:rsidR="006B0FFD" w:rsidRPr="006B0FFD" w:rsidRDefault="006B0FFD" w:rsidP="006B0FFD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ავტომატური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ხანძარაღმოჩენა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/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ქრობის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</w:t>
            </w:r>
            <w:proofErr w:type="spellStart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>სისტემას</w:t>
            </w:r>
            <w:proofErr w:type="spellEnd"/>
            <w:r w:rsidRPr="006B0FFD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. </w:t>
            </w:r>
          </w:p>
        </w:tc>
      </w:tr>
    </w:tbl>
    <w:p w14:paraId="5B010B1D" w14:textId="77777777" w:rsidR="000461AB" w:rsidRPr="008504B2" w:rsidRDefault="000461AB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2C0DCA8B" w14:textId="0AA79A5D" w:rsidR="00D8752D" w:rsidRPr="008504B2" w:rsidRDefault="00D8752D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5AD9A18C" w14:textId="3758A416" w:rsidR="00D8752D" w:rsidRPr="008504B2" w:rsidRDefault="00D8752D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5E9BAEF7" w14:textId="77777777" w:rsidR="00D8752D" w:rsidRPr="008504B2" w:rsidRDefault="00D8752D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03913272" w14:textId="6CC0F297" w:rsidR="007B1281" w:rsidRPr="008504B2" w:rsidRDefault="007B1281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41276EBC" w14:textId="6A2578F5" w:rsidR="007B1281" w:rsidRPr="008504B2" w:rsidRDefault="007B1281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A9E458B" w14:textId="734DA6C5" w:rsidR="007B1281" w:rsidRPr="008504B2" w:rsidRDefault="007B1281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0503BD38" w14:textId="5D27DC31" w:rsidR="007B1281" w:rsidRPr="008504B2" w:rsidRDefault="007B1281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5D372954" w14:textId="6BCA06B9" w:rsidR="007B1281" w:rsidRPr="008504B2" w:rsidRDefault="007B1281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4070E0AB" w14:textId="451370D9" w:rsidR="007B1281" w:rsidRPr="008504B2" w:rsidRDefault="007B1281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15DCFC51" w14:textId="5B6F46F9" w:rsidR="007B1281" w:rsidRPr="008504B2" w:rsidRDefault="007B1281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5702AAE1" w14:textId="77777777" w:rsidR="007B1281" w:rsidRPr="008504B2" w:rsidRDefault="007B1281" w:rsidP="00960C22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5765055" w14:textId="77777777" w:rsidR="00960C22" w:rsidRPr="008504B2" w:rsidRDefault="00960C22" w:rsidP="00F57B50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6A37BC32" w14:textId="28CA5364" w:rsidR="00960C22" w:rsidRPr="008504B2" w:rsidRDefault="00960C22" w:rsidP="003D248F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74EDDC6C" w14:textId="552C7246" w:rsidR="00960C22" w:rsidRPr="008504B2" w:rsidRDefault="00960C22" w:rsidP="003D248F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sectPr w:rsidR="00960C22" w:rsidRPr="008504B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28EAC" w14:textId="77777777" w:rsidR="00070BFA" w:rsidRDefault="00070BFA" w:rsidP="002E7950">
      <w:r>
        <w:separator/>
      </w:r>
    </w:p>
  </w:endnote>
  <w:endnote w:type="continuationSeparator" w:id="0">
    <w:p w14:paraId="3EC5267B" w14:textId="77777777" w:rsidR="00070BFA" w:rsidRDefault="00070BF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397FAE0A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B0FFD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1193F" w14:textId="77777777" w:rsidR="00070BFA" w:rsidRDefault="00070BFA" w:rsidP="002E7950">
      <w:r>
        <w:separator/>
      </w:r>
    </w:p>
  </w:footnote>
  <w:footnote w:type="continuationSeparator" w:id="0">
    <w:p w14:paraId="26BB5B9E" w14:textId="77777777" w:rsidR="00070BFA" w:rsidRDefault="00070BF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749035B9" w:rsidR="00473393" w:rsidRDefault="00070BFA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proofErr w:type="gramStart"/>
                              <w:r w:rsidR="00306C2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კონტეინერის</w:t>
                              </w:r>
                              <w:proofErr w:type="spellEnd"/>
                              <w:proofErr w:type="gramEnd"/>
                              <w:r w:rsidR="00306C2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306C2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ტიპის</w:t>
                              </w:r>
                              <w:proofErr w:type="spellEnd"/>
                              <w:r w:rsidR="00306C2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306C2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დატაცენტრის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749035B9" w:rsidR="00473393" w:rsidRDefault="00070BFA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proofErr w:type="gramStart"/>
                        <w:r w:rsidR="00306C2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კონტეინერის</w:t>
                        </w:r>
                        <w:proofErr w:type="spellEnd"/>
                        <w:proofErr w:type="gramEnd"/>
                        <w:r w:rsidR="00306C2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306C2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ტიპის</w:t>
                        </w:r>
                        <w:proofErr w:type="spellEnd"/>
                        <w:r w:rsidR="00306C2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306C2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დატაცენტრის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B2602"/>
    <w:multiLevelType w:val="hybridMultilevel"/>
    <w:tmpl w:val="3E501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3"/>
  </w:num>
  <w:num w:numId="8">
    <w:abstractNumId w:val="31"/>
  </w:num>
  <w:num w:numId="9">
    <w:abstractNumId w:val="33"/>
  </w:num>
  <w:num w:numId="10">
    <w:abstractNumId w:val="12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9"/>
  </w:num>
  <w:num w:numId="28">
    <w:abstractNumId w:val="22"/>
  </w:num>
  <w:num w:numId="29">
    <w:abstractNumId w:val="0"/>
  </w:num>
  <w:num w:numId="30">
    <w:abstractNumId w:val="11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10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1AB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0BFA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54F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6DE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6C2E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257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63B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172F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0FF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1281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4AE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04B2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1F69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4B5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3A6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7142"/>
    <w:rsid w:val="00A10F5B"/>
    <w:rsid w:val="00A12451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74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7FC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EDB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60D2"/>
    <w:rsid w:val="00BD67F2"/>
    <w:rsid w:val="00BD6EDE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1BDF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8752D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5A7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08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4FA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12A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7F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42C518-75C7-429D-ACC4-AE6DC134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კონტეინერის ტიპის დატაცენტრის</vt:lpstr>
    </vt:vector>
  </TitlesOfParts>
  <Company>სს“საქართველოს ბანკი“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კონტეინერის ტიპის დატაცენტრის</dc:title>
  <dc:subject>შესყიდვის ტენდერი</dc:subject>
  <dc:creator>მარიამ ტაბატაძე</dc:creator>
  <cp:lastModifiedBy>Mariam Tabatadze</cp:lastModifiedBy>
  <cp:revision>14</cp:revision>
  <cp:lastPrinted>2018-12-25T15:48:00Z</cp:lastPrinted>
  <dcterms:created xsi:type="dcterms:W3CDTF">2024-04-23T15:07:00Z</dcterms:created>
  <dcterms:modified xsi:type="dcterms:W3CDTF">2024-05-13T12:48:00Z</dcterms:modified>
</cp:coreProperties>
</file>