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1F" w:rsidRPr="00A71B55" w:rsidRDefault="002B5A1F" w:rsidP="002B5A1F">
      <w:pPr>
        <w:pStyle w:val="a6"/>
        <w:spacing w:before="0"/>
        <w:rPr>
          <w:rFonts w:ascii="Sylfaen" w:hAnsi="Sylfaen"/>
          <w:lang w:val="ka-GE"/>
        </w:rPr>
      </w:pPr>
      <w:r>
        <w:rPr>
          <w:rFonts w:ascii="Sylfaen" w:hAnsi="Sylfaen"/>
          <w:lang w:val="ka-GE"/>
        </w:rPr>
        <w:t>Technical assignment</w:t>
      </w:r>
    </w:p>
    <w:p w:rsidR="00A95C72" w:rsidRDefault="00A95C72">
      <w:pPr>
        <w:pStyle w:val="BodyText"/>
        <w:rPr>
          <w:rFonts w:ascii="Sylfaen" w:hAnsi="Sylfaen"/>
        </w:rPr>
      </w:pPr>
    </w:p>
    <w:tbl>
      <w:tblPr>
        <w:tblW w:w="9645" w:type="dxa"/>
        <w:tblInd w:w="-5" w:type="dxa"/>
        <w:tblLayout w:type="fixed"/>
        <w:tblCellMar>
          <w:top w:w="55" w:type="dxa"/>
          <w:left w:w="55" w:type="dxa"/>
          <w:bottom w:w="55" w:type="dxa"/>
          <w:right w:w="55" w:type="dxa"/>
        </w:tblCellMar>
        <w:tblLook w:val="0000" w:firstRow="0" w:lastRow="0" w:firstColumn="0" w:lastColumn="0" w:noHBand="0" w:noVBand="0"/>
      </w:tblPr>
      <w:tblGrid>
        <w:gridCol w:w="450"/>
        <w:gridCol w:w="2790"/>
        <w:gridCol w:w="6405"/>
      </w:tblGrid>
      <w:tr w:rsidR="00A95C72" w:rsidTr="00ED15E6">
        <w:tc>
          <w:tcPr>
            <w:tcW w:w="450" w:type="dxa"/>
            <w:tcBorders>
              <w:top w:val="single" w:sz="4" w:space="0" w:color="000000"/>
              <w:left w:val="single" w:sz="4" w:space="0" w:color="000000"/>
              <w:bottom w:val="single" w:sz="4" w:space="0" w:color="000000"/>
            </w:tcBorders>
          </w:tcPr>
          <w:p w:rsidR="00A95C72" w:rsidRDefault="00AB5A4C">
            <w:pPr>
              <w:pStyle w:val="aa"/>
              <w:widowControl w:val="0"/>
              <w:rPr>
                <w:rFonts w:ascii="Sylfaen" w:hAnsi="Sylfaen"/>
              </w:rPr>
            </w:pPr>
            <w:r>
              <w:rPr>
                <w:rFonts w:ascii="Sylfaen" w:hAnsi="Sylfaen"/>
              </w:rPr>
              <w:t>#</w:t>
            </w:r>
          </w:p>
        </w:tc>
        <w:tc>
          <w:tcPr>
            <w:tcW w:w="2790" w:type="dxa"/>
            <w:tcBorders>
              <w:top w:val="single" w:sz="4" w:space="0" w:color="000000"/>
              <w:left w:val="single" w:sz="4" w:space="0" w:color="000000"/>
              <w:bottom w:val="single" w:sz="4" w:space="0" w:color="000000"/>
            </w:tcBorders>
          </w:tcPr>
          <w:p w:rsidR="00A95C72" w:rsidRDefault="00A95C72">
            <w:pPr>
              <w:pStyle w:val="aa"/>
              <w:widowControl w:val="0"/>
              <w:rPr>
                <w:rFonts w:ascii="Sylfaen" w:hAnsi="Sylfaen"/>
              </w:rPr>
            </w:pPr>
          </w:p>
        </w:tc>
        <w:tc>
          <w:tcPr>
            <w:tcW w:w="6405" w:type="dxa"/>
            <w:tcBorders>
              <w:top w:val="single" w:sz="4" w:space="0" w:color="000000"/>
              <w:left w:val="single" w:sz="4" w:space="0" w:color="000000"/>
              <w:bottom w:val="single" w:sz="4" w:space="0" w:color="000000"/>
              <w:right w:val="single" w:sz="4" w:space="0" w:color="000000"/>
            </w:tcBorders>
          </w:tcPr>
          <w:p w:rsidR="00A95C72" w:rsidRDefault="00A95C72" w:rsidP="000C0142">
            <w:pPr>
              <w:pStyle w:val="aa"/>
              <w:widowControl w:val="0"/>
              <w:rPr>
                <w:rFonts w:ascii="Sylfaen" w:hAnsi="Sylfaen"/>
              </w:rPr>
            </w:pPr>
          </w:p>
        </w:tc>
      </w:tr>
      <w:tr w:rsidR="00A95C72" w:rsidTr="00ED15E6">
        <w:tc>
          <w:tcPr>
            <w:tcW w:w="450" w:type="dxa"/>
            <w:tcBorders>
              <w:left w:val="single" w:sz="4" w:space="0" w:color="000000"/>
              <w:bottom w:val="single" w:sz="4" w:space="0" w:color="000000"/>
            </w:tcBorders>
          </w:tcPr>
          <w:p w:rsidR="00A95C72" w:rsidRDefault="00AB5A4C" w:rsidP="00AB1050">
            <w:pPr>
              <w:pStyle w:val="ac"/>
              <w:widowControl w:val="0"/>
              <w:rPr>
                <w:rFonts w:ascii="Sylfaen" w:hAnsi="Sylfaen"/>
              </w:rPr>
            </w:pPr>
            <w:r>
              <w:rPr>
                <w:rFonts w:ascii="Sylfaen" w:hAnsi="Sylfaen"/>
              </w:rPr>
              <w:t>1</w:t>
            </w:r>
          </w:p>
        </w:tc>
        <w:tc>
          <w:tcPr>
            <w:tcW w:w="2790" w:type="dxa"/>
            <w:tcBorders>
              <w:left w:val="single" w:sz="4" w:space="0" w:color="000000"/>
              <w:bottom w:val="single" w:sz="4" w:space="0" w:color="000000"/>
            </w:tcBorders>
          </w:tcPr>
          <w:p w:rsidR="00A95C72" w:rsidRDefault="00AB1050">
            <w:pPr>
              <w:pStyle w:val="a9"/>
              <w:widowControl w:val="0"/>
              <w:rPr>
                <w:rFonts w:ascii="Sylfaen" w:hAnsi="Sylfaen"/>
              </w:rPr>
            </w:pPr>
            <w:r>
              <w:rPr>
                <w:rFonts w:ascii="Sylfaen" w:hAnsi="Sylfaen"/>
              </w:rPr>
              <w:t>The name of the object</w:t>
            </w:r>
          </w:p>
        </w:tc>
        <w:tc>
          <w:tcPr>
            <w:tcW w:w="6405" w:type="dxa"/>
            <w:tcBorders>
              <w:left w:val="single" w:sz="4" w:space="0" w:color="000000"/>
              <w:bottom w:val="single" w:sz="4" w:space="0" w:color="000000"/>
              <w:right w:val="single" w:sz="4" w:space="0" w:color="000000"/>
            </w:tcBorders>
          </w:tcPr>
          <w:p w:rsidR="00A95C72" w:rsidRPr="000F0CC0" w:rsidRDefault="00981EA6" w:rsidP="00A97DDE">
            <w:pPr>
              <w:pStyle w:val="a9"/>
              <w:widowControl w:val="0"/>
              <w:rPr>
                <w:rFonts w:ascii="Sylfaen" w:hAnsi="Sylfaen"/>
                <w:lang w:val="ka-GE"/>
              </w:rPr>
            </w:pPr>
            <w:r>
              <w:rPr>
                <w:rFonts w:ascii="Sylfaen" w:hAnsi="Sylfaen"/>
                <w:lang w:val="ka-GE"/>
              </w:rPr>
              <w:t>„</w:t>
            </w:r>
            <w:r w:rsidR="00A97DDE">
              <w:rPr>
                <w:rFonts w:ascii="Sylfaen" w:hAnsi="Sylfaen"/>
                <w:lang w:val="en-US"/>
              </w:rPr>
              <w:t>Gresi</w:t>
            </w:r>
            <w:r>
              <w:rPr>
                <w:rFonts w:ascii="Sylfaen" w:hAnsi="Sylfaen"/>
                <w:lang w:val="ka-GE"/>
              </w:rPr>
              <w:t>“</w:t>
            </w:r>
          </w:p>
        </w:tc>
      </w:tr>
      <w:tr w:rsidR="00A95C72" w:rsidTr="00ED15E6">
        <w:tc>
          <w:tcPr>
            <w:tcW w:w="450" w:type="dxa"/>
            <w:tcBorders>
              <w:left w:val="single" w:sz="4" w:space="0" w:color="000000"/>
              <w:bottom w:val="single" w:sz="4" w:space="0" w:color="000000"/>
            </w:tcBorders>
          </w:tcPr>
          <w:p w:rsidR="00A95C72" w:rsidRDefault="00AB5A4C" w:rsidP="00AB1050">
            <w:pPr>
              <w:pStyle w:val="ac"/>
              <w:widowControl w:val="0"/>
              <w:rPr>
                <w:rFonts w:ascii="Sylfaen" w:hAnsi="Sylfaen"/>
              </w:rPr>
            </w:pPr>
            <w:r>
              <w:rPr>
                <w:rFonts w:ascii="Sylfaen" w:hAnsi="Sylfaen"/>
              </w:rPr>
              <w:t>2</w:t>
            </w:r>
          </w:p>
        </w:tc>
        <w:tc>
          <w:tcPr>
            <w:tcW w:w="2790" w:type="dxa"/>
            <w:tcBorders>
              <w:left w:val="single" w:sz="4" w:space="0" w:color="000000"/>
              <w:bottom w:val="single" w:sz="4" w:space="0" w:color="000000"/>
            </w:tcBorders>
          </w:tcPr>
          <w:p w:rsidR="00A95C72" w:rsidRDefault="00AB1050">
            <w:pPr>
              <w:pStyle w:val="a9"/>
              <w:widowControl w:val="0"/>
              <w:rPr>
                <w:rFonts w:ascii="Sylfaen" w:hAnsi="Sylfaen"/>
              </w:rPr>
            </w:pPr>
            <w:r>
              <w:rPr>
                <w:rFonts w:ascii="Sylfaen" w:hAnsi="Sylfaen"/>
              </w:rPr>
              <w:t>Brief description of the object</w:t>
            </w:r>
          </w:p>
        </w:tc>
        <w:tc>
          <w:tcPr>
            <w:tcW w:w="6405" w:type="dxa"/>
            <w:tcBorders>
              <w:left w:val="single" w:sz="4" w:space="0" w:color="000000"/>
              <w:bottom w:val="single" w:sz="4" w:space="0" w:color="000000"/>
              <w:right w:val="single" w:sz="4" w:space="0" w:color="000000"/>
            </w:tcBorders>
          </w:tcPr>
          <w:p w:rsidR="00A95C72" w:rsidRDefault="00AB1050" w:rsidP="00AB1050">
            <w:pPr>
              <w:pStyle w:val="a9"/>
              <w:widowControl w:val="0"/>
              <w:rPr>
                <w:rFonts w:ascii="Sylfaen" w:hAnsi="Sylfaen"/>
              </w:rPr>
            </w:pPr>
            <w:r w:rsidRPr="00AB1050">
              <w:rPr>
                <w:rFonts w:ascii="Sylfaen" w:hAnsi="Sylfaen"/>
                <w:szCs w:val="28"/>
                <w:lang w:val="ka-GE"/>
              </w:rPr>
              <w:t>Booster pump station, located in Gardabani, Kalinino village (</w:t>
            </w:r>
            <w:r w:rsidR="00A97DDE" w:rsidRPr="00981EA6">
              <w:rPr>
                <w:rFonts w:ascii="Sylfaen" w:hAnsi="Sylfaen"/>
                <w:szCs w:val="28"/>
                <w:lang w:val="ka-GE"/>
              </w:rPr>
              <w:t>81.14.10.082</w:t>
            </w:r>
            <w:r w:rsidRPr="00AB1050">
              <w:rPr>
                <w:rFonts w:ascii="Sylfaen" w:hAnsi="Sylfaen"/>
                <w:szCs w:val="28"/>
                <w:lang w:val="ka-GE"/>
              </w:rPr>
              <w:t xml:space="preserve">). The </w:t>
            </w:r>
            <w:r w:rsidR="00A97DDE">
              <w:rPr>
                <w:rFonts w:ascii="Sylfaen" w:hAnsi="Sylfaen"/>
                <w:szCs w:val="28"/>
                <w:lang w:val="ka-GE"/>
              </w:rPr>
              <w:t>5+1</w:t>
            </w:r>
            <w:r w:rsidRPr="00AB1050">
              <w:rPr>
                <w:rFonts w:ascii="Sylfaen" w:hAnsi="Sylfaen"/>
                <w:szCs w:val="28"/>
                <w:lang w:val="ka-GE"/>
              </w:rPr>
              <w:t xml:space="preserve"> pump unit installed in the pumping station is controlled by the "Grundfos" control panel. The system works automatically, and its function, depending on the task, is to maintain the pressure in the </w:t>
            </w:r>
            <w:r>
              <w:rPr>
                <w:rFonts w:ascii="Sylfaen" w:hAnsi="Sylfaen"/>
                <w:szCs w:val="28"/>
                <w:lang w:val="en-US"/>
              </w:rPr>
              <w:t>outlet</w:t>
            </w:r>
            <w:r w:rsidRPr="00AB1050">
              <w:rPr>
                <w:rFonts w:ascii="Sylfaen" w:hAnsi="Sylfaen"/>
                <w:szCs w:val="28"/>
                <w:lang w:val="ka-GE"/>
              </w:rPr>
              <w:t xml:space="preserve"> network.</w:t>
            </w:r>
          </w:p>
        </w:tc>
      </w:tr>
      <w:tr w:rsidR="00A95C72" w:rsidTr="00ED15E6">
        <w:tc>
          <w:tcPr>
            <w:tcW w:w="450" w:type="dxa"/>
            <w:tcBorders>
              <w:left w:val="single" w:sz="4" w:space="0" w:color="000000"/>
              <w:bottom w:val="single" w:sz="4" w:space="0" w:color="000000"/>
            </w:tcBorders>
          </w:tcPr>
          <w:p w:rsidR="00A95C72" w:rsidRDefault="00AB5A4C" w:rsidP="00AB1050">
            <w:pPr>
              <w:pStyle w:val="ac"/>
              <w:widowControl w:val="0"/>
              <w:rPr>
                <w:rFonts w:ascii="Sylfaen" w:hAnsi="Sylfaen"/>
              </w:rPr>
            </w:pPr>
            <w:r>
              <w:rPr>
                <w:rFonts w:ascii="Sylfaen" w:hAnsi="Sylfaen"/>
              </w:rPr>
              <w:t>3</w:t>
            </w:r>
          </w:p>
        </w:tc>
        <w:tc>
          <w:tcPr>
            <w:tcW w:w="2790" w:type="dxa"/>
            <w:tcBorders>
              <w:left w:val="single" w:sz="4" w:space="0" w:color="000000"/>
              <w:bottom w:val="single" w:sz="4" w:space="0" w:color="000000"/>
            </w:tcBorders>
          </w:tcPr>
          <w:p w:rsidR="00A95C72" w:rsidRDefault="00AB1050">
            <w:pPr>
              <w:pStyle w:val="a9"/>
              <w:widowControl w:val="0"/>
              <w:rPr>
                <w:rFonts w:ascii="Sylfaen" w:hAnsi="Sylfaen"/>
              </w:rPr>
            </w:pPr>
            <w:r>
              <w:rPr>
                <w:rFonts w:ascii="Sylfaen" w:hAnsi="Sylfaen"/>
                <w:lang w:val="en-US"/>
              </w:rPr>
              <w:t>S</w:t>
            </w:r>
            <w:r>
              <w:rPr>
                <w:rFonts w:ascii="Sylfaen" w:hAnsi="Sylfaen"/>
              </w:rPr>
              <w:t>ystem name</w:t>
            </w:r>
          </w:p>
        </w:tc>
        <w:tc>
          <w:tcPr>
            <w:tcW w:w="6405" w:type="dxa"/>
            <w:tcBorders>
              <w:left w:val="single" w:sz="4" w:space="0" w:color="000000"/>
              <w:bottom w:val="single" w:sz="4" w:space="0" w:color="000000"/>
              <w:right w:val="single" w:sz="4" w:space="0" w:color="000000"/>
            </w:tcBorders>
          </w:tcPr>
          <w:p w:rsidR="00A95C72" w:rsidRDefault="00AB1050" w:rsidP="001264EF">
            <w:pPr>
              <w:pStyle w:val="a9"/>
              <w:widowControl w:val="0"/>
              <w:rPr>
                <w:rFonts w:ascii="Sylfaen" w:hAnsi="Sylfaen"/>
              </w:rPr>
            </w:pPr>
            <w:r w:rsidRPr="00C46038">
              <w:rPr>
                <w:rFonts w:ascii="Sylfaen" w:hAnsi="Sylfaen"/>
              </w:rPr>
              <w:t xml:space="preserve">Arrangement </w:t>
            </w:r>
            <w:r>
              <w:rPr>
                <w:rFonts w:ascii="Sylfaen" w:hAnsi="Sylfaen"/>
              </w:rPr>
              <w:t>r</w:t>
            </w:r>
            <w:r w:rsidRPr="00C46038">
              <w:rPr>
                <w:rFonts w:ascii="Sylfaen" w:hAnsi="Sylfaen"/>
              </w:rPr>
              <w:t xml:space="preserve">emote control </w:t>
            </w:r>
            <w:r>
              <w:rPr>
                <w:rFonts w:ascii="Sylfaen" w:hAnsi="Sylfaen"/>
                <w:lang w:val="ka-GE"/>
              </w:rPr>
              <w:t xml:space="preserve">and monitoring </w:t>
            </w:r>
            <w:r>
              <w:rPr>
                <w:rFonts w:ascii="Sylfaen" w:hAnsi="Sylfaen"/>
                <w:lang w:val="en-US"/>
              </w:rPr>
              <w:t xml:space="preserve">SCADA </w:t>
            </w:r>
            <w:r>
              <w:rPr>
                <w:rFonts w:ascii="Sylfaen" w:hAnsi="Sylfaen"/>
                <w:lang w:val="ka-GE"/>
              </w:rPr>
              <w:t xml:space="preserve">system </w:t>
            </w:r>
            <w:r>
              <w:rPr>
                <w:rFonts w:ascii="Sylfaen" w:hAnsi="Sylfaen"/>
                <w:lang w:val="en-US"/>
              </w:rPr>
              <w:t>for P/S</w:t>
            </w:r>
            <w:r>
              <w:rPr>
                <w:rFonts w:ascii="Sylfaen" w:hAnsi="Sylfaen"/>
                <w:lang w:val="ka-GE"/>
              </w:rPr>
              <w:t xml:space="preserve"> „</w:t>
            </w:r>
            <w:r w:rsidR="00A97DDE">
              <w:rPr>
                <w:rFonts w:ascii="Sylfaen" w:hAnsi="Sylfaen"/>
                <w:lang w:val="en-US"/>
              </w:rPr>
              <w:t>Gresi</w:t>
            </w:r>
            <w:r>
              <w:rPr>
                <w:rFonts w:ascii="Sylfaen" w:hAnsi="Sylfaen"/>
                <w:lang w:val="ka-GE"/>
              </w:rPr>
              <w:t>“.</w:t>
            </w:r>
          </w:p>
        </w:tc>
      </w:tr>
      <w:tr w:rsidR="00A95C72" w:rsidTr="00ED15E6">
        <w:tc>
          <w:tcPr>
            <w:tcW w:w="450" w:type="dxa"/>
            <w:tcBorders>
              <w:left w:val="single" w:sz="4" w:space="0" w:color="000000"/>
              <w:bottom w:val="single" w:sz="4" w:space="0" w:color="000000"/>
            </w:tcBorders>
          </w:tcPr>
          <w:p w:rsidR="00A95C72" w:rsidRDefault="00AB5A4C" w:rsidP="00AB1050">
            <w:pPr>
              <w:pStyle w:val="ac"/>
              <w:widowControl w:val="0"/>
              <w:rPr>
                <w:rFonts w:ascii="Sylfaen" w:hAnsi="Sylfaen"/>
              </w:rPr>
            </w:pPr>
            <w:r>
              <w:rPr>
                <w:rFonts w:ascii="Sylfaen" w:hAnsi="Sylfaen"/>
              </w:rPr>
              <w:t>4</w:t>
            </w:r>
          </w:p>
        </w:tc>
        <w:tc>
          <w:tcPr>
            <w:tcW w:w="2790" w:type="dxa"/>
            <w:tcBorders>
              <w:left w:val="single" w:sz="4" w:space="0" w:color="000000"/>
              <w:bottom w:val="single" w:sz="4" w:space="0" w:color="000000"/>
            </w:tcBorders>
          </w:tcPr>
          <w:p w:rsidR="00A95C72" w:rsidRDefault="00AB1050">
            <w:pPr>
              <w:pStyle w:val="a9"/>
              <w:widowControl w:val="0"/>
              <w:rPr>
                <w:rFonts w:ascii="Sylfaen" w:hAnsi="Sylfaen"/>
              </w:rPr>
            </w:pPr>
            <w:r>
              <w:rPr>
                <w:rFonts w:ascii="Sylfaen" w:hAnsi="Sylfaen"/>
              </w:rPr>
              <w:t>Main functions of the system</w:t>
            </w:r>
          </w:p>
        </w:tc>
        <w:tc>
          <w:tcPr>
            <w:tcW w:w="6405" w:type="dxa"/>
            <w:tcBorders>
              <w:left w:val="single" w:sz="4" w:space="0" w:color="000000"/>
              <w:bottom w:val="single" w:sz="4" w:space="0" w:color="000000"/>
              <w:right w:val="single" w:sz="4" w:space="0" w:color="000000"/>
            </w:tcBorders>
          </w:tcPr>
          <w:p w:rsidR="0068131D" w:rsidRDefault="0068131D" w:rsidP="0068131D">
            <w:pPr>
              <w:pStyle w:val="a9"/>
              <w:widowControl w:val="0"/>
              <w:rPr>
                <w:rFonts w:ascii="Sylfaen" w:hAnsi="Sylfaen"/>
                <w:lang w:val="ka-GE"/>
              </w:rPr>
            </w:pPr>
            <w:r>
              <w:rPr>
                <w:rFonts w:ascii="Sylfaen" w:hAnsi="Sylfaen"/>
                <w:lang w:val="ka-GE"/>
              </w:rPr>
              <w:t>Monitoring:</w:t>
            </w:r>
          </w:p>
          <w:p w:rsidR="00AB6B7A" w:rsidRPr="00AB6B7A" w:rsidRDefault="00AB6B7A" w:rsidP="00ED15E6">
            <w:pPr>
              <w:pStyle w:val="ListParagraph"/>
              <w:ind w:left="360"/>
              <w:jc w:val="left"/>
              <w:rPr>
                <w:rFonts w:ascii="Sylfaen" w:hAnsi="Sylfaen"/>
                <w:szCs w:val="28"/>
                <w:lang w:val="ka-GE"/>
              </w:rPr>
            </w:pPr>
          </w:p>
          <w:p w:rsidR="0068131D" w:rsidRPr="0068131D" w:rsidRDefault="0068131D" w:rsidP="0068131D">
            <w:pPr>
              <w:pStyle w:val="ListParagraph"/>
              <w:numPr>
                <w:ilvl w:val="0"/>
                <w:numId w:val="2"/>
              </w:numPr>
              <w:jc w:val="left"/>
              <w:rPr>
                <w:rFonts w:ascii="Sylfaen" w:hAnsi="Sylfaen"/>
                <w:lang w:val="ka-GE"/>
              </w:rPr>
            </w:pPr>
            <w:r w:rsidRPr="0068131D">
              <w:rPr>
                <w:rFonts w:ascii="Sylfaen" w:hAnsi="Sylfaen"/>
                <w:lang w:val="ka-GE"/>
              </w:rPr>
              <w:t>Sending suction and discharge network pressure, as well as the "Setpoint" of the pressure assignment to the GWP server.</w:t>
            </w:r>
          </w:p>
          <w:p w:rsidR="0068131D" w:rsidRPr="0068131D" w:rsidRDefault="0068131D" w:rsidP="001B65CF">
            <w:pPr>
              <w:pStyle w:val="ListParagraph"/>
              <w:ind w:left="360"/>
              <w:jc w:val="left"/>
              <w:rPr>
                <w:rFonts w:ascii="Sylfaen" w:hAnsi="Sylfaen"/>
                <w:lang w:val="ka-GE"/>
              </w:rPr>
            </w:pPr>
          </w:p>
          <w:p w:rsidR="0068131D" w:rsidRPr="001B65CF" w:rsidRDefault="0068131D" w:rsidP="001B65CF">
            <w:pPr>
              <w:pStyle w:val="ListParagraph"/>
              <w:numPr>
                <w:ilvl w:val="0"/>
                <w:numId w:val="2"/>
              </w:numPr>
              <w:jc w:val="left"/>
              <w:rPr>
                <w:rFonts w:ascii="Sylfaen" w:hAnsi="Sylfaen"/>
                <w:lang w:val="ka-GE"/>
              </w:rPr>
            </w:pPr>
            <w:r w:rsidRPr="0068131D">
              <w:rPr>
                <w:rFonts w:ascii="Sylfaen" w:hAnsi="Sylfaen"/>
                <w:lang w:val="ka-GE"/>
              </w:rPr>
              <w:t>Sending the information obtained from the pump-set management process (mains voltage, load, engine condition, number of engines, output current, consumed power, information about the accident) to the GWP server.</w:t>
            </w:r>
          </w:p>
          <w:p w:rsidR="00AB6B7A" w:rsidRDefault="0068131D" w:rsidP="0068131D">
            <w:pPr>
              <w:numPr>
                <w:ilvl w:val="0"/>
                <w:numId w:val="2"/>
              </w:numPr>
              <w:jc w:val="left"/>
              <w:rPr>
                <w:rFonts w:ascii="Sylfaen" w:hAnsi="Sylfaen"/>
                <w:lang w:val="ka-GE"/>
              </w:rPr>
            </w:pPr>
            <w:r w:rsidRPr="0068131D">
              <w:rPr>
                <w:rFonts w:ascii="Sylfaen" w:hAnsi="Sylfaen"/>
                <w:lang w:val="ka-GE"/>
              </w:rPr>
              <w:t>The condition of the suction and pressure chambers.</w:t>
            </w:r>
          </w:p>
          <w:p w:rsidR="001B65CF" w:rsidRPr="001E4A1F" w:rsidRDefault="001B65CF" w:rsidP="001B65CF">
            <w:pPr>
              <w:ind w:left="360"/>
              <w:jc w:val="left"/>
              <w:rPr>
                <w:rFonts w:ascii="Sylfaen" w:hAnsi="Sylfaen"/>
                <w:lang w:val="ka-GE"/>
              </w:rPr>
            </w:pPr>
          </w:p>
          <w:p w:rsidR="0068131D" w:rsidRPr="00800A45" w:rsidRDefault="0068131D" w:rsidP="0068131D">
            <w:pPr>
              <w:pStyle w:val="a9"/>
              <w:widowControl w:val="0"/>
              <w:rPr>
                <w:rFonts w:ascii="Sylfaen" w:hAnsi="Sylfaen"/>
                <w:lang w:val="en-US"/>
              </w:rPr>
            </w:pPr>
            <w:r>
              <w:rPr>
                <w:rFonts w:ascii="Sylfaen" w:hAnsi="Sylfaen"/>
                <w:lang w:val="ka-GE"/>
              </w:rPr>
              <w:t>Management of pump units:</w:t>
            </w:r>
          </w:p>
          <w:p w:rsidR="00AB6B7A" w:rsidRDefault="00AB6B7A" w:rsidP="00ED15E6">
            <w:pPr>
              <w:pStyle w:val="ListParagraph"/>
              <w:jc w:val="left"/>
              <w:rPr>
                <w:rFonts w:ascii="Sylfaen" w:hAnsi="Sylfaen"/>
                <w:lang w:val="ka-GE"/>
              </w:rPr>
            </w:pPr>
          </w:p>
          <w:p w:rsidR="001B65CF" w:rsidRPr="001B65CF" w:rsidRDefault="001B65CF" w:rsidP="001B65CF">
            <w:pPr>
              <w:pStyle w:val="a9"/>
              <w:widowControl w:val="0"/>
              <w:numPr>
                <w:ilvl w:val="0"/>
                <w:numId w:val="2"/>
              </w:numPr>
              <w:rPr>
                <w:rFonts w:ascii="Sylfaen" w:hAnsi="Sylfaen"/>
                <w:lang w:val="ka-GE"/>
              </w:rPr>
            </w:pPr>
            <w:r w:rsidRPr="001B65CF">
              <w:rPr>
                <w:rFonts w:ascii="Sylfaen" w:hAnsi="Sylfaen"/>
                <w:lang w:val="ka-GE"/>
              </w:rPr>
              <w:t xml:space="preserve">Remotely switching from automatic to manual </w:t>
            </w:r>
            <w:r>
              <w:rPr>
                <w:rFonts w:ascii="Sylfaen" w:hAnsi="Sylfaen"/>
                <w:lang w:val="en-US"/>
              </w:rPr>
              <w:t xml:space="preserve">mode </w:t>
            </w:r>
            <w:r w:rsidRPr="001B65CF">
              <w:rPr>
                <w:rFonts w:ascii="Sylfaen" w:hAnsi="Sylfaen"/>
                <w:lang w:val="ka-GE"/>
              </w:rPr>
              <w:t>and vice versa.</w:t>
            </w:r>
          </w:p>
          <w:p w:rsidR="001B65CF" w:rsidRPr="001B65CF" w:rsidRDefault="001B65CF" w:rsidP="001B65CF">
            <w:pPr>
              <w:pStyle w:val="a9"/>
              <w:widowControl w:val="0"/>
              <w:numPr>
                <w:ilvl w:val="0"/>
                <w:numId w:val="2"/>
              </w:numPr>
              <w:rPr>
                <w:rFonts w:ascii="Sylfaen" w:hAnsi="Sylfaen"/>
                <w:lang w:val="ka-GE"/>
              </w:rPr>
            </w:pPr>
            <w:r w:rsidRPr="001B65CF">
              <w:rPr>
                <w:rFonts w:ascii="Sylfaen" w:hAnsi="Sylfaen"/>
                <w:lang w:val="ka-GE"/>
              </w:rPr>
              <w:t xml:space="preserve">Change </w:t>
            </w:r>
            <w:r>
              <w:rPr>
                <w:rFonts w:ascii="Sylfaen" w:hAnsi="Sylfaen"/>
                <w:lang w:val="ka-GE"/>
              </w:rPr>
              <w:t>of specified pressure setpoint</w:t>
            </w:r>
            <w:r w:rsidRPr="001B65CF">
              <w:rPr>
                <w:rFonts w:ascii="Sylfaen" w:hAnsi="Sylfaen"/>
                <w:lang w:val="ka-GE"/>
              </w:rPr>
              <w:t>.</w:t>
            </w:r>
          </w:p>
          <w:p w:rsidR="001B65CF" w:rsidRPr="001B65CF" w:rsidRDefault="001B65CF" w:rsidP="001B65CF">
            <w:pPr>
              <w:pStyle w:val="a9"/>
              <w:widowControl w:val="0"/>
              <w:numPr>
                <w:ilvl w:val="0"/>
                <w:numId w:val="2"/>
              </w:numPr>
              <w:rPr>
                <w:rFonts w:ascii="Sylfaen" w:hAnsi="Sylfaen"/>
                <w:lang w:val="ka-GE"/>
              </w:rPr>
            </w:pPr>
            <w:r w:rsidRPr="001B65CF">
              <w:rPr>
                <w:rFonts w:ascii="Sylfaen" w:hAnsi="Sylfaen"/>
                <w:lang w:val="ka-GE"/>
              </w:rPr>
              <w:t>Individually remove a s</w:t>
            </w:r>
            <w:r>
              <w:rPr>
                <w:rFonts w:ascii="Sylfaen" w:hAnsi="Sylfaen"/>
                <w:lang w:val="ka-GE"/>
              </w:rPr>
              <w:t>pecific pump from the control process</w:t>
            </w:r>
            <w:r w:rsidRPr="001B65CF">
              <w:rPr>
                <w:rFonts w:ascii="Sylfaen" w:hAnsi="Sylfaen"/>
                <w:lang w:val="ka-GE"/>
              </w:rPr>
              <w:t xml:space="preserve"> or vice versa.</w:t>
            </w:r>
          </w:p>
          <w:p w:rsidR="001B65CF" w:rsidRPr="001B65CF" w:rsidRDefault="001B65CF" w:rsidP="001B65CF">
            <w:pPr>
              <w:pStyle w:val="a9"/>
              <w:widowControl w:val="0"/>
              <w:numPr>
                <w:ilvl w:val="0"/>
                <w:numId w:val="2"/>
              </w:numPr>
              <w:rPr>
                <w:rFonts w:ascii="Sylfaen" w:hAnsi="Sylfaen"/>
                <w:lang w:val="ka-GE"/>
              </w:rPr>
            </w:pPr>
            <w:r w:rsidRPr="001B65CF">
              <w:rPr>
                <w:rFonts w:ascii="Sylfaen" w:hAnsi="Sylfaen"/>
                <w:lang w:val="ka-GE"/>
              </w:rPr>
              <w:t>Remotely, turn on/off the station.</w:t>
            </w:r>
          </w:p>
          <w:p w:rsidR="001B65CF" w:rsidRPr="001B65CF" w:rsidRDefault="001B65CF" w:rsidP="001B65CF">
            <w:pPr>
              <w:pStyle w:val="a9"/>
              <w:widowControl w:val="0"/>
              <w:numPr>
                <w:ilvl w:val="0"/>
                <w:numId w:val="2"/>
              </w:numPr>
              <w:rPr>
                <w:rFonts w:ascii="Sylfaen" w:hAnsi="Sylfaen"/>
                <w:lang w:val="ka-GE"/>
              </w:rPr>
            </w:pPr>
            <w:r w:rsidRPr="001B65CF">
              <w:rPr>
                <w:rFonts w:ascii="Sylfaen" w:hAnsi="Sylfaen"/>
                <w:lang w:val="ka-GE"/>
              </w:rPr>
              <w:t>Remotely, reset the control system.</w:t>
            </w:r>
          </w:p>
          <w:p w:rsidR="00981EA6" w:rsidRPr="00077380" w:rsidRDefault="001B65CF" w:rsidP="001B65CF">
            <w:pPr>
              <w:pStyle w:val="a9"/>
              <w:widowControl w:val="0"/>
              <w:numPr>
                <w:ilvl w:val="0"/>
                <w:numId w:val="2"/>
              </w:numPr>
              <w:rPr>
                <w:rFonts w:ascii="Sylfaen" w:hAnsi="Sylfaen"/>
                <w:lang w:val="ka-GE"/>
              </w:rPr>
            </w:pPr>
            <w:r w:rsidRPr="001B65CF">
              <w:rPr>
                <w:rFonts w:ascii="Sylfaen" w:hAnsi="Sylfaen"/>
                <w:lang w:val="ka-GE"/>
              </w:rPr>
              <w:t>Closing/opening of</w:t>
            </w:r>
            <w:r>
              <w:rPr>
                <w:rFonts w:ascii="Sylfaen" w:hAnsi="Sylfaen"/>
                <w:lang w:val="ka-GE"/>
              </w:rPr>
              <w:t xml:space="preserve"> electrically controlled valves</w:t>
            </w:r>
            <w:r w:rsidRPr="001B65CF">
              <w:rPr>
                <w:rFonts w:ascii="Sylfaen" w:hAnsi="Sylfaen"/>
                <w:lang w:val="ka-GE"/>
              </w:rPr>
              <w:t>.</w:t>
            </w:r>
          </w:p>
          <w:p w:rsidR="00A95C72" w:rsidRDefault="00A95C72" w:rsidP="00ED15E6">
            <w:pPr>
              <w:pStyle w:val="a9"/>
              <w:widowControl w:val="0"/>
              <w:ind w:left="360"/>
              <w:rPr>
                <w:rFonts w:ascii="Sylfaen" w:hAnsi="Sylfaen"/>
              </w:rPr>
            </w:pPr>
          </w:p>
          <w:p w:rsidR="009014E6" w:rsidRDefault="001B65CF" w:rsidP="00981EA6">
            <w:pPr>
              <w:pStyle w:val="a9"/>
              <w:widowControl w:val="0"/>
              <w:rPr>
                <w:rFonts w:ascii="Sylfaen" w:hAnsi="Sylfaen"/>
              </w:rPr>
            </w:pPr>
            <w:r w:rsidRPr="001B65CF">
              <w:rPr>
                <w:rFonts w:ascii="Sylfaen" w:hAnsi="Sylfaen"/>
                <w:lang w:val="ka-GE"/>
              </w:rPr>
              <w:t>Note: Information transfer to the GWP database must be done in real time.</w:t>
            </w:r>
          </w:p>
        </w:tc>
      </w:tr>
      <w:tr w:rsidR="00A95C72" w:rsidTr="00ED15E6">
        <w:tc>
          <w:tcPr>
            <w:tcW w:w="450" w:type="dxa"/>
            <w:tcBorders>
              <w:left w:val="single" w:sz="4" w:space="0" w:color="000000"/>
              <w:bottom w:val="single" w:sz="4" w:space="0" w:color="000000"/>
            </w:tcBorders>
          </w:tcPr>
          <w:p w:rsidR="00A95C72" w:rsidRDefault="00AB5A4C" w:rsidP="00AB1050">
            <w:pPr>
              <w:pStyle w:val="ac"/>
              <w:widowControl w:val="0"/>
              <w:rPr>
                <w:rFonts w:ascii="Sylfaen" w:hAnsi="Sylfaen"/>
              </w:rPr>
            </w:pPr>
            <w:r>
              <w:rPr>
                <w:rFonts w:ascii="Sylfaen" w:hAnsi="Sylfaen"/>
              </w:rPr>
              <w:t>5</w:t>
            </w:r>
          </w:p>
        </w:tc>
        <w:tc>
          <w:tcPr>
            <w:tcW w:w="2790" w:type="dxa"/>
            <w:tcBorders>
              <w:left w:val="single" w:sz="4" w:space="0" w:color="000000"/>
              <w:bottom w:val="single" w:sz="4" w:space="0" w:color="000000"/>
            </w:tcBorders>
          </w:tcPr>
          <w:p w:rsidR="00A95C72" w:rsidRDefault="00AB1050" w:rsidP="004B419D">
            <w:pPr>
              <w:pStyle w:val="a9"/>
              <w:widowControl w:val="0"/>
              <w:rPr>
                <w:rFonts w:ascii="Sylfaen" w:hAnsi="Sylfaen"/>
              </w:rPr>
            </w:pPr>
            <w:r w:rsidRPr="00DF5CDD">
              <w:rPr>
                <w:rFonts w:ascii="Sylfaen" w:hAnsi="Sylfaen"/>
                <w:lang w:val="ka-GE"/>
              </w:rPr>
              <w:t xml:space="preserve">Facilities and equipment </w:t>
            </w:r>
            <w:r w:rsidRPr="00DF5CDD">
              <w:rPr>
                <w:rFonts w:ascii="Sylfaen" w:hAnsi="Sylfaen"/>
                <w:lang w:val="ka-GE"/>
              </w:rPr>
              <w:lastRenderedPageBreak/>
              <w:t>in the station</w:t>
            </w:r>
          </w:p>
        </w:tc>
        <w:tc>
          <w:tcPr>
            <w:tcW w:w="6405" w:type="dxa"/>
            <w:tcBorders>
              <w:left w:val="single" w:sz="4" w:space="0" w:color="000000"/>
              <w:bottom w:val="single" w:sz="4" w:space="0" w:color="000000"/>
              <w:right w:val="single" w:sz="4" w:space="0" w:color="000000"/>
            </w:tcBorders>
          </w:tcPr>
          <w:p w:rsidR="00A95C72" w:rsidRDefault="001B65CF" w:rsidP="005A57F8">
            <w:pPr>
              <w:pStyle w:val="a9"/>
              <w:widowControl w:val="0"/>
              <w:numPr>
                <w:ilvl w:val="0"/>
                <w:numId w:val="15"/>
              </w:numPr>
              <w:rPr>
                <w:rFonts w:ascii="Sylfaen" w:hAnsi="Sylfaen"/>
              </w:rPr>
            </w:pPr>
            <w:r w:rsidRPr="001B65CF">
              <w:rPr>
                <w:rFonts w:ascii="Sylfaen" w:hAnsi="Sylfaen"/>
                <w:lang w:val="ka-GE"/>
              </w:rPr>
              <w:lastRenderedPageBreak/>
              <w:t xml:space="preserve">"Grundfos" booster pump management system is </w:t>
            </w:r>
            <w:r w:rsidRPr="001B65CF">
              <w:rPr>
                <w:rFonts w:ascii="Sylfaen" w:hAnsi="Sylfaen"/>
                <w:lang w:val="ka-GE"/>
              </w:rPr>
              <w:lastRenderedPageBreak/>
              <w:t>installed in the station.</w:t>
            </w:r>
          </w:p>
        </w:tc>
      </w:tr>
      <w:tr w:rsidR="00800C11" w:rsidTr="00ED15E6">
        <w:tc>
          <w:tcPr>
            <w:tcW w:w="450" w:type="dxa"/>
            <w:tcBorders>
              <w:left w:val="single" w:sz="4" w:space="0" w:color="000000"/>
              <w:bottom w:val="single" w:sz="4" w:space="0" w:color="000000"/>
            </w:tcBorders>
          </w:tcPr>
          <w:p w:rsidR="00800C11" w:rsidRDefault="00800C11" w:rsidP="00AB1050">
            <w:pPr>
              <w:pStyle w:val="ac"/>
              <w:widowControl w:val="0"/>
              <w:rPr>
                <w:rFonts w:ascii="Sylfaen" w:hAnsi="Sylfaen"/>
              </w:rPr>
            </w:pPr>
            <w:r>
              <w:rPr>
                <w:rFonts w:ascii="Sylfaen" w:hAnsi="Sylfaen"/>
              </w:rPr>
              <w:lastRenderedPageBreak/>
              <w:t>6</w:t>
            </w:r>
          </w:p>
        </w:tc>
        <w:tc>
          <w:tcPr>
            <w:tcW w:w="2790" w:type="dxa"/>
            <w:tcBorders>
              <w:left w:val="single" w:sz="4" w:space="0" w:color="000000"/>
              <w:bottom w:val="single" w:sz="4" w:space="0" w:color="000000"/>
            </w:tcBorders>
          </w:tcPr>
          <w:p w:rsidR="00AB1050" w:rsidRPr="00DF5CDD" w:rsidRDefault="00AB1050" w:rsidP="00AB1050">
            <w:pPr>
              <w:pStyle w:val="a9"/>
              <w:rPr>
                <w:rFonts w:ascii="Sylfaen" w:hAnsi="Sylfaen"/>
                <w:lang w:val="en"/>
              </w:rPr>
            </w:pPr>
            <w:r w:rsidRPr="00DF5CDD">
              <w:rPr>
                <w:rFonts w:ascii="Sylfaen" w:hAnsi="Sylfaen"/>
                <w:lang w:val="en"/>
              </w:rPr>
              <w:t>Control devices (control signals)</w:t>
            </w:r>
          </w:p>
          <w:p w:rsidR="00800C11" w:rsidRDefault="00800C11" w:rsidP="00800C11">
            <w:pPr>
              <w:pStyle w:val="a9"/>
              <w:widowControl w:val="0"/>
              <w:rPr>
                <w:rFonts w:ascii="Sylfaen" w:hAnsi="Sylfaen"/>
              </w:rPr>
            </w:pPr>
          </w:p>
        </w:tc>
        <w:tc>
          <w:tcPr>
            <w:tcW w:w="6405" w:type="dxa"/>
            <w:tcBorders>
              <w:left w:val="single" w:sz="4" w:space="0" w:color="000000"/>
              <w:bottom w:val="single" w:sz="4" w:space="0" w:color="000000"/>
              <w:right w:val="single" w:sz="4" w:space="0" w:color="000000"/>
            </w:tcBorders>
          </w:tcPr>
          <w:p w:rsidR="00800C11" w:rsidRPr="001E4A1F" w:rsidRDefault="001E4A1F" w:rsidP="00ED15E6">
            <w:pPr>
              <w:pStyle w:val="a9"/>
              <w:widowControl w:val="0"/>
              <w:ind w:left="720"/>
              <w:rPr>
                <w:rFonts w:ascii="Sylfaen" w:hAnsi="Sylfaen"/>
                <w:lang w:val="en-US"/>
              </w:rPr>
            </w:pPr>
            <w:r>
              <w:rPr>
                <w:rFonts w:ascii="Sylfaen" w:hAnsi="Sylfaen"/>
                <w:lang w:val="en-US"/>
              </w:rPr>
              <w:t xml:space="preserve">PLC/RTU </w:t>
            </w:r>
          </w:p>
        </w:tc>
      </w:tr>
      <w:tr w:rsidR="00800C11" w:rsidTr="00ED15E6">
        <w:tc>
          <w:tcPr>
            <w:tcW w:w="450" w:type="dxa"/>
            <w:tcBorders>
              <w:left w:val="single" w:sz="4" w:space="0" w:color="000000"/>
              <w:bottom w:val="single" w:sz="4" w:space="0" w:color="000000"/>
            </w:tcBorders>
          </w:tcPr>
          <w:p w:rsidR="00800C11" w:rsidRDefault="00AB1050" w:rsidP="00AB1050">
            <w:pPr>
              <w:pStyle w:val="ac"/>
              <w:widowControl w:val="0"/>
              <w:rPr>
                <w:rFonts w:ascii="Sylfaen" w:hAnsi="Sylfaen"/>
              </w:rPr>
            </w:pPr>
            <w:r>
              <w:rPr>
                <w:rFonts w:ascii="Sylfaen" w:hAnsi="Sylfaen"/>
              </w:rPr>
              <w:t>7</w:t>
            </w:r>
          </w:p>
          <w:p w:rsidR="00AB1050" w:rsidRDefault="00AB1050" w:rsidP="00AB1050">
            <w:pPr>
              <w:pStyle w:val="ac"/>
              <w:widowControl w:val="0"/>
              <w:rPr>
                <w:rFonts w:ascii="Sylfaen" w:hAnsi="Sylfaen"/>
              </w:rPr>
            </w:pPr>
          </w:p>
        </w:tc>
        <w:tc>
          <w:tcPr>
            <w:tcW w:w="2790" w:type="dxa"/>
            <w:tcBorders>
              <w:left w:val="single" w:sz="4" w:space="0" w:color="000000"/>
              <w:bottom w:val="single" w:sz="4" w:space="0" w:color="000000"/>
            </w:tcBorders>
          </w:tcPr>
          <w:p w:rsidR="00800C11" w:rsidRDefault="00AB1050" w:rsidP="00800C11">
            <w:pPr>
              <w:pStyle w:val="a9"/>
              <w:widowControl w:val="0"/>
              <w:rPr>
                <w:rFonts w:ascii="Sylfaen" w:hAnsi="Sylfaen"/>
              </w:rPr>
            </w:pPr>
            <w:r w:rsidRPr="00DF5CDD">
              <w:rPr>
                <w:rFonts w:ascii="Sylfaen" w:hAnsi="Sylfaen"/>
                <w:lang w:val="en"/>
              </w:rPr>
              <w:t>List of works to be performed</w:t>
            </w:r>
          </w:p>
        </w:tc>
        <w:tc>
          <w:tcPr>
            <w:tcW w:w="6405" w:type="dxa"/>
            <w:tcBorders>
              <w:left w:val="single" w:sz="4" w:space="0" w:color="000000"/>
              <w:bottom w:val="single" w:sz="4" w:space="0" w:color="000000"/>
              <w:right w:val="single" w:sz="4" w:space="0" w:color="000000"/>
            </w:tcBorders>
          </w:tcPr>
          <w:p w:rsidR="00BD7FB5" w:rsidRPr="00BD7FB5" w:rsidRDefault="00BD7FB5" w:rsidP="00BD7FB5">
            <w:pPr>
              <w:pStyle w:val="a9"/>
              <w:widowControl w:val="0"/>
              <w:numPr>
                <w:ilvl w:val="0"/>
                <w:numId w:val="5"/>
              </w:numPr>
              <w:rPr>
                <w:rFonts w:ascii="Sylfaen" w:hAnsi="Sylfaen"/>
                <w:lang w:val="ka-GE"/>
              </w:rPr>
            </w:pPr>
            <w:r w:rsidRPr="00BD7FB5">
              <w:rPr>
                <w:rFonts w:ascii="Sylfaen" w:hAnsi="Sylfaen"/>
                <w:lang w:val="ka-GE"/>
              </w:rPr>
              <w:t>Integration of "Grundfos" booster pump control system installed in the station with remote control and monitoring system.</w:t>
            </w:r>
          </w:p>
          <w:p w:rsidR="00800C11" w:rsidRDefault="00BD7FB5" w:rsidP="00BD7FB5">
            <w:pPr>
              <w:pStyle w:val="a9"/>
              <w:widowControl w:val="0"/>
              <w:numPr>
                <w:ilvl w:val="0"/>
                <w:numId w:val="5"/>
              </w:numPr>
              <w:rPr>
                <w:rFonts w:ascii="Sylfaen" w:hAnsi="Sylfaen"/>
              </w:rPr>
            </w:pPr>
            <w:r w:rsidRPr="00BD7FB5">
              <w:rPr>
                <w:rFonts w:ascii="Sylfaen" w:hAnsi="Sylfaen"/>
                <w:lang w:val="ka-GE"/>
              </w:rPr>
              <w:t>Electrically controlled valve should be installed on the</w:t>
            </w:r>
            <w:r w:rsidR="00A97DDE">
              <w:rPr>
                <w:rFonts w:ascii="Sylfaen" w:hAnsi="Sylfaen"/>
                <w:lang w:val="ka-GE"/>
              </w:rPr>
              <w:t xml:space="preserve"> intake and compression pipe</w:t>
            </w:r>
            <w:bookmarkStart w:id="0" w:name="_GoBack"/>
            <w:bookmarkEnd w:id="0"/>
            <w:r w:rsidRPr="00BD7FB5">
              <w:rPr>
                <w:rFonts w:ascii="Sylfaen" w:hAnsi="Sylfaen"/>
                <w:lang w:val="ka-GE"/>
              </w:rPr>
              <w:t>.</w:t>
            </w:r>
          </w:p>
        </w:tc>
      </w:tr>
      <w:tr w:rsidR="00800C11" w:rsidTr="00ED15E6">
        <w:tc>
          <w:tcPr>
            <w:tcW w:w="450" w:type="dxa"/>
            <w:tcBorders>
              <w:left w:val="single" w:sz="4" w:space="0" w:color="000000"/>
              <w:bottom w:val="single" w:sz="4" w:space="0" w:color="000000"/>
            </w:tcBorders>
          </w:tcPr>
          <w:p w:rsidR="00800C11" w:rsidRDefault="00AB1050" w:rsidP="00AB1050">
            <w:pPr>
              <w:pStyle w:val="ac"/>
              <w:widowControl w:val="0"/>
              <w:rPr>
                <w:rFonts w:ascii="Sylfaen" w:hAnsi="Sylfaen"/>
              </w:rPr>
            </w:pPr>
            <w:r>
              <w:rPr>
                <w:rFonts w:ascii="Sylfaen" w:hAnsi="Sylfaen"/>
              </w:rPr>
              <w:t>8</w:t>
            </w:r>
          </w:p>
        </w:tc>
        <w:tc>
          <w:tcPr>
            <w:tcW w:w="2790" w:type="dxa"/>
            <w:tcBorders>
              <w:left w:val="single" w:sz="4" w:space="0" w:color="000000"/>
              <w:bottom w:val="single" w:sz="4" w:space="0" w:color="000000"/>
            </w:tcBorders>
          </w:tcPr>
          <w:p w:rsidR="00AB1050" w:rsidRPr="00DF5CDD" w:rsidRDefault="00AB1050" w:rsidP="00AB1050">
            <w:pPr>
              <w:pStyle w:val="a9"/>
              <w:rPr>
                <w:rFonts w:ascii="Sylfaen" w:hAnsi="Sylfaen"/>
                <w:lang w:val="en"/>
              </w:rPr>
            </w:pPr>
            <w:r w:rsidRPr="00DF5CDD">
              <w:rPr>
                <w:rFonts w:ascii="Sylfaen" w:hAnsi="Sylfaen"/>
                <w:lang w:val="en"/>
              </w:rPr>
              <w:t>Special requirements</w:t>
            </w:r>
          </w:p>
          <w:p w:rsidR="00800C11" w:rsidRDefault="00800C11" w:rsidP="00800C11">
            <w:pPr>
              <w:pStyle w:val="a9"/>
              <w:widowControl w:val="0"/>
              <w:rPr>
                <w:rFonts w:ascii="Sylfaen" w:hAnsi="Sylfaen"/>
              </w:rPr>
            </w:pPr>
          </w:p>
        </w:tc>
        <w:tc>
          <w:tcPr>
            <w:tcW w:w="6405" w:type="dxa"/>
            <w:tcBorders>
              <w:left w:val="single" w:sz="4" w:space="0" w:color="000000"/>
              <w:bottom w:val="single" w:sz="4" w:space="0" w:color="000000"/>
              <w:right w:val="single" w:sz="4" w:space="0" w:color="000000"/>
            </w:tcBorders>
          </w:tcPr>
          <w:p w:rsidR="00BD7FB5" w:rsidRPr="00FE3DA6" w:rsidRDefault="00BD7FB5" w:rsidP="00BD7FB5">
            <w:pPr>
              <w:pStyle w:val="a9"/>
              <w:widowControl w:val="0"/>
              <w:numPr>
                <w:ilvl w:val="0"/>
                <w:numId w:val="14"/>
              </w:numPr>
              <w:rPr>
                <w:rFonts w:ascii="Sylfaen" w:hAnsi="Sylfaen"/>
              </w:rPr>
            </w:pPr>
            <w:r w:rsidRPr="006C617D">
              <w:rPr>
                <w:rFonts w:ascii="Sylfaen" w:hAnsi="Sylfaen"/>
                <w:szCs w:val="28"/>
                <w:lang w:val="ka-GE"/>
              </w:rPr>
              <w:t xml:space="preserve">It is preferable to transfer information through a network cable connection, </w:t>
            </w:r>
            <w:r>
              <w:rPr>
                <w:rFonts w:ascii="Sylfaen" w:hAnsi="Sylfaen"/>
                <w:szCs w:val="28"/>
                <w:lang w:val="en-US"/>
              </w:rPr>
              <w:t>instead of</w:t>
            </w:r>
            <w:r w:rsidRPr="006C617D">
              <w:rPr>
                <w:rFonts w:ascii="Sylfaen" w:hAnsi="Sylfaen"/>
                <w:szCs w:val="28"/>
                <w:lang w:val="ka-GE"/>
              </w:rPr>
              <w:t xml:space="preserve"> cellular connection.</w:t>
            </w:r>
          </w:p>
          <w:p w:rsidR="00BD7FB5" w:rsidRDefault="00BD7FB5" w:rsidP="00BD7FB5">
            <w:pPr>
              <w:pStyle w:val="a9"/>
              <w:widowControl w:val="0"/>
              <w:numPr>
                <w:ilvl w:val="0"/>
                <w:numId w:val="14"/>
              </w:numPr>
              <w:rPr>
                <w:rFonts w:ascii="Sylfaen" w:hAnsi="Sylfaen"/>
              </w:rPr>
            </w:pPr>
            <w:r w:rsidRPr="00FE3DA6">
              <w:rPr>
                <w:rFonts w:ascii="Sylfaen" w:hAnsi="Sylfaen"/>
              </w:rPr>
              <w:t>The management system should be equipped with devices manufactured by the following companies:</w:t>
            </w:r>
            <w:r>
              <w:rPr>
                <w:rFonts w:ascii="Sylfaen" w:hAnsi="Sylfaen"/>
              </w:rPr>
              <w:br/>
            </w:r>
          </w:p>
          <w:p w:rsidR="00BD7FB5" w:rsidRPr="005A0FF0" w:rsidRDefault="00BD7FB5" w:rsidP="00BD7FB5">
            <w:pPr>
              <w:pStyle w:val="a9"/>
              <w:widowControl w:val="0"/>
              <w:ind w:left="720"/>
              <w:rPr>
                <w:rFonts w:ascii="Sylfaen" w:hAnsi="Sylfaen"/>
              </w:rPr>
            </w:pPr>
            <w:r>
              <w:rPr>
                <w:rStyle w:val="Emphasis"/>
                <w:rFonts w:asciiTheme="minorHAnsi" w:hAnsiTheme="minorHAnsi" w:cs="Arial"/>
                <w:b/>
                <w:bCs/>
                <w:i w:val="0"/>
                <w:iCs w:val="0"/>
                <w:noProof/>
                <w:color w:val="5F6368"/>
                <w:sz w:val="21"/>
                <w:szCs w:val="21"/>
                <w:shd w:val="clear" w:color="auto" w:fill="FFFFFF"/>
                <w:lang w:val="en-US"/>
              </w:rPr>
              <w:drawing>
                <wp:anchor distT="0" distB="0" distL="114300" distR="114300" simplePos="0" relativeHeight="251664384" behindDoc="1" locked="0" layoutInCell="1" allowOverlap="1" wp14:anchorId="516FC2A4" wp14:editId="478AE82B">
                  <wp:simplePos x="0" y="0"/>
                  <wp:positionH relativeFrom="column">
                    <wp:posOffset>1961109</wp:posOffset>
                  </wp:positionH>
                  <wp:positionV relativeFrom="paragraph">
                    <wp:posOffset>98730</wp:posOffset>
                  </wp:positionV>
                  <wp:extent cx="1033145" cy="429260"/>
                  <wp:effectExtent l="0" t="0" r="0" b="8890"/>
                  <wp:wrapTight wrapText="bothSides">
                    <wp:wrapPolygon edited="0">
                      <wp:start x="0" y="0"/>
                      <wp:lineTo x="0" y="21089"/>
                      <wp:lineTo x="21109" y="21089"/>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429260"/>
                          </a:xfrm>
                          <a:prstGeom prst="rect">
                            <a:avLst/>
                          </a:prstGeom>
                          <a:noFill/>
                        </pic:spPr>
                      </pic:pic>
                    </a:graphicData>
                  </a:graphic>
                  <wp14:sizeRelH relativeFrom="margin">
                    <wp14:pctWidth>0</wp14:pctWidth>
                  </wp14:sizeRelH>
                  <wp14:sizeRelV relativeFrom="margin">
                    <wp14:pctHeight>0</wp14:pctHeight>
                  </wp14:sizeRelV>
                </wp:anchor>
              </w:drawing>
            </w:r>
          </w:p>
          <w:p w:rsidR="00BD7FB5" w:rsidRPr="005D3970" w:rsidRDefault="00BD7FB5" w:rsidP="00BD7FB5">
            <w:pPr>
              <w:pStyle w:val="a9"/>
              <w:widowControl w:val="0"/>
              <w:numPr>
                <w:ilvl w:val="0"/>
                <w:numId w:val="10"/>
              </w:numPr>
              <w:rPr>
                <w:rStyle w:val="Emphasis"/>
                <w:rFonts w:ascii="Arial" w:hAnsi="Arial" w:cs="Arial"/>
                <w:b/>
                <w:bCs/>
                <w:i w:val="0"/>
                <w:iCs w:val="0"/>
                <w:color w:val="5F6368"/>
                <w:sz w:val="21"/>
                <w:szCs w:val="21"/>
                <w:shd w:val="clear" w:color="auto" w:fill="FFFFFF"/>
              </w:rPr>
            </w:pPr>
            <w:r>
              <w:rPr>
                <w:rStyle w:val="Emphasis"/>
                <w:rFonts w:ascii="Arial" w:hAnsi="Arial" w:cs="Arial"/>
                <w:b/>
                <w:bCs/>
                <w:i w:val="0"/>
                <w:iCs w:val="0"/>
                <w:color w:val="5F6368"/>
                <w:sz w:val="21"/>
                <w:szCs w:val="21"/>
                <w:shd w:val="clear" w:color="auto" w:fill="FFFFFF"/>
              </w:rPr>
              <w:t>SOFREL</w:t>
            </w:r>
            <w:r>
              <w:rPr>
                <w:rStyle w:val="Emphasis"/>
                <w:rFonts w:asciiTheme="minorHAnsi" w:hAnsiTheme="minorHAnsi" w:cs="Arial"/>
                <w:b/>
                <w:bCs/>
                <w:i w:val="0"/>
                <w:iCs w:val="0"/>
                <w:color w:val="5F6368"/>
                <w:sz w:val="21"/>
                <w:szCs w:val="21"/>
                <w:shd w:val="clear" w:color="auto" w:fill="FFFFFF"/>
                <w:lang w:val="ka-GE"/>
              </w:rPr>
              <w:t xml:space="preserve"> </w:t>
            </w:r>
          </w:p>
          <w:p w:rsidR="00BD7FB5" w:rsidRDefault="00BD7FB5" w:rsidP="00BD7FB5">
            <w:pPr>
              <w:pStyle w:val="a9"/>
              <w:widowControl w:val="0"/>
              <w:rPr>
                <w:rStyle w:val="Emphasis"/>
                <w:rFonts w:asciiTheme="minorHAnsi" w:hAnsiTheme="minorHAnsi" w:cs="Arial"/>
                <w:b/>
                <w:bCs/>
                <w:i w:val="0"/>
                <w:iCs w:val="0"/>
                <w:color w:val="5F6368"/>
                <w:sz w:val="21"/>
                <w:szCs w:val="21"/>
                <w:shd w:val="clear" w:color="auto" w:fill="FFFFFF"/>
                <w:lang w:val="ka-GE"/>
              </w:rPr>
            </w:pPr>
          </w:p>
          <w:p w:rsidR="00BD7FB5" w:rsidRDefault="00BD7FB5" w:rsidP="00BD7FB5">
            <w:pPr>
              <w:pStyle w:val="a9"/>
              <w:widowControl w:val="0"/>
              <w:rPr>
                <w:rStyle w:val="Emphasis"/>
                <w:rFonts w:asciiTheme="minorHAnsi" w:hAnsiTheme="minorHAnsi" w:cs="Arial"/>
                <w:b/>
                <w:bCs/>
                <w:i w:val="0"/>
                <w:iCs w:val="0"/>
                <w:color w:val="5F6368"/>
                <w:sz w:val="21"/>
                <w:szCs w:val="21"/>
                <w:shd w:val="clear" w:color="auto" w:fill="FFFFFF"/>
                <w:lang w:val="ka-GE"/>
              </w:rPr>
            </w:pPr>
            <w:r>
              <w:rPr>
                <w:rStyle w:val="Emphasis"/>
                <w:rFonts w:ascii="Arial" w:hAnsi="Arial" w:cs="Arial"/>
                <w:b/>
                <w:bCs/>
                <w:i w:val="0"/>
                <w:iCs w:val="0"/>
                <w:noProof/>
                <w:color w:val="5F6368"/>
                <w:sz w:val="21"/>
                <w:szCs w:val="21"/>
                <w:shd w:val="clear" w:color="auto" w:fill="FFFFFF"/>
                <w:lang w:val="en-US"/>
              </w:rPr>
              <w:drawing>
                <wp:anchor distT="0" distB="0" distL="114300" distR="114300" simplePos="0" relativeHeight="251663360" behindDoc="0" locked="0" layoutInCell="1" allowOverlap="1" wp14:anchorId="36F98440" wp14:editId="1D5361CB">
                  <wp:simplePos x="0" y="0"/>
                  <wp:positionH relativeFrom="column">
                    <wp:posOffset>1997888</wp:posOffset>
                  </wp:positionH>
                  <wp:positionV relativeFrom="paragraph">
                    <wp:posOffset>147625</wp:posOffset>
                  </wp:positionV>
                  <wp:extent cx="866140" cy="649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140" cy="649605"/>
                          </a:xfrm>
                          <a:prstGeom prst="rect">
                            <a:avLst/>
                          </a:prstGeom>
                          <a:noFill/>
                        </pic:spPr>
                      </pic:pic>
                    </a:graphicData>
                  </a:graphic>
                  <wp14:sizeRelH relativeFrom="margin">
                    <wp14:pctWidth>0</wp14:pctWidth>
                  </wp14:sizeRelH>
                  <wp14:sizeRelV relativeFrom="margin">
                    <wp14:pctHeight>0</wp14:pctHeight>
                  </wp14:sizeRelV>
                </wp:anchor>
              </w:drawing>
            </w:r>
          </w:p>
          <w:p w:rsidR="00BD7FB5" w:rsidRDefault="00BD7FB5" w:rsidP="00BD7FB5">
            <w:pPr>
              <w:pStyle w:val="a9"/>
              <w:widowControl w:val="0"/>
              <w:rPr>
                <w:rStyle w:val="Emphasis"/>
                <w:rFonts w:ascii="Arial" w:hAnsi="Arial" w:cs="Arial"/>
                <w:b/>
                <w:bCs/>
                <w:i w:val="0"/>
                <w:iCs w:val="0"/>
                <w:color w:val="5F6368"/>
                <w:sz w:val="21"/>
                <w:szCs w:val="21"/>
                <w:shd w:val="clear" w:color="auto" w:fill="FFFFFF"/>
              </w:rPr>
            </w:pPr>
          </w:p>
          <w:p w:rsidR="00BD7FB5" w:rsidRPr="00FC45EA" w:rsidRDefault="00BD7FB5" w:rsidP="00BD7FB5">
            <w:pPr>
              <w:pStyle w:val="a9"/>
              <w:widowControl w:val="0"/>
              <w:numPr>
                <w:ilvl w:val="0"/>
                <w:numId w:val="10"/>
              </w:numPr>
              <w:rPr>
                <w:rStyle w:val="Emphasis"/>
                <w:rFonts w:ascii="Arial" w:hAnsi="Arial" w:cs="Arial"/>
                <w:b/>
                <w:bCs/>
                <w:i w:val="0"/>
                <w:iCs w:val="0"/>
                <w:color w:val="5F6368"/>
                <w:sz w:val="21"/>
                <w:szCs w:val="21"/>
                <w:shd w:val="clear" w:color="auto" w:fill="FFFFFF"/>
              </w:rPr>
            </w:pPr>
            <w:r w:rsidRPr="005A0FF0">
              <w:rPr>
                <w:rStyle w:val="Emphasis"/>
                <w:rFonts w:ascii="Arial" w:hAnsi="Arial" w:cs="Arial"/>
                <w:b/>
                <w:bCs/>
                <w:i w:val="0"/>
                <w:iCs w:val="0"/>
                <w:color w:val="5F6368"/>
                <w:sz w:val="21"/>
                <w:szCs w:val="21"/>
                <w:shd w:val="clear" w:color="auto" w:fill="FFFFFF"/>
              </w:rPr>
              <w:t>MICROCOM</w:t>
            </w:r>
          </w:p>
          <w:p w:rsidR="00BD7FB5" w:rsidRDefault="00BD7FB5" w:rsidP="00BD7FB5">
            <w:pPr>
              <w:pStyle w:val="a9"/>
              <w:widowControl w:val="0"/>
              <w:ind w:left="1440"/>
              <w:rPr>
                <w:rStyle w:val="Emphasis"/>
                <w:rFonts w:ascii="Arial" w:hAnsi="Arial" w:cs="Arial"/>
                <w:b/>
                <w:bCs/>
                <w:i w:val="0"/>
                <w:iCs w:val="0"/>
                <w:color w:val="5F6368"/>
                <w:sz w:val="21"/>
                <w:szCs w:val="21"/>
                <w:shd w:val="clear" w:color="auto" w:fill="FFFFFF"/>
              </w:rPr>
            </w:pPr>
          </w:p>
          <w:p w:rsidR="007F4185" w:rsidRDefault="007F4185" w:rsidP="007F4185">
            <w:pPr>
              <w:pStyle w:val="a9"/>
              <w:widowControl w:val="0"/>
              <w:jc w:val="center"/>
              <w:rPr>
                <w:rFonts w:ascii="Sylfaen" w:hAnsi="Sylfaen"/>
              </w:rPr>
            </w:pPr>
          </w:p>
        </w:tc>
      </w:tr>
    </w:tbl>
    <w:p w:rsidR="00A95C72" w:rsidRPr="0076250C" w:rsidRDefault="00A95C72">
      <w:pPr>
        <w:rPr>
          <w:rFonts w:ascii="Sylfaen" w:hAnsi="Sylfaen"/>
          <w:lang w:val="en-US"/>
        </w:rPr>
      </w:pPr>
    </w:p>
    <w:sectPr w:rsidR="00A95C72" w:rsidRPr="0076250C">
      <w:pgSz w:w="11906" w:h="16838"/>
      <w:pgMar w:top="907" w:right="850" w:bottom="907" w:left="141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497"/>
    <w:multiLevelType w:val="hybridMultilevel"/>
    <w:tmpl w:val="949EE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42912"/>
    <w:multiLevelType w:val="hybridMultilevel"/>
    <w:tmpl w:val="94AC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54549"/>
    <w:multiLevelType w:val="hybridMultilevel"/>
    <w:tmpl w:val="015692DE"/>
    <w:lvl w:ilvl="0" w:tplc="F88EF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1806B99"/>
    <w:multiLevelType w:val="hybridMultilevel"/>
    <w:tmpl w:val="357080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93A4981"/>
    <w:multiLevelType w:val="multilevel"/>
    <w:tmpl w:val="52D07F28"/>
    <w:lvl w:ilvl="0">
      <w:start w:val="1"/>
      <w:numFmt w:val="decimal"/>
      <w:pStyle w:val="Heading1"/>
      <w:suff w:val="nothing"/>
      <w:lvlText w:val="%1. "/>
      <w:lvlJc w:val="left"/>
      <w:pPr>
        <w:tabs>
          <w:tab w:val="num" w:pos="0"/>
        </w:tabs>
        <w:ind w:left="432" w:hanging="432"/>
      </w:pPr>
    </w:lvl>
    <w:lvl w:ilvl="1">
      <w:start w:val="1"/>
      <w:numFmt w:val="decimal"/>
      <w:pStyle w:val="Heading2"/>
      <w:suff w:val="nothing"/>
      <w:lvlText w:val="%1.%2. "/>
      <w:lvlJc w:val="left"/>
      <w:pPr>
        <w:tabs>
          <w:tab w:val="num" w:pos="0"/>
        </w:tabs>
        <w:ind w:left="576" w:hanging="576"/>
      </w:pPr>
    </w:lvl>
    <w:lvl w:ilvl="2">
      <w:start w:val="1"/>
      <w:numFmt w:val="decimal"/>
      <w:pStyle w:val="Heading3"/>
      <w:suff w:val="nothing"/>
      <w:lvlText w:val="%1.%2.%3. "/>
      <w:lvlJc w:val="left"/>
      <w:pPr>
        <w:tabs>
          <w:tab w:val="num" w:pos="0"/>
        </w:tabs>
        <w:ind w:left="720" w:hanging="720"/>
      </w:pPr>
    </w:lvl>
    <w:lvl w:ilvl="3">
      <w:start w:val="1"/>
      <w:numFmt w:val="decimal"/>
      <w:pStyle w:val="Heading4"/>
      <w:suff w:val="nothing"/>
      <w:lvlText w:val="%1.%2.%3.%4. "/>
      <w:lvlJc w:val="left"/>
      <w:pPr>
        <w:tabs>
          <w:tab w:val="num" w:pos="0"/>
        </w:tabs>
        <w:ind w:left="864" w:hanging="864"/>
      </w:pPr>
    </w:lvl>
    <w:lvl w:ilvl="4">
      <w:start w:val="1"/>
      <w:numFmt w:val="decimal"/>
      <w:pStyle w:val="Heading5"/>
      <w:suff w:val="nothing"/>
      <w:lvlText w:val="%1.%2.%3.%4.%5. "/>
      <w:lvlJc w:val="left"/>
      <w:pPr>
        <w:tabs>
          <w:tab w:val="num" w:pos="0"/>
        </w:tabs>
        <w:ind w:left="1008" w:hanging="1008"/>
      </w:pPr>
    </w:lvl>
    <w:lvl w:ilvl="5">
      <w:start w:val="1"/>
      <w:numFmt w:val="decimal"/>
      <w:suff w:val="nothing"/>
      <w:lvlText w:val="%1.%2.%3.%4.%5.%6. "/>
      <w:lvlJc w:val="left"/>
      <w:pPr>
        <w:tabs>
          <w:tab w:val="num" w:pos="0"/>
        </w:tabs>
        <w:ind w:left="1152" w:hanging="1152"/>
      </w:pPr>
    </w:lvl>
    <w:lvl w:ilvl="6">
      <w:start w:val="1"/>
      <w:numFmt w:val="decimal"/>
      <w:suff w:val="nothing"/>
      <w:lvlText w:val="%1.%2.%3.%4.%5.%6.%7. "/>
      <w:lvlJc w:val="left"/>
      <w:pPr>
        <w:tabs>
          <w:tab w:val="num" w:pos="0"/>
        </w:tabs>
        <w:ind w:left="1296" w:hanging="1296"/>
      </w:pPr>
    </w:lvl>
    <w:lvl w:ilvl="7">
      <w:start w:val="1"/>
      <w:numFmt w:val="decimal"/>
      <w:suff w:val="nothing"/>
      <w:lvlText w:val="%1.%2.%3.%4.%5.%6.%7.%8. "/>
      <w:lvlJc w:val="left"/>
      <w:pPr>
        <w:tabs>
          <w:tab w:val="num" w:pos="0"/>
        </w:tabs>
        <w:ind w:left="1440" w:hanging="1440"/>
      </w:pPr>
    </w:lvl>
    <w:lvl w:ilvl="8">
      <w:start w:val="1"/>
      <w:numFmt w:val="decimal"/>
      <w:suff w:val="nothing"/>
      <w:lvlText w:val="%1.%2.%3.%4.%5.%6.%7.%8.%9. "/>
      <w:lvlJc w:val="left"/>
      <w:pPr>
        <w:tabs>
          <w:tab w:val="num" w:pos="0"/>
        </w:tabs>
        <w:ind w:left="1584" w:hanging="1584"/>
      </w:pPr>
    </w:lvl>
  </w:abstractNum>
  <w:abstractNum w:abstractNumId="5" w15:restartNumberingAfterBreak="0">
    <w:nsid w:val="32117204"/>
    <w:multiLevelType w:val="hybridMultilevel"/>
    <w:tmpl w:val="CADE6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85E6E"/>
    <w:multiLevelType w:val="hybridMultilevel"/>
    <w:tmpl w:val="57E6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B04A0"/>
    <w:multiLevelType w:val="hybridMultilevel"/>
    <w:tmpl w:val="3AAC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41431"/>
    <w:multiLevelType w:val="hybridMultilevel"/>
    <w:tmpl w:val="8E46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113AF"/>
    <w:multiLevelType w:val="hybridMultilevel"/>
    <w:tmpl w:val="9E48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040A1"/>
    <w:multiLevelType w:val="hybridMultilevel"/>
    <w:tmpl w:val="57E6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64C10"/>
    <w:multiLevelType w:val="hybridMultilevel"/>
    <w:tmpl w:val="EF44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3E74C8"/>
    <w:multiLevelType w:val="hybridMultilevel"/>
    <w:tmpl w:val="62606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31B80"/>
    <w:multiLevelType w:val="hybridMultilevel"/>
    <w:tmpl w:val="666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40CB0"/>
    <w:multiLevelType w:val="hybridMultilevel"/>
    <w:tmpl w:val="B5A29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7"/>
  </w:num>
  <w:num w:numId="5">
    <w:abstractNumId w:val="6"/>
  </w:num>
  <w:num w:numId="6">
    <w:abstractNumId w:val="3"/>
  </w:num>
  <w:num w:numId="7">
    <w:abstractNumId w:val="2"/>
  </w:num>
  <w:num w:numId="8">
    <w:abstractNumId w:val="13"/>
  </w:num>
  <w:num w:numId="9">
    <w:abstractNumId w:val="5"/>
  </w:num>
  <w:num w:numId="10">
    <w:abstractNumId w:val="11"/>
  </w:num>
  <w:num w:numId="11">
    <w:abstractNumId w:val="8"/>
  </w:num>
  <w:num w:numId="12">
    <w:abstractNumId w:val="9"/>
  </w:num>
  <w:num w:numId="13">
    <w:abstractNumId w:val="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72"/>
    <w:rsid w:val="00022AEC"/>
    <w:rsid w:val="000472F5"/>
    <w:rsid w:val="000C0142"/>
    <w:rsid w:val="000F0CC0"/>
    <w:rsid w:val="001041FF"/>
    <w:rsid w:val="001264EF"/>
    <w:rsid w:val="00134CE4"/>
    <w:rsid w:val="00146C1E"/>
    <w:rsid w:val="00167DE2"/>
    <w:rsid w:val="001A3B74"/>
    <w:rsid w:val="001B65CF"/>
    <w:rsid w:val="001C4FA6"/>
    <w:rsid w:val="001C5EB1"/>
    <w:rsid w:val="001E4A1F"/>
    <w:rsid w:val="002B5A1F"/>
    <w:rsid w:val="002E32BB"/>
    <w:rsid w:val="002F577D"/>
    <w:rsid w:val="003504B3"/>
    <w:rsid w:val="00354AA5"/>
    <w:rsid w:val="003A6B80"/>
    <w:rsid w:val="004643B2"/>
    <w:rsid w:val="0049053B"/>
    <w:rsid w:val="004B419D"/>
    <w:rsid w:val="004B7213"/>
    <w:rsid w:val="005547D4"/>
    <w:rsid w:val="005A57F8"/>
    <w:rsid w:val="005B7A83"/>
    <w:rsid w:val="005F7C8B"/>
    <w:rsid w:val="00601F99"/>
    <w:rsid w:val="00627B90"/>
    <w:rsid w:val="0068131D"/>
    <w:rsid w:val="006B4711"/>
    <w:rsid w:val="006E47F9"/>
    <w:rsid w:val="0076250C"/>
    <w:rsid w:val="007B0715"/>
    <w:rsid w:val="007F4185"/>
    <w:rsid w:val="00800C11"/>
    <w:rsid w:val="008423F2"/>
    <w:rsid w:val="00843805"/>
    <w:rsid w:val="008630CD"/>
    <w:rsid w:val="008645D7"/>
    <w:rsid w:val="008D1AEC"/>
    <w:rsid w:val="008E03DE"/>
    <w:rsid w:val="009014E6"/>
    <w:rsid w:val="00911D26"/>
    <w:rsid w:val="00941F25"/>
    <w:rsid w:val="00981EA6"/>
    <w:rsid w:val="009A0858"/>
    <w:rsid w:val="009E4EFD"/>
    <w:rsid w:val="009E5AD4"/>
    <w:rsid w:val="00A11635"/>
    <w:rsid w:val="00A2410B"/>
    <w:rsid w:val="00A27571"/>
    <w:rsid w:val="00A4759F"/>
    <w:rsid w:val="00A95C72"/>
    <w:rsid w:val="00A97DDE"/>
    <w:rsid w:val="00AA3B2A"/>
    <w:rsid w:val="00AB1050"/>
    <w:rsid w:val="00AB5A4C"/>
    <w:rsid w:val="00AB6B7A"/>
    <w:rsid w:val="00AC71AC"/>
    <w:rsid w:val="00AD42EB"/>
    <w:rsid w:val="00AF3163"/>
    <w:rsid w:val="00B42811"/>
    <w:rsid w:val="00B67A75"/>
    <w:rsid w:val="00BD7FB5"/>
    <w:rsid w:val="00BF0BBF"/>
    <w:rsid w:val="00C26059"/>
    <w:rsid w:val="00CD461B"/>
    <w:rsid w:val="00CE3A03"/>
    <w:rsid w:val="00D86AA3"/>
    <w:rsid w:val="00D87BC4"/>
    <w:rsid w:val="00DC65FE"/>
    <w:rsid w:val="00EA3E4E"/>
    <w:rsid w:val="00EB014F"/>
    <w:rsid w:val="00ED15E6"/>
    <w:rsid w:val="00F05404"/>
    <w:rsid w:val="00F0781E"/>
    <w:rsid w:val="00F25B69"/>
    <w:rsid w:val="00F41037"/>
    <w:rsid w:val="00F44A80"/>
    <w:rsid w:val="00F67035"/>
    <w:rsid w:val="00F67F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B5A8"/>
  <w15:docId w15:val="{B2AE5E57-BA43-45AF-B390-035385CC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ejaVu Sans" w:hAnsi="Arial" w:cs="Tahoma"/>
        <w:kern w:val="2"/>
        <w:szCs w:val="24"/>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spacing w:before="57" w:after="57" w:line="264" w:lineRule="auto"/>
      <w:jc w:val="both"/>
    </w:pPr>
    <w:rPr>
      <w:rFonts w:ascii="Times New Roman" w:hAnsi="Times New Roman"/>
      <w:sz w:val="24"/>
    </w:rPr>
  </w:style>
  <w:style w:type="paragraph" w:styleId="Heading1">
    <w:name w:val="heading 1"/>
    <w:basedOn w:val="Title"/>
    <w:next w:val="BodyText"/>
    <w:qFormat/>
    <w:pPr>
      <w:numPr>
        <w:numId w:val="1"/>
      </w:numPr>
      <w:spacing w:before="340" w:after="113"/>
      <w:outlineLvl w:val="0"/>
    </w:pPr>
    <w:rPr>
      <w:b/>
      <w:bCs/>
      <w:caps/>
      <w:sz w:val="28"/>
      <w:szCs w:val="32"/>
    </w:rPr>
  </w:style>
  <w:style w:type="paragraph" w:styleId="Heading2">
    <w:name w:val="heading 2"/>
    <w:basedOn w:val="Title"/>
    <w:next w:val="BodyText"/>
    <w:qFormat/>
    <w:pPr>
      <w:numPr>
        <w:ilvl w:val="1"/>
        <w:numId w:val="1"/>
      </w:numPr>
      <w:spacing w:before="227" w:after="113"/>
      <w:outlineLvl w:val="1"/>
    </w:pPr>
    <w:rPr>
      <w:b/>
      <w:bCs/>
      <w:iCs/>
      <w:sz w:val="26"/>
    </w:rPr>
  </w:style>
  <w:style w:type="paragraph" w:styleId="Heading3">
    <w:name w:val="heading 3"/>
    <w:basedOn w:val="Title"/>
    <w:next w:val="BodyText"/>
    <w:qFormat/>
    <w:pPr>
      <w:numPr>
        <w:ilvl w:val="2"/>
        <w:numId w:val="1"/>
      </w:numPr>
      <w:spacing w:before="227" w:after="113"/>
      <w:outlineLvl w:val="2"/>
    </w:pPr>
    <w:rPr>
      <w:b/>
      <w:bCs/>
    </w:rPr>
  </w:style>
  <w:style w:type="paragraph" w:styleId="Heading4">
    <w:name w:val="heading 4"/>
    <w:basedOn w:val="Title"/>
    <w:next w:val="BodyText"/>
    <w:qFormat/>
    <w:pPr>
      <w:numPr>
        <w:ilvl w:val="3"/>
        <w:numId w:val="1"/>
      </w:numPr>
      <w:spacing w:before="170" w:after="113"/>
      <w:outlineLvl w:val="3"/>
    </w:pPr>
    <w:rPr>
      <w:b/>
      <w:bCs/>
      <w:i/>
      <w:iCs/>
      <w:szCs w:val="24"/>
    </w:rPr>
  </w:style>
  <w:style w:type="paragraph" w:styleId="Heading5">
    <w:name w:val="heading 5"/>
    <w:basedOn w:val="Title"/>
    <w:next w:val="BodyText"/>
    <w:qFormat/>
    <w:pPr>
      <w:numPr>
        <w:ilvl w:val="4"/>
        <w:numId w:val="1"/>
      </w:numPr>
      <w:spacing w:before="113" w:after="113"/>
      <w:outlineLvl w:val="4"/>
    </w:pPr>
    <w:rPr>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нумерации"/>
    <w:qFormat/>
    <w:rPr>
      <w:rFonts w:ascii="Liberation Serif" w:hAnsi="Liberation Serif"/>
      <w:sz w:val="16"/>
    </w:rPr>
  </w:style>
  <w:style w:type="character" w:customStyle="1" w:styleId="a0">
    <w:name w:val="Маркеры"/>
    <w:qFormat/>
    <w:rPr>
      <w:rFonts w:ascii="OpenSymbol" w:eastAsia="OpenSymbol" w:hAnsi="OpenSymbol" w:cs="OpenSymbol"/>
    </w:rPr>
  </w:style>
  <w:style w:type="character" w:customStyle="1" w:styleId="a1">
    <w:name w:val="МОНОширинный"/>
    <w:qFormat/>
    <w:rPr>
      <w:rFonts w:ascii="Liberation Mono" w:hAnsi="Liberation Mono"/>
      <w:sz w:val="20"/>
    </w:rPr>
  </w:style>
  <w:style w:type="character" w:customStyle="1" w:styleId="a2">
    <w:name w:val="СМЫСЛовое"/>
    <w:qFormat/>
    <w:rPr>
      <w:b/>
      <w:i/>
    </w:rPr>
  </w:style>
  <w:style w:type="character" w:customStyle="1" w:styleId="a3">
    <w:name w:val="Символ цифровой нумерации"/>
    <w:basedOn w:val="a"/>
    <w:qFormat/>
    <w:rPr>
      <w:rFonts w:ascii="Times New Roman" w:hAnsi="Times New Roman"/>
      <w:sz w:val="24"/>
    </w:rPr>
  </w:style>
  <w:style w:type="paragraph" w:customStyle="1" w:styleId="a4">
    <w:name w:val="Заголовок"/>
    <w:basedOn w:val="Normal"/>
    <w:next w:val="BodyText"/>
    <w:qFormat/>
    <w:pPr>
      <w:keepNext/>
      <w:spacing w:before="240" w:after="120"/>
    </w:pPr>
    <w:rPr>
      <w:rFonts w:ascii="Arial" w:hAnsi="Arial"/>
      <w:sz w:val="28"/>
      <w:szCs w:val="28"/>
    </w:rPr>
  </w:style>
  <w:style w:type="paragraph" w:styleId="BodyText">
    <w:name w:val="Body Text"/>
    <w:basedOn w:val="Normal"/>
    <w:pPr>
      <w:ind w:firstLine="567"/>
    </w:pPr>
  </w:style>
  <w:style w:type="paragraph" w:styleId="List">
    <w:name w:val="List"/>
    <w:basedOn w:val="BodyText"/>
    <w:rPr>
      <w:rFonts w:ascii="Arial" w:hAnsi="Arial"/>
    </w:rPr>
  </w:style>
  <w:style w:type="paragraph" w:styleId="Caption">
    <w:name w:val="caption"/>
    <w:basedOn w:val="Normal"/>
    <w:qFormat/>
    <w:pPr>
      <w:suppressLineNumbers/>
    </w:pPr>
    <w:rPr>
      <w:i/>
      <w:iCs/>
      <w:sz w:val="22"/>
    </w:rPr>
  </w:style>
  <w:style w:type="paragraph" w:customStyle="1" w:styleId="a5">
    <w:name w:val="Указатель"/>
    <w:basedOn w:val="Normal"/>
    <w:qFormat/>
    <w:pPr>
      <w:suppressLineNumbers/>
    </w:pPr>
    <w:rPr>
      <w:rFonts w:ascii="Arial" w:hAnsi="Arial"/>
    </w:rPr>
  </w:style>
  <w:style w:type="paragraph" w:styleId="Title">
    <w:name w:val="Title"/>
    <w:basedOn w:val="Normal"/>
    <w:next w:val="BodyText"/>
    <w:qFormat/>
    <w:pPr>
      <w:keepNext/>
      <w:spacing w:before="240" w:after="120"/>
    </w:pPr>
    <w:rPr>
      <w:szCs w:val="28"/>
    </w:rPr>
  </w:style>
  <w:style w:type="paragraph" w:styleId="Subtitle">
    <w:name w:val="Subtitle"/>
    <w:basedOn w:val="Title"/>
    <w:next w:val="BodyText"/>
    <w:qFormat/>
    <w:pPr>
      <w:jc w:val="center"/>
    </w:pPr>
    <w:rPr>
      <w:i/>
      <w:iCs/>
      <w:sz w:val="28"/>
    </w:rPr>
  </w:style>
  <w:style w:type="paragraph" w:customStyle="1" w:styleId="a6">
    <w:name w:val="Титульный абзац"/>
    <w:basedOn w:val="Normal"/>
    <w:next w:val="BodyText"/>
    <w:qFormat/>
    <w:pPr>
      <w:jc w:val="center"/>
    </w:pPr>
    <w:rPr>
      <w:sz w:val="26"/>
    </w:rPr>
  </w:style>
  <w:style w:type="paragraph" w:customStyle="1" w:styleId="a7">
    <w:name w:val="Титульный заголовок"/>
    <w:basedOn w:val="a6"/>
    <w:next w:val="a6"/>
    <w:qFormat/>
    <w:pPr>
      <w:spacing w:before="227" w:after="0"/>
    </w:pPr>
    <w:rPr>
      <w:b/>
      <w:caps/>
      <w:sz w:val="28"/>
    </w:rPr>
  </w:style>
  <w:style w:type="paragraph" w:customStyle="1" w:styleId="-">
    <w:name w:val="Город-&lt;&gt;дата"/>
    <w:basedOn w:val="Normal"/>
    <w:next w:val="BodyText"/>
    <w:qFormat/>
    <w:pPr>
      <w:tabs>
        <w:tab w:val="right" w:pos="9638"/>
      </w:tabs>
      <w:spacing w:before="113" w:after="113"/>
      <w:jc w:val="left"/>
    </w:pPr>
  </w:style>
  <w:style w:type="paragraph" w:styleId="ListBullet3">
    <w:name w:val="List Bullet 3"/>
    <w:basedOn w:val="List"/>
    <w:pPr>
      <w:spacing w:before="0" w:after="120"/>
      <w:ind w:left="360" w:hanging="360"/>
    </w:pPr>
  </w:style>
  <w:style w:type="paragraph" w:customStyle="1" w:styleId="a8">
    <w:name w:val="МОНОширинный"/>
    <w:basedOn w:val="Normal"/>
    <w:qFormat/>
    <w:pPr>
      <w:spacing w:before="28" w:after="28" w:line="240" w:lineRule="auto"/>
      <w:jc w:val="left"/>
    </w:pPr>
    <w:rPr>
      <w:rFonts w:ascii="Courier New" w:hAnsi="Courier New"/>
      <w:sz w:val="20"/>
    </w:rPr>
  </w:style>
  <w:style w:type="paragraph" w:customStyle="1" w:styleId="a9">
    <w:name w:val="Содержимое таблицы"/>
    <w:basedOn w:val="Normal"/>
    <w:qFormat/>
    <w:pPr>
      <w:suppressLineNumbers/>
      <w:spacing w:before="0" w:after="28"/>
      <w:jc w:val="left"/>
    </w:pPr>
  </w:style>
  <w:style w:type="paragraph" w:customStyle="1" w:styleId="aa">
    <w:name w:val="Заголовок таблицы"/>
    <w:basedOn w:val="a9"/>
    <w:qFormat/>
    <w:pPr>
      <w:jc w:val="center"/>
    </w:pPr>
    <w:rPr>
      <w:b/>
      <w:bCs/>
      <w:i/>
    </w:rPr>
  </w:style>
  <w:style w:type="paragraph" w:customStyle="1" w:styleId="ab">
    <w:name w:val="Таблица"/>
    <w:basedOn w:val="Caption"/>
    <w:qFormat/>
    <w:pPr>
      <w:jc w:val="right"/>
    </w:pPr>
  </w:style>
  <w:style w:type="paragraph" w:styleId="TableofFigures">
    <w:name w:val="table of figures"/>
    <w:basedOn w:val="Caption"/>
    <w:qFormat/>
  </w:style>
  <w:style w:type="paragraph" w:customStyle="1" w:styleId="ac">
    <w:name w:val="Центрированное содержимое"/>
    <w:basedOn w:val="a9"/>
    <w:qFormat/>
    <w:pPr>
      <w:jc w:val="center"/>
    </w:pPr>
  </w:style>
  <w:style w:type="paragraph" w:customStyle="1" w:styleId="ad">
    <w:name w:val="Денежное содержимое"/>
    <w:basedOn w:val="a9"/>
    <w:qFormat/>
    <w:pPr>
      <w:ind w:right="57"/>
      <w:jc w:val="right"/>
    </w:pPr>
  </w:style>
  <w:style w:type="paragraph" w:customStyle="1" w:styleId="ae">
    <w:name w:val="Колонтитул"/>
    <w:basedOn w:val="Normal"/>
    <w:qFormat/>
    <w:pPr>
      <w:suppressLineNumbers/>
      <w:tabs>
        <w:tab w:val="center" w:pos="4819"/>
        <w:tab w:val="right" w:pos="9638"/>
      </w:tabs>
    </w:pPr>
  </w:style>
  <w:style w:type="paragraph" w:styleId="Header">
    <w:name w:val="header"/>
    <w:basedOn w:val="Normal"/>
    <w:pPr>
      <w:suppressLineNumbers/>
      <w:pBdr>
        <w:bottom w:val="single" w:sz="2" w:space="0" w:color="000000"/>
      </w:pBdr>
      <w:tabs>
        <w:tab w:val="right" w:pos="9639"/>
      </w:tabs>
    </w:pPr>
    <w:rPr>
      <w:rFonts w:ascii="Arial" w:hAnsi="Arial"/>
      <w:sz w:val="22"/>
    </w:rPr>
  </w:style>
  <w:style w:type="paragraph" w:styleId="Footer">
    <w:name w:val="footer"/>
    <w:basedOn w:val="Normal"/>
    <w:pPr>
      <w:suppressLineNumbers/>
      <w:tabs>
        <w:tab w:val="center" w:pos="4819"/>
        <w:tab w:val="right" w:pos="9639"/>
      </w:tabs>
      <w:jc w:val="right"/>
    </w:pPr>
    <w:rPr>
      <w:rFonts w:ascii="Arial" w:hAnsi="Arial"/>
      <w:sz w:val="22"/>
    </w:rPr>
  </w:style>
  <w:style w:type="paragraph" w:customStyle="1" w:styleId="af">
    <w:name w:val="Нижний колонтитул слева"/>
    <w:basedOn w:val="Normal"/>
    <w:qFormat/>
    <w:pPr>
      <w:suppressLineNumbers/>
      <w:tabs>
        <w:tab w:val="center" w:pos="4819"/>
        <w:tab w:val="right" w:pos="9639"/>
      </w:tabs>
      <w:jc w:val="left"/>
    </w:pPr>
    <w:rPr>
      <w:rFonts w:ascii="Arial" w:hAnsi="Arial"/>
      <w:sz w:val="22"/>
    </w:rPr>
  </w:style>
  <w:style w:type="paragraph" w:customStyle="1" w:styleId="af0">
    <w:name w:val="Нижний колонтитул справа"/>
    <w:basedOn w:val="Normal"/>
    <w:qFormat/>
    <w:pPr>
      <w:suppressLineNumbers/>
      <w:tabs>
        <w:tab w:val="center" w:pos="4819"/>
        <w:tab w:val="right" w:pos="9639"/>
      </w:tabs>
      <w:jc w:val="right"/>
    </w:pPr>
    <w:rPr>
      <w:rFonts w:ascii="Arial" w:hAnsi="Arial"/>
      <w:sz w:val="22"/>
    </w:rPr>
  </w:style>
  <w:style w:type="paragraph" w:customStyle="1" w:styleId="af1">
    <w:name w:val="Верхний колонтитул слева"/>
    <w:basedOn w:val="Normal"/>
    <w:qFormat/>
    <w:pPr>
      <w:suppressLineNumbers/>
      <w:tabs>
        <w:tab w:val="right" w:pos="9639"/>
      </w:tabs>
    </w:pPr>
    <w:rPr>
      <w:rFonts w:ascii="Arial" w:hAnsi="Arial"/>
      <w:sz w:val="22"/>
    </w:rPr>
  </w:style>
  <w:style w:type="paragraph" w:customStyle="1" w:styleId="af2">
    <w:name w:val="Верхний колонтитул справа"/>
    <w:basedOn w:val="Normal"/>
    <w:qFormat/>
    <w:pPr>
      <w:suppressLineNumbers/>
      <w:tabs>
        <w:tab w:val="right" w:pos="9639"/>
      </w:tabs>
    </w:pPr>
    <w:rPr>
      <w:rFonts w:ascii="Arial" w:hAnsi="Arial"/>
      <w:sz w:val="22"/>
    </w:rPr>
  </w:style>
  <w:style w:type="paragraph" w:customStyle="1" w:styleId="af3">
    <w:name w:val="Верхний колонтитул альбом"/>
    <w:basedOn w:val="Header"/>
    <w:qFormat/>
    <w:pPr>
      <w:tabs>
        <w:tab w:val="clear" w:pos="9639"/>
        <w:tab w:val="right" w:pos="15137"/>
      </w:tabs>
    </w:pPr>
  </w:style>
  <w:style w:type="paragraph" w:customStyle="1" w:styleId="af4">
    <w:name w:val="Горизонтальная линия"/>
    <w:basedOn w:val="Normal"/>
    <w:next w:val="BodyText"/>
    <w:qFormat/>
    <w:pPr>
      <w:suppressLineNumbers/>
      <w:pBdr>
        <w:bottom w:val="double" w:sz="2" w:space="0" w:color="808080"/>
      </w:pBdr>
      <w:spacing w:after="283"/>
    </w:pPr>
    <w:rPr>
      <w:sz w:val="12"/>
      <w:szCs w:val="12"/>
    </w:rPr>
  </w:style>
  <w:style w:type="paragraph" w:customStyle="1" w:styleId="af5">
    <w:name w:val="Заголовок списка"/>
    <w:basedOn w:val="Normal"/>
    <w:next w:val="af6"/>
    <w:qFormat/>
  </w:style>
  <w:style w:type="paragraph" w:customStyle="1" w:styleId="af6">
    <w:name w:val="Содержимое списка"/>
    <w:basedOn w:val="Normal"/>
    <w:qFormat/>
    <w:pPr>
      <w:ind w:left="567"/>
    </w:pPr>
  </w:style>
  <w:style w:type="numbering" w:customStyle="1" w:styleId="123">
    <w:name w:val="Нумерованный 123"/>
    <w:qFormat/>
  </w:style>
  <w:style w:type="numbering" w:customStyle="1" w:styleId="af7">
    <w:name w:val="Маркированный •"/>
    <w:qFormat/>
  </w:style>
  <w:style w:type="paragraph" w:styleId="ListParagraph">
    <w:name w:val="List Paragraph"/>
    <w:basedOn w:val="Normal"/>
    <w:uiPriority w:val="34"/>
    <w:qFormat/>
    <w:rsid w:val="00800C11"/>
    <w:pPr>
      <w:ind w:left="720"/>
      <w:contextualSpacing/>
    </w:pPr>
  </w:style>
  <w:style w:type="character" w:styleId="Emphasis">
    <w:name w:val="Emphasis"/>
    <w:basedOn w:val="DefaultParagraphFont"/>
    <w:uiPriority w:val="20"/>
    <w:qFormat/>
    <w:rsid w:val="004B7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04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Шаблон нормальный ТоксСофт</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нормальный ТоксСофт</dc:title>
  <dc:subject/>
  <dc:creator>Teimuraz  Khazaradze</dc:creator>
  <dc:description/>
  <cp:lastModifiedBy>Erekle Matiashvili</cp:lastModifiedBy>
  <cp:revision>76</cp:revision>
  <dcterms:created xsi:type="dcterms:W3CDTF">2022-10-20T12:18:00Z</dcterms:created>
  <dcterms:modified xsi:type="dcterms:W3CDTF">2024-06-04T14:25:00Z</dcterms:modified>
  <dc:language>ru-RU</dc:language>
</cp:coreProperties>
</file>