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BCD5D" w14:textId="77777777" w:rsidR="0046142C" w:rsidRDefault="0046142C" w:rsidP="00264109">
      <w:pPr>
        <w:jc w:val="center"/>
        <w:rPr>
          <w:rFonts w:ascii="Sylfaen" w:hAnsi="Sylfaen"/>
          <w:b/>
          <w:lang w:val="ka-GE"/>
        </w:rPr>
      </w:pPr>
    </w:p>
    <w:p w14:paraId="543C96E1" w14:textId="378555CA" w:rsidR="00264109" w:rsidRPr="00F13DA6" w:rsidRDefault="00D25608" w:rsidP="00264109">
      <w:pPr>
        <w:jc w:val="center"/>
        <w:rPr>
          <w:rFonts w:ascii="Sylfaen" w:hAnsi="Sylfaen"/>
          <w:b/>
          <w:lang w:val="ka-GE"/>
        </w:rPr>
      </w:pPr>
      <w:r>
        <w:rPr>
          <w:rFonts w:ascii="Sylfaen" w:hAnsi="Sylfaen"/>
          <w:b/>
          <w:lang w:val="ka-GE"/>
        </w:rPr>
        <w:t>საგრანტო კონკურსი</w:t>
      </w:r>
    </w:p>
    <w:p w14:paraId="33752AB4" w14:textId="1010E3A3" w:rsidR="00264109" w:rsidRPr="00564C49" w:rsidRDefault="00264109" w:rsidP="00264109">
      <w:pPr>
        <w:jc w:val="center"/>
        <w:rPr>
          <w:rFonts w:ascii="Sylfaen" w:hAnsi="Sylfaen" w:cs="Calibri"/>
          <w:b/>
          <w:lang w:val="en-US" w:eastAsia="de-CH"/>
        </w:rPr>
      </w:pPr>
      <w:r w:rsidRPr="00564C49">
        <w:rPr>
          <w:rFonts w:ascii="Sylfaen" w:hAnsi="Sylfaen" w:cs="Calibri"/>
          <w:b/>
          <w:lang w:val="en-US" w:eastAsia="de-CH"/>
        </w:rPr>
        <w:t>CNF/2024</w:t>
      </w:r>
      <w:r w:rsidR="005C6C4E" w:rsidRPr="00564C49">
        <w:rPr>
          <w:rFonts w:ascii="Sylfaen" w:hAnsi="Sylfaen" w:cs="Calibri"/>
          <w:b/>
          <w:lang w:val="ka-GE" w:eastAsia="de-CH"/>
        </w:rPr>
        <w:t>/</w:t>
      </w:r>
      <w:r w:rsidR="003D430E" w:rsidRPr="00564C49">
        <w:rPr>
          <w:rFonts w:ascii="Sylfaen" w:hAnsi="Sylfaen" w:cs="Calibri"/>
          <w:b/>
          <w:lang w:val="en-US" w:eastAsia="de-CH"/>
        </w:rPr>
        <w:t>GA</w:t>
      </w:r>
      <w:r w:rsidR="00146D52" w:rsidRPr="00564C49">
        <w:rPr>
          <w:rFonts w:ascii="Sylfaen" w:hAnsi="Sylfaen" w:cs="Calibri"/>
          <w:b/>
          <w:lang w:val="en-US" w:eastAsia="de-CH"/>
        </w:rPr>
        <w:t>-</w:t>
      </w:r>
      <w:r w:rsidRPr="00564C49">
        <w:rPr>
          <w:rFonts w:ascii="Sylfaen" w:hAnsi="Sylfaen" w:cs="Calibri"/>
          <w:b/>
          <w:lang w:val="en-US" w:eastAsia="de-CH"/>
        </w:rPr>
        <w:t>GEO</w:t>
      </w:r>
    </w:p>
    <w:p w14:paraId="1C3BC880" w14:textId="17FD1986" w:rsidR="00264109" w:rsidRPr="00F13DA6" w:rsidRDefault="00264109" w:rsidP="00BB790C">
      <w:pPr>
        <w:shd w:val="clear" w:color="auto" w:fill="FFFFFF" w:themeFill="background1"/>
        <w:spacing w:before="240" w:after="120"/>
        <w:rPr>
          <w:rFonts w:ascii="Sylfaen" w:hAnsi="Sylfaen"/>
          <w:b/>
          <w:color w:val="000000" w:themeColor="text1"/>
          <w:lang w:val="ka-GE"/>
        </w:rPr>
      </w:pPr>
      <w:r w:rsidRPr="00F13DA6">
        <w:rPr>
          <w:rFonts w:ascii="Sylfaen" w:hAnsi="Sylfaen"/>
          <w:b/>
          <w:color w:val="000000" w:themeColor="text1"/>
          <w:lang w:val="ka-GE"/>
        </w:rPr>
        <w:t>ძირითადი ინფორმაცია</w:t>
      </w:r>
    </w:p>
    <w:tbl>
      <w:tblPr>
        <w:tblStyle w:val="TableGridLight"/>
        <w:tblW w:w="9512" w:type="dxa"/>
        <w:tblLook w:val="04A0" w:firstRow="1" w:lastRow="0" w:firstColumn="1" w:lastColumn="0" w:noHBand="0" w:noVBand="1"/>
      </w:tblPr>
      <w:tblGrid>
        <w:gridCol w:w="2170"/>
        <w:gridCol w:w="7342"/>
      </w:tblGrid>
      <w:tr w:rsidR="00264109" w:rsidRPr="00F13DA6" w14:paraId="035EAD28" w14:textId="77777777" w:rsidTr="00140642">
        <w:tc>
          <w:tcPr>
            <w:tcW w:w="2155" w:type="dxa"/>
          </w:tcPr>
          <w:p w14:paraId="3C8792E5" w14:textId="77777777" w:rsidR="00264109" w:rsidRPr="00F13DA6" w:rsidRDefault="00264109" w:rsidP="00AA1EFC">
            <w:pPr>
              <w:shd w:val="clear" w:color="auto" w:fill="FFFFFF" w:themeFill="background1"/>
              <w:spacing w:before="60" w:after="60"/>
              <w:jc w:val="both"/>
              <w:rPr>
                <w:rFonts w:ascii="Sylfaen" w:eastAsia="Calibri" w:hAnsi="Sylfaen"/>
                <w:b/>
                <w:color w:val="000000" w:themeColor="text1"/>
                <w:sz w:val="22"/>
                <w:szCs w:val="22"/>
                <w:lang w:val="ka-GE"/>
              </w:rPr>
            </w:pPr>
            <w:r w:rsidRPr="00F13DA6">
              <w:rPr>
                <w:rFonts w:ascii="Sylfaen" w:eastAsia="Calibri" w:hAnsi="Sylfaen"/>
                <w:b/>
                <w:color w:val="000000" w:themeColor="text1"/>
                <w:sz w:val="22"/>
                <w:szCs w:val="22"/>
                <w:lang w:val="ka-GE"/>
              </w:rPr>
              <w:t>სათაური</w:t>
            </w:r>
          </w:p>
        </w:tc>
        <w:tc>
          <w:tcPr>
            <w:tcW w:w="7357" w:type="dxa"/>
          </w:tcPr>
          <w:p w14:paraId="381B1E1A" w14:textId="4890D912" w:rsidR="00264109" w:rsidRPr="00F13DA6" w:rsidRDefault="008643C5" w:rsidP="00280F47">
            <w:pPr>
              <w:shd w:val="clear" w:color="auto" w:fill="FFFFFF" w:themeFill="background1"/>
              <w:tabs>
                <w:tab w:val="left" w:pos="3930"/>
              </w:tabs>
              <w:spacing w:before="60" w:after="60"/>
              <w:jc w:val="both"/>
              <w:rPr>
                <w:rFonts w:ascii="Sylfaen" w:eastAsia="Calibri" w:hAnsi="Sylfaen"/>
                <w:b/>
                <w:color w:val="000000" w:themeColor="text1"/>
                <w:sz w:val="22"/>
                <w:szCs w:val="22"/>
                <w:lang w:val="ka-GE"/>
              </w:rPr>
            </w:pPr>
            <w:r>
              <w:rPr>
                <w:rFonts w:ascii="Sylfaen" w:eastAsia="Calibri" w:hAnsi="Sylfaen"/>
                <w:b/>
                <w:color w:val="000000" w:themeColor="text1"/>
                <w:sz w:val="22"/>
                <w:szCs w:val="22"/>
                <w:lang w:val="ka-GE"/>
              </w:rPr>
              <w:t xml:space="preserve">დაბა </w:t>
            </w:r>
            <w:r w:rsidR="00975CE5">
              <w:rPr>
                <w:rFonts w:ascii="Sylfaen" w:eastAsia="Calibri" w:hAnsi="Sylfaen"/>
                <w:b/>
                <w:color w:val="000000" w:themeColor="text1"/>
                <w:sz w:val="22"/>
                <w:szCs w:val="22"/>
                <w:lang w:val="ka-GE"/>
              </w:rPr>
              <w:t>მანგლის</w:t>
            </w:r>
            <w:r>
              <w:rPr>
                <w:rFonts w:ascii="Sylfaen" w:eastAsia="Calibri" w:hAnsi="Sylfaen"/>
                <w:b/>
                <w:color w:val="000000" w:themeColor="text1"/>
                <w:sz w:val="22"/>
                <w:szCs w:val="22"/>
                <w:lang w:val="ka-GE"/>
              </w:rPr>
              <w:t>სა</w:t>
            </w:r>
            <w:r w:rsidR="00975CE5">
              <w:rPr>
                <w:rFonts w:ascii="Sylfaen" w:eastAsia="Calibri" w:hAnsi="Sylfaen"/>
                <w:b/>
                <w:color w:val="000000" w:themeColor="text1"/>
                <w:sz w:val="22"/>
                <w:szCs w:val="22"/>
                <w:lang w:val="ka-GE"/>
              </w:rPr>
              <w:t xml:space="preserve"> და ახალციხ</w:t>
            </w:r>
            <w:r>
              <w:rPr>
                <w:rFonts w:ascii="Sylfaen" w:eastAsia="Calibri" w:hAnsi="Sylfaen"/>
                <w:b/>
                <w:color w:val="000000" w:themeColor="text1"/>
                <w:sz w:val="22"/>
                <w:szCs w:val="22"/>
                <w:lang w:val="ka-GE"/>
              </w:rPr>
              <w:t xml:space="preserve">ეში </w:t>
            </w:r>
            <w:r w:rsidR="004E12FB">
              <w:rPr>
                <w:rFonts w:ascii="Sylfaen" w:eastAsia="Calibri" w:hAnsi="Sylfaen"/>
                <w:b/>
                <w:color w:val="000000" w:themeColor="text1"/>
                <w:sz w:val="22"/>
                <w:szCs w:val="22"/>
                <w:lang w:val="ka-GE"/>
              </w:rPr>
              <w:t xml:space="preserve"> არსებულ</w:t>
            </w:r>
            <w:r w:rsidR="009339F8">
              <w:rPr>
                <w:rFonts w:ascii="Sylfaen" w:eastAsia="Calibri" w:hAnsi="Sylfaen"/>
                <w:b/>
                <w:color w:val="000000" w:themeColor="text1"/>
                <w:sz w:val="22"/>
                <w:szCs w:val="22"/>
                <w:lang w:val="ka-GE"/>
              </w:rPr>
              <w:t>ი</w:t>
            </w:r>
            <w:r w:rsidR="004E12FB">
              <w:rPr>
                <w:rFonts w:ascii="Sylfaen" w:eastAsia="Calibri" w:hAnsi="Sylfaen"/>
                <w:b/>
                <w:color w:val="000000" w:themeColor="text1"/>
                <w:sz w:val="22"/>
                <w:szCs w:val="22"/>
                <w:lang w:val="ka-GE"/>
              </w:rPr>
              <w:t xml:space="preserve"> იდეათეკებ</w:t>
            </w:r>
            <w:r w:rsidR="009339F8">
              <w:rPr>
                <w:rFonts w:ascii="Sylfaen" w:eastAsia="Calibri" w:hAnsi="Sylfaen"/>
                <w:b/>
                <w:color w:val="000000" w:themeColor="text1"/>
                <w:sz w:val="22"/>
                <w:szCs w:val="22"/>
                <w:lang w:val="ka-GE"/>
              </w:rPr>
              <w:t xml:space="preserve">ის </w:t>
            </w:r>
            <w:bookmarkStart w:id="0" w:name="_Hlk165545149"/>
            <w:r w:rsidR="009339F8">
              <w:rPr>
                <w:rFonts w:ascii="Sylfaen" w:eastAsia="Calibri" w:hAnsi="Sylfaen"/>
                <w:b/>
                <w:color w:val="000000" w:themeColor="text1"/>
                <w:sz w:val="22"/>
                <w:szCs w:val="22"/>
                <w:lang w:val="ka-GE"/>
              </w:rPr>
              <w:t>ეკო-</w:t>
            </w:r>
            <w:r w:rsidR="00A751F4">
              <w:rPr>
                <w:rFonts w:ascii="Sylfaen" w:eastAsia="Calibri" w:hAnsi="Sylfaen"/>
                <w:b/>
                <w:color w:val="000000" w:themeColor="text1"/>
                <w:sz w:val="22"/>
                <w:szCs w:val="22"/>
                <w:lang w:val="ka-GE"/>
              </w:rPr>
              <w:t>ს</w:t>
            </w:r>
            <w:r w:rsidR="009339F8">
              <w:rPr>
                <w:rFonts w:ascii="Sylfaen" w:eastAsia="Calibri" w:hAnsi="Sylfaen"/>
                <w:b/>
                <w:color w:val="000000" w:themeColor="text1"/>
                <w:sz w:val="22"/>
                <w:szCs w:val="22"/>
                <w:lang w:val="ka-GE"/>
              </w:rPr>
              <w:t xml:space="preserve">აგანმანათლებლო </w:t>
            </w:r>
            <w:r w:rsidR="009A2780">
              <w:rPr>
                <w:rFonts w:ascii="Sylfaen" w:eastAsia="Calibri" w:hAnsi="Sylfaen"/>
                <w:b/>
                <w:color w:val="000000" w:themeColor="text1"/>
                <w:sz w:val="22"/>
                <w:szCs w:val="22"/>
                <w:lang w:val="ka-GE"/>
              </w:rPr>
              <w:t>პროგრამის შემუშავება და განხორციელება რეგიონში არსებული დ</w:t>
            </w:r>
            <w:r w:rsidR="003E1A39">
              <w:rPr>
                <w:rFonts w:ascii="Sylfaen" w:eastAsia="Calibri" w:hAnsi="Sylfaen"/>
                <w:b/>
                <w:color w:val="000000" w:themeColor="text1"/>
                <w:sz w:val="22"/>
                <w:szCs w:val="22"/>
                <w:lang w:val="ka-GE"/>
              </w:rPr>
              <w:t>აცული ტერიტორი</w:t>
            </w:r>
            <w:r w:rsidR="00F4544B">
              <w:rPr>
                <w:rFonts w:ascii="Sylfaen" w:eastAsia="Calibri" w:hAnsi="Sylfaen"/>
                <w:b/>
                <w:color w:val="000000" w:themeColor="text1"/>
                <w:sz w:val="22"/>
                <w:szCs w:val="22"/>
                <w:lang w:val="ka-GE"/>
              </w:rPr>
              <w:t xml:space="preserve">ის ადმინისტრაციების </w:t>
            </w:r>
            <w:r w:rsidR="009A2780">
              <w:rPr>
                <w:rFonts w:ascii="Sylfaen" w:eastAsia="Calibri" w:hAnsi="Sylfaen"/>
                <w:b/>
                <w:color w:val="000000" w:themeColor="text1"/>
                <w:sz w:val="22"/>
                <w:szCs w:val="22"/>
                <w:lang w:val="ka-GE"/>
              </w:rPr>
              <w:t>ჩართულობით.</w:t>
            </w:r>
            <w:r w:rsidR="004E12FB">
              <w:rPr>
                <w:rFonts w:ascii="Sylfaen" w:eastAsia="Calibri" w:hAnsi="Sylfaen"/>
                <w:b/>
                <w:color w:val="000000" w:themeColor="text1"/>
                <w:sz w:val="22"/>
                <w:szCs w:val="22"/>
                <w:lang w:val="ka-GE"/>
              </w:rPr>
              <w:t xml:space="preserve"> </w:t>
            </w:r>
            <w:bookmarkEnd w:id="0"/>
          </w:p>
        </w:tc>
      </w:tr>
      <w:tr w:rsidR="00264109" w:rsidRPr="00F13DA6" w14:paraId="6CCC4C97" w14:textId="77777777" w:rsidTr="00140642">
        <w:tc>
          <w:tcPr>
            <w:tcW w:w="2155" w:type="dxa"/>
          </w:tcPr>
          <w:p w14:paraId="52B1F40A" w14:textId="2C5BE40E" w:rsidR="00264109" w:rsidRPr="00140642" w:rsidRDefault="00264109" w:rsidP="00AA1EFC">
            <w:pPr>
              <w:shd w:val="clear" w:color="auto" w:fill="FFFFFF" w:themeFill="background1"/>
              <w:spacing w:before="60" w:after="60"/>
              <w:jc w:val="both"/>
              <w:rPr>
                <w:rFonts w:ascii="Sylfaen" w:eastAsia="Calibri" w:hAnsi="Sylfaen"/>
                <w:b/>
                <w:bCs/>
                <w:color w:val="000000" w:themeColor="text1"/>
                <w:sz w:val="22"/>
                <w:szCs w:val="22"/>
                <w:lang w:val="en-US"/>
              </w:rPr>
            </w:pPr>
            <w:r w:rsidRPr="00F13DA6">
              <w:rPr>
                <w:rFonts w:ascii="Sylfaen" w:eastAsia="Calibri" w:hAnsi="Sylfaen"/>
                <w:b/>
                <w:bCs/>
                <w:color w:val="000000" w:themeColor="text1"/>
                <w:sz w:val="22"/>
                <w:szCs w:val="22"/>
                <w:lang w:val="ka-GE"/>
              </w:rPr>
              <w:t>ადგილმდებარეობა</w:t>
            </w:r>
          </w:p>
        </w:tc>
        <w:tc>
          <w:tcPr>
            <w:tcW w:w="7357" w:type="dxa"/>
          </w:tcPr>
          <w:p w14:paraId="0FEC06C4" w14:textId="5C3CEDB5" w:rsidR="00264109" w:rsidRPr="00F13DA6" w:rsidRDefault="00FC53D8" w:rsidP="00AA1EFC">
            <w:pPr>
              <w:shd w:val="clear" w:color="auto" w:fill="FFFFFF" w:themeFill="background1"/>
              <w:spacing w:before="60" w:after="60"/>
              <w:jc w:val="both"/>
              <w:rPr>
                <w:rFonts w:ascii="Sylfaen" w:eastAsia="Calibri" w:hAnsi="Sylfaen"/>
                <w:color w:val="000000" w:themeColor="text1"/>
                <w:sz w:val="22"/>
                <w:szCs w:val="22"/>
                <w:lang w:val="ka-GE"/>
              </w:rPr>
            </w:pPr>
            <w:r>
              <w:rPr>
                <w:rFonts w:ascii="Sylfaen" w:eastAsia="Calibri" w:hAnsi="Sylfaen"/>
                <w:color w:val="000000" w:themeColor="text1"/>
                <w:sz w:val="22"/>
                <w:szCs w:val="22"/>
                <w:lang w:val="ka-GE"/>
              </w:rPr>
              <w:t>დაბა მანგლისის მულტიფუნქციური ცენტრი</w:t>
            </w:r>
            <w:r w:rsidR="00C459D2">
              <w:rPr>
                <w:rFonts w:ascii="Sylfaen" w:eastAsia="Calibri" w:hAnsi="Sylfaen"/>
                <w:color w:val="000000" w:themeColor="text1"/>
                <w:sz w:val="22"/>
                <w:szCs w:val="22"/>
                <w:lang w:val="ka-GE"/>
              </w:rPr>
              <w:t>ს</w:t>
            </w:r>
            <w:r w:rsidR="00436B92">
              <w:rPr>
                <w:rFonts w:ascii="Sylfaen" w:eastAsia="Calibri" w:hAnsi="Sylfaen"/>
                <w:color w:val="000000" w:themeColor="text1"/>
                <w:sz w:val="22"/>
                <w:szCs w:val="22"/>
                <w:lang w:val="ka-GE"/>
              </w:rPr>
              <w:t xml:space="preserve"> ბიბლიოთეკა/ალგეთის ეროვნული პარკი; ახალციხის N1 საჯარო სკოლა/ჯავახეთისა და ბორჯომ-ხარაგაულის ეროვნული პარკი.</w:t>
            </w:r>
          </w:p>
        </w:tc>
      </w:tr>
      <w:tr w:rsidR="00264109" w:rsidRPr="00F13DA6" w14:paraId="0C851F30" w14:textId="77777777" w:rsidTr="00140642">
        <w:tc>
          <w:tcPr>
            <w:tcW w:w="2155" w:type="dxa"/>
          </w:tcPr>
          <w:p w14:paraId="74A33051" w14:textId="4F48867A" w:rsidR="00264109" w:rsidRPr="00140642" w:rsidRDefault="00264109" w:rsidP="00AA1EFC">
            <w:pPr>
              <w:shd w:val="clear" w:color="auto" w:fill="FFFFFF" w:themeFill="background1"/>
              <w:spacing w:before="60" w:after="60"/>
              <w:jc w:val="both"/>
              <w:rPr>
                <w:rFonts w:ascii="Sylfaen" w:eastAsia="Calibri" w:hAnsi="Sylfaen"/>
                <w:b/>
                <w:color w:val="000000" w:themeColor="text1"/>
                <w:sz w:val="22"/>
                <w:szCs w:val="22"/>
                <w:lang w:val="en-US"/>
              </w:rPr>
            </w:pPr>
            <w:r w:rsidRPr="00F13DA6">
              <w:rPr>
                <w:rFonts w:ascii="Sylfaen" w:eastAsia="Calibri" w:hAnsi="Sylfaen"/>
                <w:b/>
                <w:color w:val="000000" w:themeColor="text1"/>
                <w:sz w:val="22"/>
                <w:szCs w:val="22"/>
                <w:lang w:val="ka-GE"/>
              </w:rPr>
              <w:t>ხანგრძლივობა</w:t>
            </w:r>
          </w:p>
        </w:tc>
        <w:tc>
          <w:tcPr>
            <w:tcW w:w="7357" w:type="dxa"/>
          </w:tcPr>
          <w:p w14:paraId="3381902F" w14:textId="0B54DE96" w:rsidR="00264109" w:rsidRPr="00F13DA6" w:rsidRDefault="00B658FC" w:rsidP="00AA1EFC">
            <w:pPr>
              <w:shd w:val="clear" w:color="auto" w:fill="FFFFFF" w:themeFill="background1"/>
              <w:spacing w:before="60" w:after="60"/>
              <w:jc w:val="both"/>
              <w:rPr>
                <w:rFonts w:ascii="Sylfaen" w:eastAsia="Calibri" w:hAnsi="Sylfaen"/>
                <w:color w:val="000000" w:themeColor="text1"/>
                <w:sz w:val="22"/>
                <w:szCs w:val="22"/>
              </w:rPr>
            </w:pPr>
            <w:r>
              <w:rPr>
                <w:rFonts w:ascii="Sylfaen" w:eastAsia="Calibri" w:hAnsi="Sylfaen"/>
                <w:color w:val="000000" w:themeColor="text1"/>
                <w:sz w:val="22"/>
                <w:szCs w:val="22"/>
                <w:lang w:val="ka-GE"/>
              </w:rPr>
              <w:t>აგვისტო</w:t>
            </w:r>
            <w:r w:rsidR="00264109" w:rsidRPr="00F13DA6">
              <w:rPr>
                <w:rFonts w:ascii="Sylfaen" w:eastAsia="Calibri" w:hAnsi="Sylfaen"/>
                <w:color w:val="000000" w:themeColor="text1"/>
                <w:sz w:val="22"/>
                <w:szCs w:val="22"/>
                <w:lang w:val="ka-GE"/>
              </w:rPr>
              <w:t xml:space="preserve"> 2024 - </w:t>
            </w:r>
            <w:r>
              <w:rPr>
                <w:rFonts w:ascii="Sylfaen" w:eastAsia="Calibri" w:hAnsi="Sylfaen"/>
                <w:color w:val="000000" w:themeColor="text1"/>
                <w:sz w:val="22"/>
                <w:szCs w:val="22"/>
                <w:lang w:val="ka-GE"/>
              </w:rPr>
              <w:t>თებერვალი</w:t>
            </w:r>
            <w:r w:rsidR="00264109" w:rsidRPr="00F13DA6">
              <w:rPr>
                <w:rFonts w:ascii="Sylfaen" w:eastAsia="Calibri" w:hAnsi="Sylfaen"/>
                <w:color w:val="000000" w:themeColor="text1"/>
                <w:sz w:val="22"/>
                <w:szCs w:val="22"/>
                <w:lang w:val="ka-GE"/>
              </w:rPr>
              <w:t xml:space="preserve"> 202</w:t>
            </w:r>
            <w:r>
              <w:rPr>
                <w:rFonts w:ascii="Sylfaen" w:eastAsia="Calibri" w:hAnsi="Sylfaen"/>
                <w:color w:val="000000" w:themeColor="text1"/>
                <w:sz w:val="22"/>
                <w:szCs w:val="22"/>
                <w:lang w:val="ka-GE"/>
              </w:rPr>
              <w:t>5</w:t>
            </w:r>
          </w:p>
        </w:tc>
      </w:tr>
      <w:tr w:rsidR="00264109" w:rsidRPr="00F13DA6" w14:paraId="7E89395D" w14:textId="77777777" w:rsidTr="00140642">
        <w:tc>
          <w:tcPr>
            <w:tcW w:w="2155" w:type="dxa"/>
          </w:tcPr>
          <w:p w14:paraId="6A0A2C2F" w14:textId="4F2BB72E" w:rsidR="00264109" w:rsidRPr="00F13DA6" w:rsidRDefault="00264109" w:rsidP="00AA1EFC">
            <w:pPr>
              <w:shd w:val="clear" w:color="auto" w:fill="FFFFFF" w:themeFill="background1"/>
              <w:spacing w:before="60" w:after="60"/>
              <w:jc w:val="both"/>
              <w:rPr>
                <w:rFonts w:ascii="Sylfaen" w:eastAsia="Calibri" w:hAnsi="Sylfaen"/>
                <w:b/>
                <w:color w:val="000000" w:themeColor="text1"/>
                <w:sz w:val="22"/>
                <w:szCs w:val="22"/>
                <w:lang w:val="ka-GE"/>
              </w:rPr>
            </w:pPr>
            <w:r w:rsidRPr="00F13DA6">
              <w:rPr>
                <w:rFonts w:ascii="Sylfaen" w:eastAsia="Calibri" w:hAnsi="Sylfaen"/>
                <w:b/>
                <w:color w:val="000000" w:themeColor="text1"/>
                <w:sz w:val="22"/>
                <w:szCs w:val="22"/>
                <w:lang w:val="ka-GE"/>
              </w:rPr>
              <w:t>კონტრაქტის ტიპი</w:t>
            </w:r>
          </w:p>
        </w:tc>
        <w:tc>
          <w:tcPr>
            <w:tcW w:w="7357" w:type="dxa"/>
          </w:tcPr>
          <w:p w14:paraId="234DE64F" w14:textId="763D7CA5" w:rsidR="00264109" w:rsidRPr="00F13DA6" w:rsidRDefault="005E3692" w:rsidP="00AA1EFC">
            <w:pPr>
              <w:shd w:val="clear" w:color="auto" w:fill="FFFFFF" w:themeFill="background1"/>
              <w:spacing w:before="60" w:after="60"/>
              <w:jc w:val="both"/>
              <w:rPr>
                <w:rFonts w:ascii="Sylfaen" w:eastAsia="Calibri" w:hAnsi="Sylfaen"/>
                <w:color w:val="000000" w:themeColor="text1"/>
                <w:sz w:val="22"/>
                <w:szCs w:val="22"/>
              </w:rPr>
            </w:pPr>
            <w:r>
              <w:rPr>
                <w:rFonts w:ascii="Sylfaen" w:eastAsia="Calibri" w:hAnsi="Sylfaen"/>
                <w:color w:val="000000" w:themeColor="text1"/>
                <w:sz w:val="22"/>
                <w:szCs w:val="22"/>
                <w:lang w:val="ka-GE"/>
              </w:rPr>
              <w:t>სა</w:t>
            </w:r>
            <w:r w:rsidR="00564C49">
              <w:rPr>
                <w:rFonts w:ascii="Sylfaen" w:eastAsia="Calibri" w:hAnsi="Sylfaen"/>
                <w:color w:val="000000" w:themeColor="text1"/>
                <w:sz w:val="22"/>
                <w:szCs w:val="22"/>
                <w:lang w:val="ka-GE"/>
              </w:rPr>
              <w:t>გრანტ</w:t>
            </w:r>
            <w:r>
              <w:rPr>
                <w:rFonts w:ascii="Sylfaen" w:eastAsia="Calibri" w:hAnsi="Sylfaen"/>
                <w:color w:val="000000" w:themeColor="text1"/>
                <w:sz w:val="22"/>
                <w:szCs w:val="22"/>
                <w:lang w:val="ka-GE"/>
              </w:rPr>
              <w:t>ო ხელშეკრულება</w:t>
            </w:r>
          </w:p>
        </w:tc>
      </w:tr>
      <w:tr w:rsidR="00D21559" w:rsidRPr="00F13DA6" w14:paraId="4C1B0EC9" w14:textId="77777777" w:rsidTr="00140642">
        <w:tc>
          <w:tcPr>
            <w:tcW w:w="2155" w:type="dxa"/>
          </w:tcPr>
          <w:p w14:paraId="28945DA4" w14:textId="694272D9" w:rsidR="00D21559" w:rsidRPr="00F13DA6" w:rsidRDefault="00D21559" w:rsidP="00AA1EFC">
            <w:pPr>
              <w:shd w:val="clear" w:color="auto" w:fill="FFFFFF" w:themeFill="background1"/>
              <w:spacing w:before="60" w:after="60"/>
              <w:jc w:val="both"/>
              <w:rPr>
                <w:rFonts w:ascii="Sylfaen" w:eastAsia="Calibri" w:hAnsi="Sylfaen"/>
                <w:b/>
                <w:color w:val="000000" w:themeColor="text1"/>
                <w:sz w:val="22"/>
                <w:szCs w:val="22"/>
                <w:lang w:val="ka-GE"/>
              </w:rPr>
            </w:pPr>
            <w:r w:rsidRPr="00F13DA6">
              <w:rPr>
                <w:rFonts w:ascii="Sylfaen" w:eastAsia="Calibri" w:hAnsi="Sylfaen"/>
                <w:b/>
                <w:color w:val="000000" w:themeColor="text1"/>
                <w:sz w:val="22"/>
                <w:szCs w:val="22"/>
                <w:lang w:val="ka-GE"/>
              </w:rPr>
              <w:t>აპლიკაციის პროცედურა</w:t>
            </w:r>
          </w:p>
        </w:tc>
        <w:tc>
          <w:tcPr>
            <w:tcW w:w="7357" w:type="dxa"/>
          </w:tcPr>
          <w:p w14:paraId="1B7F38B3" w14:textId="6BE8AE9E" w:rsidR="00B71EF8" w:rsidRDefault="00D21559" w:rsidP="00AA1EFC">
            <w:pPr>
              <w:shd w:val="clear" w:color="auto" w:fill="FFFFFF" w:themeFill="background1"/>
              <w:spacing w:before="60" w:after="60"/>
              <w:jc w:val="both"/>
              <w:rPr>
                <w:rFonts w:ascii="Sylfaen" w:eastAsia="Calibri" w:hAnsi="Sylfaen"/>
                <w:color w:val="000000"/>
                <w:sz w:val="22"/>
                <w:szCs w:val="22"/>
                <w:lang w:val="en-US"/>
              </w:rPr>
            </w:pPr>
            <w:r w:rsidRPr="00F13DA6">
              <w:rPr>
                <w:rFonts w:ascii="Sylfaen" w:eastAsia="Calibri" w:hAnsi="Sylfaen"/>
                <w:color w:val="000000"/>
                <w:sz w:val="22"/>
                <w:szCs w:val="22"/>
                <w:lang w:val="ka-GE"/>
              </w:rPr>
              <w:t>სრული სააპლიკაციო პაკეტი უნდა გაიგზავნოს შემდეგ</w:t>
            </w:r>
            <w:r w:rsidR="00B71EF8">
              <w:rPr>
                <w:rFonts w:ascii="Sylfaen" w:eastAsia="Calibri" w:hAnsi="Sylfaen"/>
                <w:color w:val="000000"/>
                <w:sz w:val="22"/>
                <w:szCs w:val="22"/>
                <w:lang w:val="ka-GE"/>
              </w:rPr>
              <w:t xml:space="preserve"> ელექტრონულ მისამართზე</w:t>
            </w:r>
            <w:r w:rsidRPr="00F13DA6">
              <w:rPr>
                <w:rFonts w:ascii="Sylfaen" w:eastAsia="Calibri" w:hAnsi="Sylfaen"/>
                <w:color w:val="000000"/>
                <w:sz w:val="22"/>
                <w:szCs w:val="22"/>
                <w:lang w:val="ka-GE"/>
              </w:rPr>
              <w:t>:</w:t>
            </w:r>
            <w:r w:rsidRPr="00F13DA6">
              <w:rPr>
                <w:rFonts w:ascii="Sylfaen" w:eastAsia="Calibri" w:hAnsi="Sylfaen"/>
                <w:color w:val="000000"/>
                <w:sz w:val="22"/>
                <w:szCs w:val="22"/>
                <w:lang w:val="en-US"/>
              </w:rPr>
              <w:t xml:space="preserve"> </w:t>
            </w:r>
            <w:hyperlink r:id="rId8" w:history="1">
              <w:r w:rsidR="00B71EF8" w:rsidRPr="00AB142F">
                <w:rPr>
                  <w:rStyle w:val="Hyperlink"/>
                  <w:rFonts w:ascii="Sylfaen" w:eastAsia="Calibri" w:hAnsi="Sylfaen"/>
                  <w:sz w:val="22"/>
                  <w:szCs w:val="22"/>
                  <w:lang w:val="en-US"/>
                </w:rPr>
                <w:t>recruiting@caucasus-naturefund.org</w:t>
              </w:r>
            </w:hyperlink>
          </w:p>
          <w:p w14:paraId="5ED92987" w14:textId="777F0F70" w:rsidR="00D21559" w:rsidRPr="00F13DA6" w:rsidRDefault="00D21559" w:rsidP="00AA1EFC">
            <w:pPr>
              <w:shd w:val="clear" w:color="auto" w:fill="FFFFFF" w:themeFill="background1"/>
              <w:spacing w:before="60" w:after="60"/>
              <w:jc w:val="both"/>
              <w:rPr>
                <w:rFonts w:ascii="Sylfaen" w:eastAsia="Calibri" w:hAnsi="Sylfaen"/>
                <w:color w:val="000000" w:themeColor="text1"/>
                <w:sz w:val="22"/>
                <w:szCs w:val="22"/>
                <w:lang w:val="ka-GE"/>
              </w:rPr>
            </w:pPr>
            <w:r w:rsidRPr="00F13DA6">
              <w:rPr>
                <w:rFonts w:ascii="Sylfaen" w:eastAsia="Calibri" w:hAnsi="Sylfaen"/>
                <w:color w:val="000000"/>
                <w:sz w:val="22"/>
                <w:szCs w:val="22"/>
                <w:lang w:val="ka-GE"/>
              </w:rPr>
              <w:t xml:space="preserve">სათაურში უნდა მიეთითოს: </w:t>
            </w:r>
            <w:r w:rsidR="003C3AF0" w:rsidRPr="00DA6BC1">
              <w:rPr>
                <w:rFonts w:ascii="Sylfaen" w:eastAsia="Calibri" w:hAnsi="Sylfaen"/>
                <w:b/>
                <w:bCs/>
                <w:color w:val="000000"/>
                <w:sz w:val="22"/>
                <w:szCs w:val="22"/>
                <w:lang w:val="ka-GE"/>
              </w:rPr>
              <w:t>„დაბა მანგლის</w:t>
            </w:r>
            <w:r w:rsidR="003037B1" w:rsidRPr="00DA6BC1">
              <w:rPr>
                <w:rFonts w:ascii="Sylfaen" w:eastAsia="Calibri" w:hAnsi="Sylfaen"/>
                <w:b/>
                <w:bCs/>
                <w:color w:val="000000"/>
                <w:sz w:val="22"/>
                <w:szCs w:val="22"/>
                <w:lang w:val="ka-GE"/>
              </w:rPr>
              <w:t>ი</w:t>
            </w:r>
            <w:r w:rsidR="003C3AF0" w:rsidRPr="00DA6BC1">
              <w:rPr>
                <w:rFonts w:ascii="Sylfaen" w:eastAsia="Calibri" w:hAnsi="Sylfaen"/>
                <w:b/>
                <w:bCs/>
                <w:color w:val="000000"/>
                <w:sz w:val="22"/>
                <w:szCs w:val="22"/>
                <w:lang w:val="ka-GE"/>
              </w:rPr>
              <w:t>სა და ახალციხ</w:t>
            </w:r>
            <w:r w:rsidR="003037B1" w:rsidRPr="00DA6BC1">
              <w:rPr>
                <w:rFonts w:ascii="Sylfaen" w:eastAsia="Calibri" w:hAnsi="Sylfaen"/>
                <w:b/>
                <w:bCs/>
                <w:color w:val="000000"/>
                <w:sz w:val="22"/>
                <w:szCs w:val="22"/>
                <w:lang w:val="ka-GE"/>
              </w:rPr>
              <w:t>ის</w:t>
            </w:r>
            <w:r w:rsidR="003C3AF0" w:rsidRPr="00DA6BC1">
              <w:rPr>
                <w:rFonts w:ascii="Sylfaen" w:eastAsia="Calibri" w:hAnsi="Sylfaen"/>
                <w:b/>
                <w:bCs/>
                <w:color w:val="000000"/>
                <w:sz w:val="22"/>
                <w:szCs w:val="22"/>
                <w:lang w:val="ka-GE"/>
              </w:rPr>
              <w:t xml:space="preserve">  იდეათეკების ეკო-საგანმანათლებლო პროგრამის შემუშავება“</w:t>
            </w:r>
          </w:p>
        </w:tc>
      </w:tr>
      <w:tr w:rsidR="000612CA" w:rsidRPr="00F13DA6" w14:paraId="29C9065F" w14:textId="77777777" w:rsidTr="00140642">
        <w:tc>
          <w:tcPr>
            <w:tcW w:w="2155" w:type="dxa"/>
          </w:tcPr>
          <w:p w14:paraId="0A4A8A92" w14:textId="6D4B595C" w:rsidR="000612CA" w:rsidRPr="00F13DA6" w:rsidRDefault="000612CA" w:rsidP="00AA1EFC">
            <w:pPr>
              <w:shd w:val="clear" w:color="auto" w:fill="FFFFFF" w:themeFill="background1"/>
              <w:spacing w:before="60" w:after="60"/>
              <w:jc w:val="both"/>
              <w:rPr>
                <w:rFonts w:ascii="Sylfaen" w:eastAsia="Calibri" w:hAnsi="Sylfaen"/>
                <w:b/>
                <w:color w:val="000000" w:themeColor="text1"/>
                <w:sz w:val="22"/>
                <w:szCs w:val="22"/>
                <w:lang w:val="ka-GE"/>
              </w:rPr>
            </w:pPr>
            <w:r>
              <w:rPr>
                <w:rFonts w:ascii="Sylfaen" w:eastAsia="Calibri" w:hAnsi="Sylfaen"/>
                <w:b/>
                <w:color w:val="000000" w:themeColor="text1"/>
                <w:sz w:val="22"/>
                <w:szCs w:val="22"/>
                <w:lang w:val="ka-GE"/>
              </w:rPr>
              <w:t>განაცხადის წარდგენის ვადა</w:t>
            </w:r>
          </w:p>
        </w:tc>
        <w:tc>
          <w:tcPr>
            <w:tcW w:w="7357" w:type="dxa"/>
          </w:tcPr>
          <w:p w14:paraId="68B2ADF9" w14:textId="45FE59B1" w:rsidR="000612CA" w:rsidRPr="00626469" w:rsidRDefault="000612CA" w:rsidP="00AA1EFC">
            <w:pPr>
              <w:shd w:val="clear" w:color="auto" w:fill="FFFFFF" w:themeFill="background1"/>
              <w:spacing w:before="60" w:after="60"/>
              <w:jc w:val="both"/>
              <w:rPr>
                <w:rFonts w:ascii="Sylfaen" w:eastAsia="Calibri" w:hAnsi="Sylfaen"/>
                <w:color w:val="000000"/>
                <w:sz w:val="22"/>
                <w:szCs w:val="22"/>
                <w:highlight w:val="yellow"/>
                <w:lang w:val="ka-GE"/>
              </w:rPr>
            </w:pPr>
            <w:r w:rsidRPr="00312F1D">
              <w:rPr>
                <w:rFonts w:ascii="Sylfaen" w:eastAsia="Calibri" w:hAnsi="Sylfaen"/>
                <w:color w:val="000000"/>
                <w:sz w:val="22"/>
                <w:szCs w:val="22"/>
                <w:lang w:val="ka-GE"/>
              </w:rPr>
              <w:t>განაცხადის გამოქვეყნებიდან არა</w:t>
            </w:r>
            <w:r w:rsidR="00BA1685" w:rsidRPr="00312F1D">
              <w:rPr>
                <w:rFonts w:ascii="Sylfaen" w:eastAsia="Calibri" w:hAnsi="Sylfaen"/>
                <w:color w:val="000000"/>
                <w:sz w:val="22"/>
                <w:szCs w:val="22"/>
                <w:lang w:val="ka-GE"/>
              </w:rPr>
              <w:t>უმეტეს 20 კალენდარული დღ</w:t>
            </w:r>
            <w:r w:rsidR="009703FF">
              <w:rPr>
                <w:rFonts w:ascii="Sylfaen" w:eastAsia="Calibri" w:hAnsi="Sylfaen"/>
                <w:color w:val="000000"/>
                <w:sz w:val="22"/>
                <w:szCs w:val="22"/>
                <w:lang w:val="ka-GE"/>
              </w:rPr>
              <w:t>ე</w:t>
            </w:r>
          </w:p>
        </w:tc>
      </w:tr>
      <w:tr w:rsidR="00D21559" w:rsidRPr="00A5305A" w14:paraId="605189A0" w14:textId="77777777" w:rsidTr="00140642">
        <w:tc>
          <w:tcPr>
            <w:tcW w:w="2155" w:type="dxa"/>
          </w:tcPr>
          <w:p w14:paraId="6D2392A2" w14:textId="027A41BA" w:rsidR="00D21559" w:rsidRPr="00F13DA6" w:rsidRDefault="00312F1D" w:rsidP="00AA1EFC">
            <w:pPr>
              <w:shd w:val="clear" w:color="auto" w:fill="FFFFFF" w:themeFill="background1"/>
              <w:spacing w:before="60" w:after="60"/>
              <w:jc w:val="both"/>
              <w:rPr>
                <w:rFonts w:ascii="Sylfaen" w:eastAsia="Calibri" w:hAnsi="Sylfaen"/>
                <w:b/>
                <w:color w:val="000000" w:themeColor="text1"/>
                <w:sz w:val="22"/>
                <w:szCs w:val="22"/>
                <w:lang w:val="ka-GE"/>
              </w:rPr>
            </w:pPr>
            <w:r>
              <w:rPr>
                <w:rFonts w:ascii="Sylfaen" w:eastAsia="Calibri" w:hAnsi="Sylfaen"/>
                <w:b/>
                <w:color w:val="000000" w:themeColor="text1"/>
                <w:sz w:val="22"/>
                <w:szCs w:val="22"/>
                <w:lang w:val="ka-GE"/>
              </w:rPr>
              <w:t xml:space="preserve">შეკითხვების შემთხვევაში </w:t>
            </w:r>
            <w:r w:rsidR="00D21559" w:rsidRPr="00F13DA6">
              <w:rPr>
                <w:rFonts w:ascii="Sylfaen" w:eastAsia="Calibri" w:hAnsi="Sylfaen"/>
                <w:b/>
                <w:color w:val="000000" w:themeColor="text1"/>
                <w:sz w:val="22"/>
                <w:szCs w:val="22"/>
                <w:lang w:val="ka-GE"/>
              </w:rPr>
              <w:t>საკონტაქტო ინფორმაცია</w:t>
            </w:r>
          </w:p>
        </w:tc>
        <w:tc>
          <w:tcPr>
            <w:tcW w:w="7357" w:type="dxa"/>
          </w:tcPr>
          <w:p w14:paraId="6E8C7D16" w14:textId="77777777" w:rsidR="00312F1D" w:rsidRPr="005C4BE5" w:rsidRDefault="00312F1D" w:rsidP="00265C1F">
            <w:pPr>
              <w:shd w:val="clear" w:color="auto" w:fill="FFFFFF" w:themeFill="background1"/>
              <w:spacing w:before="60" w:after="60"/>
              <w:jc w:val="both"/>
              <w:rPr>
                <w:rStyle w:val="Hyperlink"/>
                <w:rFonts w:eastAsia="Calibri"/>
              </w:rPr>
            </w:pPr>
          </w:p>
          <w:p w14:paraId="08BD46CB" w14:textId="3339CF4B" w:rsidR="00146D52" w:rsidRPr="00312F1D" w:rsidRDefault="005C4BE5" w:rsidP="00265C1F">
            <w:pPr>
              <w:shd w:val="clear" w:color="auto" w:fill="FFFFFF" w:themeFill="background1"/>
              <w:spacing w:before="60" w:after="60"/>
              <w:jc w:val="both"/>
              <w:rPr>
                <w:rFonts w:ascii="Sylfaen" w:eastAsia="Calibri" w:hAnsi="Sylfaen"/>
                <w:color w:val="000000" w:themeColor="text1"/>
                <w:sz w:val="22"/>
                <w:szCs w:val="22"/>
                <w:lang w:val="ka-GE"/>
              </w:rPr>
            </w:pPr>
            <w:hyperlink r:id="rId9" w:history="1">
              <w:r w:rsidRPr="001A5E4A">
                <w:rPr>
                  <w:rStyle w:val="Hyperlink"/>
                  <w:rFonts w:ascii="Sylfaen" w:eastAsia="Calibri" w:hAnsi="Sylfaen"/>
                  <w:sz w:val="22"/>
                  <w:szCs w:val="22"/>
                  <w:lang w:val="ka-GE"/>
                </w:rPr>
                <w:t>r</w:t>
              </w:r>
              <w:r w:rsidRPr="005C4BE5">
                <w:rPr>
                  <w:rStyle w:val="Hyperlink"/>
                  <w:rFonts w:ascii="Sylfaen" w:eastAsia="Calibri" w:hAnsi="Sylfaen"/>
                  <w:sz w:val="22"/>
                  <w:szCs w:val="22"/>
                  <w:lang w:val="ka-GE"/>
                </w:rPr>
                <w:t>kvezereli-kopadze</w:t>
              </w:r>
              <w:r w:rsidRPr="001A5E4A">
                <w:rPr>
                  <w:rStyle w:val="Hyperlink"/>
                  <w:rFonts w:ascii="Sylfaen" w:eastAsia="Calibri" w:hAnsi="Sylfaen"/>
                  <w:sz w:val="22"/>
                  <w:szCs w:val="22"/>
                  <w:lang w:val="ka-GE"/>
                </w:rPr>
                <w:t>@caucasus-naturefund.org</w:t>
              </w:r>
            </w:hyperlink>
            <w:r w:rsidR="00265C1F" w:rsidRPr="00312F1D">
              <w:rPr>
                <w:rFonts w:ascii="Sylfaen" w:eastAsia="Calibri" w:hAnsi="Sylfaen"/>
                <w:color w:val="000000" w:themeColor="text1"/>
                <w:sz w:val="22"/>
                <w:szCs w:val="22"/>
                <w:lang w:val="ka-GE"/>
              </w:rPr>
              <w:t xml:space="preserve"> </w:t>
            </w:r>
          </w:p>
        </w:tc>
      </w:tr>
    </w:tbl>
    <w:p w14:paraId="24BDFED9" w14:textId="2B889CD3" w:rsidR="00264109" w:rsidRPr="00FB3070" w:rsidRDefault="00264109" w:rsidP="00264109">
      <w:pPr>
        <w:spacing w:before="240"/>
        <w:jc w:val="both"/>
        <w:rPr>
          <w:rFonts w:ascii="Sylfaen" w:hAnsi="Sylfaen"/>
          <w:b/>
          <w:color w:val="000000" w:themeColor="text1"/>
          <w:sz w:val="22"/>
          <w:szCs w:val="22"/>
          <w:u w:val="single"/>
          <w:lang w:val="ka-GE"/>
        </w:rPr>
      </w:pPr>
      <w:r w:rsidRPr="00FB3070">
        <w:rPr>
          <w:rFonts w:ascii="Sylfaen" w:hAnsi="Sylfaen"/>
          <w:b/>
          <w:color w:val="000000" w:themeColor="text1"/>
          <w:sz w:val="22"/>
          <w:szCs w:val="22"/>
          <w:u w:val="single"/>
          <w:lang w:val="ka-GE"/>
        </w:rPr>
        <w:t>კავკასიის ბუნების ფონდის შესახებ</w:t>
      </w:r>
    </w:p>
    <w:p w14:paraId="27E68641" w14:textId="77777777" w:rsidR="00264109" w:rsidRPr="00F13DA6" w:rsidRDefault="00264109" w:rsidP="00264109">
      <w:pPr>
        <w:spacing w:before="240" w:after="240"/>
        <w:jc w:val="both"/>
        <w:rPr>
          <w:rFonts w:ascii="Sylfaen" w:hAnsi="Sylfaen" w:cstheme="minorBidi"/>
          <w:sz w:val="22"/>
          <w:szCs w:val="22"/>
          <w:lang w:val="ka-GE"/>
        </w:rPr>
      </w:pPr>
      <w:r w:rsidRPr="00F13DA6">
        <w:rPr>
          <w:rFonts w:ascii="Sylfaen" w:hAnsi="Sylfaen" w:cstheme="minorBidi"/>
          <w:sz w:val="22"/>
          <w:szCs w:val="22"/>
          <w:lang w:val="ka-GE"/>
        </w:rPr>
        <w:t xml:space="preserve">კავკასიის ბუნების ფონდი (CNF) წარმოადგენს კონსერვაციის სატრასტო ფონდს, რომელიც შეიქმნა 2007 წელს გერმანიის ეკონომიკური თანამშრომლობის და განვითარების ფედერალური სამინისტროს (BMZ) მხარდაჭერითა და გერმანიის რეკონსტრუქციის საკრედიტო ბანკის (KfW), კონსერვაციის საერთაშორისო ორგანიზაციის (Conservation International) და ბუნების დაცვის მსოფლიო ფონდი – გერმანიის (WWF Germany) მეშვეობით. </w:t>
      </w:r>
    </w:p>
    <w:p w14:paraId="546D9D94" w14:textId="77777777" w:rsidR="00FB3070" w:rsidRDefault="00264109" w:rsidP="00264109">
      <w:pPr>
        <w:spacing w:before="240" w:after="240"/>
        <w:jc w:val="both"/>
        <w:rPr>
          <w:rFonts w:ascii="Sylfaen" w:hAnsi="Sylfaen" w:cstheme="minorBidi"/>
          <w:sz w:val="22"/>
          <w:szCs w:val="22"/>
          <w:lang w:val="ka-GE"/>
        </w:rPr>
      </w:pPr>
      <w:r w:rsidRPr="00F13DA6">
        <w:rPr>
          <w:rFonts w:ascii="Sylfaen" w:hAnsi="Sylfaen" w:cstheme="minorBidi"/>
          <w:sz w:val="22"/>
          <w:szCs w:val="22"/>
          <w:lang w:val="ka-GE"/>
        </w:rPr>
        <w:t xml:space="preserve">სომხეთის, აზერბაიჯანის და საქართველოს დაცული ტერიტორიების ძირითადი საჭიროებების დაკმაყოფილების ხელშეწყობის მიზნით, გრძელვადიანი დაფინანსების და მენეჯმენტის დახმარების უზრუნველყოფით კავკასიის ბუნების ფონდი ხელს უწყობს კავკასიის უნიკალური ფლორის, ფაუნის და ეკოსისტემების კონსერვაციას მომავალი </w:t>
      </w:r>
      <w:r w:rsidRPr="00F13DA6">
        <w:rPr>
          <w:rFonts w:ascii="Sylfaen" w:hAnsi="Sylfaen" w:cstheme="minorBidi"/>
          <w:sz w:val="22"/>
          <w:szCs w:val="22"/>
          <w:lang w:val="ka-GE"/>
        </w:rPr>
        <w:lastRenderedPageBreak/>
        <w:t>თაობებისთვის და ამავე დროს,  ადგილობრივი მოსახლეობის ცხოვრების დონის გაუმჯობესებას.</w:t>
      </w:r>
    </w:p>
    <w:p w14:paraId="4626E450" w14:textId="4E4115CD" w:rsidR="00264109" w:rsidRPr="00F13DA6" w:rsidRDefault="00264109" w:rsidP="00264109">
      <w:pPr>
        <w:spacing w:before="240" w:after="240"/>
        <w:jc w:val="both"/>
        <w:rPr>
          <w:rFonts w:ascii="Sylfaen" w:hAnsi="Sylfaen" w:cstheme="minorBidi"/>
          <w:sz w:val="22"/>
          <w:szCs w:val="22"/>
          <w:lang w:val="ka-GE"/>
        </w:rPr>
      </w:pPr>
      <w:r w:rsidRPr="00F13DA6">
        <w:rPr>
          <w:rFonts w:ascii="Sylfaen" w:hAnsi="Sylfaen" w:cstheme="minorBidi"/>
          <w:sz w:val="22"/>
          <w:szCs w:val="22"/>
          <w:lang w:val="ka-GE"/>
        </w:rPr>
        <w:t xml:space="preserve">კავკასიის ბუნების ფონდის მიერ დაცული ტერიტორიების მხარდაჭერა უზრუნველყოფს ძირითადი საჭიროებების დაკმაყოფილებას საოპერაციო და საკადრო დანახარჯების შევსებით და შესაძლებლობების გაძლიერებას დაცული ტერიტორიების მართვის გაუმჯობესების მიზნით ისეთ საკითხებთან დაკავშირებით, როგორიცაა ბრაკონიერობა, ხე-ტყის ჭრა და სხვა უკანონო ქმედებებზე რეაგირება, ფლორისა და ფაუნის მრავალფეროვანი სახეობების და ბუნებრივი ეკოსისტემების  მონიტორინგი, საზოგადოების ცნობიერების ამაღლებისა და ტურიზმისა და მდგრადი განვითარების ხელშეწყობა. </w:t>
      </w:r>
      <w:hyperlink r:id="rId10" w:history="1">
        <w:r w:rsidR="00751965" w:rsidRPr="00B42EDE">
          <w:rPr>
            <w:rStyle w:val="Hyperlink"/>
            <w:rFonts w:ascii="Sylfaen" w:hAnsi="Sylfaen" w:cstheme="minorBidi"/>
            <w:sz w:val="22"/>
            <w:szCs w:val="22"/>
            <w:lang w:val="ka-GE"/>
          </w:rPr>
          <w:t>https://www.caucasus-naturefund.org/</w:t>
        </w:r>
      </w:hyperlink>
      <w:r w:rsidR="00751965">
        <w:rPr>
          <w:rFonts w:ascii="Sylfaen" w:hAnsi="Sylfaen" w:cstheme="minorBidi"/>
          <w:sz w:val="22"/>
          <w:szCs w:val="22"/>
          <w:lang w:val="ka-GE"/>
        </w:rPr>
        <w:t xml:space="preserve"> </w:t>
      </w:r>
    </w:p>
    <w:p w14:paraId="3F0F8999" w14:textId="038829CB" w:rsidR="0016029F" w:rsidRDefault="001B1DE1" w:rsidP="00312726">
      <w:pPr>
        <w:spacing w:before="240" w:after="240"/>
        <w:jc w:val="both"/>
        <w:rPr>
          <w:rFonts w:ascii="Sylfaen" w:hAnsi="Sylfaen" w:cstheme="minorBidi"/>
          <w:b/>
          <w:bCs/>
          <w:sz w:val="22"/>
          <w:szCs w:val="22"/>
          <w:u w:val="single"/>
          <w:lang w:val="ka-GE"/>
        </w:rPr>
      </w:pPr>
      <w:r>
        <w:rPr>
          <w:rFonts w:ascii="Sylfaen" w:hAnsi="Sylfaen" w:cstheme="minorBidi"/>
          <w:b/>
          <w:bCs/>
          <w:sz w:val="22"/>
          <w:szCs w:val="22"/>
          <w:u w:val="single"/>
          <w:lang w:val="ka-GE"/>
        </w:rPr>
        <w:t>განსახორციელებელი პროგრამის აღწერა</w:t>
      </w:r>
    </w:p>
    <w:p w14:paraId="7A652CBD" w14:textId="04102D0B" w:rsidR="0016029F" w:rsidRDefault="00AC044E" w:rsidP="00312726">
      <w:pPr>
        <w:spacing w:before="240" w:after="240"/>
        <w:jc w:val="both"/>
        <w:rPr>
          <w:rFonts w:ascii="Sylfaen" w:hAnsi="Sylfaen" w:cstheme="minorBidi"/>
          <w:sz w:val="22"/>
          <w:szCs w:val="22"/>
          <w:lang w:val="ka-GE"/>
        </w:rPr>
      </w:pPr>
      <w:r>
        <w:rPr>
          <w:rFonts w:ascii="Sylfaen" w:hAnsi="Sylfaen" w:cstheme="minorBidi"/>
          <w:sz w:val="22"/>
          <w:szCs w:val="22"/>
          <w:lang w:val="ka-GE"/>
        </w:rPr>
        <w:t>საქა</w:t>
      </w:r>
      <w:r w:rsidR="00C56440">
        <w:rPr>
          <w:rFonts w:ascii="Sylfaen" w:hAnsi="Sylfaen" w:cstheme="minorBidi"/>
          <w:sz w:val="22"/>
          <w:szCs w:val="22"/>
          <w:lang w:val="ka-GE"/>
        </w:rPr>
        <w:t>რთ</w:t>
      </w:r>
      <w:r>
        <w:rPr>
          <w:rFonts w:ascii="Sylfaen" w:hAnsi="Sylfaen" w:cstheme="minorBidi"/>
          <w:sz w:val="22"/>
          <w:szCs w:val="22"/>
          <w:lang w:val="ka-GE"/>
        </w:rPr>
        <w:t>ველოს ბანკი</w:t>
      </w:r>
      <w:r w:rsidR="00FE0552">
        <w:rPr>
          <w:rFonts w:ascii="Sylfaen" w:hAnsi="Sylfaen" w:cstheme="minorBidi"/>
          <w:sz w:val="22"/>
          <w:szCs w:val="22"/>
          <w:lang w:val="ka-GE"/>
        </w:rPr>
        <w:t xml:space="preserve"> 2010</w:t>
      </w:r>
      <w:r w:rsidR="00C30063">
        <w:rPr>
          <w:rFonts w:ascii="Sylfaen" w:hAnsi="Sylfaen" w:cstheme="minorBidi"/>
          <w:sz w:val="22"/>
          <w:szCs w:val="22"/>
          <w:lang w:val="ka-GE"/>
        </w:rPr>
        <w:t xml:space="preserve"> წლიდან </w:t>
      </w:r>
      <w:r w:rsidR="00167709">
        <w:rPr>
          <w:rFonts w:ascii="Sylfaen" w:hAnsi="Sylfaen" w:cstheme="minorBidi"/>
          <w:sz w:val="22"/>
          <w:szCs w:val="22"/>
          <w:lang w:val="ka-GE"/>
        </w:rPr>
        <w:t xml:space="preserve">საკუთარი </w:t>
      </w:r>
      <w:r w:rsidR="0066552C">
        <w:rPr>
          <w:rFonts w:ascii="Sylfaen" w:hAnsi="Sylfaen" w:cstheme="minorBidi"/>
          <w:sz w:val="22"/>
          <w:szCs w:val="22"/>
          <w:lang w:val="ka-GE"/>
        </w:rPr>
        <w:t>კორპორაციულ</w:t>
      </w:r>
      <w:r w:rsidR="00E40830">
        <w:rPr>
          <w:rFonts w:ascii="Sylfaen" w:hAnsi="Sylfaen" w:cstheme="minorBidi"/>
          <w:sz w:val="22"/>
          <w:szCs w:val="22"/>
          <w:lang w:val="ka-GE"/>
        </w:rPr>
        <w:t>-</w:t>
      </w:r>
      <w:r w:rsidR="00167709">
        <w:rPr>
          <w:rFonts w:ascii="Sylfaen" w:hAnsi="Sylfaen" w:cstheme="minorBidi"/>
          <w:sz w:val="22"/>
          <w:szCs w:val="22"/>
          <w:lang w:val="ka-GE"/>
        </w:rPr>
        <w:t xml:space="preserve">სოციალური პასუხისმგებლობის </w:t>
      </w:r>
      <w:r w:rsidR="00E40830">
        <w:rPr>
          <w:rFonts w:ascii="Sylfaen" w:hAnsi="Sylfaen" w:cstheme="minorBidi"/>
          <w:sz w:val="22"/>
          <w:szCs w:val="22"/>
          <w:lang w:val="ka-GE"/>
        </w:rPr>
        <w:t>(</w:t>
      </w:r>
      <w:r w:rsidR="00E40830" w:rsidRPr="00312F1D">
        <w:rPr>
          <w:rFonts w:ascii="Sylfaen" w:hAnsi="Sylfaen" w:cstheme="minorBidi"/>
          <w:sz w:val="22"/>
          <w:szCs w:val="22"/>
          <w:lang w:val="ka-GE"/>
        </w:rPr>
        <w:t xml:space="preserve">CSR) </w:t>
      </w:r>
      <w:r w:rsidR="00167709">
        <w:rPr>
          <w:rFonts w:ascii="Sylfaen" w:hAnsi="Sylfaen" w:cstheme="minorBidi"/>
          <w:sz w:val="22"/>
          <w:szCs w:val="22"/>
          <w:lang w:val="ka-GE"/>
        </w:rPr>
        <w:t xml:space="preserve">ფარგლებში აქტიურად </w:t>
      </w:r>
      <w:r>
        <w:rPr>
          <w:rFonts w:ascii="Sylfaen" w:hAnsi="Sylfaen" w:cstheme="minorBidi"/>
          <w:sz w:val="22"/>
          <w:szCs w:val="22"/>
          <w:lang w:val="ka-GE"/>
        </w:rPr>
        <w:t>თანამშრობლობს</w:t>
      </w:r>
      <w:r w:rsidR="00167709">
        <w:rPr>
          <w:rFonts w:ascii="Sylfaen" w:hAnsi="Sylfaen" w:cstheme="minorBidi"/>
          <w:sz w:val="22"/>
          <w:szCs w:val="22"/>
          <w:lang w:val="ka-GE"/>
        </w:rPr>
        <w:t xml:space="preserve"> კავკასიის ბუნების ფონდთან (</w:t>
      </w:r>
      <w:r w:rsidR="00167709" w:rsidRPr="00312F1D">
        <w:rPr>
          <w:rFonts w:ascii="Sylfaen" w:hAnsi="Sylfaen" w:cstheme="minorBidi"/>
          <w:sz w:val="22"/>
          <w:szCs w:val="22"/>
          <w:lang w:val="ka-GE"/>
        </w:rPr>
        <w:t xml:space="preserve">CNF) </w:t>
      </w:r>
      <w:r w:rsidR="00167709">
        <w:rPr>
          <w:rFonts w:ascii="Sylfaen" w:hAnsi="Sylfaen" w:cstheme="minorBidi"/>
          <w:sz w:val="22"/>
          <w:szCs w:val="22"/>
          <w:lang w:val="ka-GE"/>
        </w:rPr>
        <w:t xml:space="preserve">და ყოველწლიურად </w:t>
      </w:r>
      <w:r w:rsidR="004C5758">
        <w:rPr>
          <w:rFonts w:ascii="Sylfaen" w:hAnsi="Sylfaen" w:cstheme="minorBidi"/>
          <w:sz w:val="22"/>
          <w:szCs w:val="22"/>
          <w:lang w:val="ka-GE"/>
        </w:rPr>
        <w:t>ფინანსურ მხარდაჭერას  უწევს</w:t>
      </w:r>
      <w:r w:rsidR="00C56440">
        <w:rPr>
          <w:rFonts w:ascii="Sylfaen" w:hAnsi="Sylfaen" w:cstheme="minorBidi"/>
          <w:sz w:val="22"/>
          <w:szCs w:val="22"/>
          <w:lang w:val="ka-GE"/>
        </w:rPr>
        <w:t xml:space="preserve"> სხვადასხვა</w:t>
      </w:r>
      <w:r w:rsidR="004C5758">
        <w:rPr>
          <w:rFonts w:ascii="Sylfaen" w:hAnsi="Sylfaen" w:cstheme="minorBidi"/>
          <w:sz w:val="22"/>
          <w:szCs w:val="22"/>
          <w:lang w:val="ka-GE"/>
        </w:rPr>
        <w:t xml:space="preserve"> გარემოსდაცვით აქტივობებ</w:t>
      </w:r>
      <w:r w:rsidR="00C56440">
        <w:rPr>
          <w:rFonts w:ascii="Sylfaen" w:hAnsi="Sylfaen" w:cstheme="minorBidi"/>
          <w:sz w:val="22"/>
          <w:szCs w:val="22"/>
          <w:lang w:val="ka-GE"/>
        </w:rPr>
        <w:t xml:space="preserve">ს და ღონისძიებებს. </w:t>
      </w:r>
      <w:r w:rsidR="002520F3">
        <w:rPr>
          <w:rFonts w:ascii="Sylfaen" w:hAnsi="Sylfaen" w:cstheme="minorBidi"/>
          <w:sz w:val="22"/>
          <w:szCs w:val="22"/>
          <w:lang w:val="ka-GE"/>
        </w:rPr>
        <w:t xml:space="preserve">ამავდროულად, </w:t>
      </w:r>
      <w:r w:rsidR="00997B93">
        <w:rPr>
          <w:rFonts w:ascii="Sylfaen" w:hAnsi="Sylfaen" w:cstheme="minorBidi"/>
          <w:sz w:val="22"/>
          <w:szCs w:val="22"/>
          <w:lang w:val="ka-GE"/>
        </w:rPr>
        <w:t>საქართველოს ბანკი</w:t>
      </w:r>
      <w:r w:rsidR="002520F3">
        <w:rPr>
          <w:rFonts w:ascii="Sylfaen" w:hAnsi="Sylfaen" w:cstheme="minorBidi"/>
          <w:sz w:val="22"/>
          <w:szCs w:val="22"/>
          <w:lang w:val="ka-GE"/>
        </w:rPr>
        <w:t xml:space="preserve"> </w:t>
      </w:r>
      <w:r w:rsidR="002520F3" w:rsidRPr="002520F3">
        <w:rPr>
          <w:rFonts w:ascii="Sylfaen" w:hAnsi="Sylfaen" w:cstheme="minorBidi"/>
          <w:sz w:val="22"/>
          <w:szCs w:val="22"/>
          <w:lang w:val="ka-GE"/>
        </w:rPr>
        <w:t xml:space="preserve">ხარისხიანი განათლების ხელმისაწვდომობისა და ამ მიმართულების ხელშეწყობის მიზნით, </w:t>
      </w:r>
      <w:r w:rsidR="00B56A3F" w:rsidRPr="002520F3">
        <w:rPr>
          <w:rFonts w:ascii="Sylfaen" w:hAnsi="Sylfaen" w:cstheme="minorBidi"/>
          <w:sz w:val="22"/>
          <w:szCs w:val="22"/>
          <w:lang w:val="ka-GE"/>
        </w:rPr>
        <w:t xml:space="preserve">საზღვრისპირა სოფლებში, მაღალმთიან რეგიონებში, ეთნიკური უმცირესობით დასახლებულ და სიღარიბის მაღალი მაჩვენებლის მქონე ქალაქებში არსებულ საჯარო სკოლებში, </w:t>
      </w:r>
      <w:r w:rsidR="002520F3" w:rsidRPr="002520F3">
        <w:rPr>
          <w:rFonts w:ascii="Sylfaen" w:hAnsi="Sylfaen" w:cstheme="minorBidi"/>
          <w:sz w:val="22"/>
          <w:szCs w:val="22"/>
          <w:lang w:val="ka-GE"/>
        </w:rPr>
        <w:t>2019 წ</w:t>
      </w:r>
      <w:r w:rsidR="002370E0">
        <w:rPr>
          <w:rFonts w:ascii="Sylfaen" w:hAnsi="Sylfaen" w:cstheme="minorBidi"/>
          <w:sz w:val="22"/>
          <w:szCs w:val="22"/>
          <w:lang w:val="ka-GE"/>
        </w:rPr>
        <w:t>ლიდან</w:t>
      </w:r>
      <w:r w:rsidR="001871B9">
        <w:rPr>
          <w:rFonts w:ascii="Sylfaen" w:hAnsi="Sylfaen" w:cstheme="minorBidi"/>
          <w:sz w:val="22"/>
          <w:szCs w:val="22"/>
          <w:lang w:val="ka-GE"/>
        </w:rPr>
        <w:t xml:space="preserve"> ახორციელებს </w:t>
      </w:r>
      <w:r w:rsidR="001871B9" w:rsidRPr="002520F3">
        <w:rPr>
          <w:rFonts w:ascii="Sylfaen" w:hAnsi="Sylfaen" w:cstheme="minorBidi"/>
          <w:sz w:val="22"/>
          <w:szCs w:val="22"/>
          <w:lang w:val="ka-GE"/>
        </w:rPr>
        <w:t>მულტიფუნქციური ბიბლიოთეკების კონცეფციის მქონე პროექტ</w:t>
      </w:r>
      <w:r w:rsidR="00B56A3F">
        <w:rPr>
          <w:rFonts w:ascii="Sylfaen" w:hAnsi="Sylfaen" w:cstheme="minorBidi"/>
          <w:sz w:val="22"/>
          <w:szCs w:val="22"/>
          <w:lang w:val="ka-GE"/>
        </w:rPr>
        <w:t xml:space="preserve">ს - </w:t>
      </w:r>
      <w:r w:rsidR="002520F3" w:rsidRPr="002520F3">
        <w:rPr>
          <w:rFonts w:ascii="Sylfaen" w:hAnsi="Sylfaen" w:cstheme="minorBidi"/>
          <w:sz w:val="22"/>
          <w:szCs w:val="22"/>
          <w:lang w:val="ka-GE"/>
        </w:rPr>
        <w:t>„იდეათეკა"</w:t>
      </w:r>
      <w:r w:rsidR="00B56A3F">
        <w:rPr>
          <w:rFonts w:ascii="Sylfaen" w:hAnsi="Sylfaen" w:cstheme="minorBidi"/>
          <w:sz w:val="22"/>
          <w:szCs w:val="22"/>
          <w:lang w:val="ka-GE"/>
        </w:rPr>
        <w:t xml:space="preserve">, რომელიც </w:t>
      </w:r>
      <w:r w:rsidR="002520F3" w:rsidRPr="002520F3">
        <w:rPr>
          <w:rFonts w:ascii="Sylfaen" w:hAnsi="Sylfaen" w:cstheme="minorBidi"/>
          <w:sz w:val="22"/>
          <w:szCs w:val="22"/>
          <w:lang w:val="ka-GE"/>
        </w:rPr>
        <w:t>საგანმანათლებლო სივრცეების გახსნას გულისხმობს.</w:t>
      </w:r>
      <w:r w:rsidR="000B2E0D">
        <w:rPr>
          <w:rFonts w:ascii="Sylfaen" w:hAnsi="Sylfaen" w:cstheme="minorBidi"/>
          <w:sz w:val="22"/>
          <w:szCs w:val="22"/>
          <w:lang w:val="ka-GE"/>
        </w:rPr>
        <w:t xml:space="preserve"> ეს </w:t>
      </w:r>
      <w:r w:rsidR="006B3326" w:rsidRPr="006B3326">
        <w:rPr>
          <w:rFonts w:ascii="Sylfaen" w:hAnsi="Sylfaen" w:cstheme="minorBidi"/>
          <w:sz w:val="22"/>
          <w:szCs w:val="22"/>
          <w:lang w:val="ka-GE"/>
        </w:rPr>
        <w:t xml:space="preserve">არის მულტიფუნქციური სივრცე, რომელშიც გაერთიანებულია </w:t>
      </w:r>
      <w:r w:rsidR="000B2E0D">
        <w:rPr>
          <w:rFonts w:ascii="Sylfaen" w:hAnsi="Sylfaen" w:cstheme="minorBidi"/>
          <w:sz w:val="22"/>
          <w:szCs w:val="22"/>
          <w:lang w:val="ka-GE"/>
        </w:rPr>
        <w:t>კეთილმოწყობილი</w:t>
      </w:r>
      <w:r w:rsidR="006B3326" w:rsidRPr="006B3326">
        <w:rPr>
          <w:rFonts w:ascii="Sylfaen" w:hAnsi="Sylfaen" w:cstheme="minorBidi"/>
          <w:sz w:val="22"/>
          <w:szCs w:val="22"/>
          <w:lang w:val="ka-GE"/>
        </w:rPr>
        <w:t xml:space="preserve"> გარემო, თანამედროვე გამოცემების წიგნის ფონდი</w:t>
      </w:r>
      <w:r w:rsidR="000B2E0D">
        <w:rPr>
          <w:rFonts w:ascii="Sylfaen" w:hAnsi="Sylfaen" w:cstheme="minorBidi"/>
          <w:sz w:val="22"/>
          <w:szCs w:val="22"/>
          <w:lang w:val="ka-GE"/>
        </w:rPr>
        <w:t xml:space="preserve"> და თანამედროვე </w:t>
      </w:r>
      <w:r w:rsidR="006B3326" w:rsidRPr="006B3326">
        <w:rPr>
          <w:rFonts w:ascii="Sylfaen" w:hAnsi="Sylfaen" w:cstheme="minorBidi"/>
          <w:sz w:val="22"/>
          <w:szCs w:val="22"/>
          <w:lang w:val="ka-GE"/>
        </w:rPr>
        <w:t xml:space="preserve">ტექნოლოგიური აღჭურვილობა. ეს ყველაფერი მოსწავლეებს </w:t>
      </w:r>
      <w:r w:rsidR="000B2E0D">
        <w:rPr>
          <w:rFonts w:ascii="Sylfaen" w:hAnsi="Sylfaen" w:cstheme="minorBidi"/>
          <w:sz w:val="22"/>
          <w:szCs w:val="22"/>
          <w:lang w:val="ka-GE"/>
        </w:rPr>
        <w:t xml:space="preserve">და მასწავლებლებს </w:t>
      </w:r>
      <w:r w:rsidR="006B3326" w:rsidRPr="006B3326">
        <w:rPr>
          <w:rFonts w:ascii="Sylfaen" w:hAnsi="Sylfaen" w:cstheme="minorBidi"/>
          <w:sz w:val="22"/>
          <w:szCs w:val="22"/>
          <w:lang w:val="ka-GE"/>
        </w:rPr>
        <w:t xml:space="preserve">აძლევს შესაძლებლობას, მაქსიმალურად მიუწვდებოდეთ ხელი ყველა სახის თანამედროვე საგანმანათლებლო რესურსზე. „იდეათეკა" ასევე წარმოადგენს საერთო სამუშაო სივრცეს, სადაც მოსწავლეებსა და მასწავლებლებს სხვადასხვა </w:t>
      </w:r>
      <w:r w:rsidR="006B6C6C">
        <w:rPr>
          <w:rFonts w:ascii="Sylfaen" w:hAnsi="Sylfaen" w:cstheme="minorBidi"/>
          <w:sz w:val="22"/>
          <w:szCs w:val="22"/>
          <w:lang w:val="ka-GE"/>
        </w:rPr>
        <w:t>პროექტის</w:t>
      </w:r>
      <w:r w:rsidR="006B3326" w:rsidRPr="006B3326">
        <w:rPr>
          <w:rFonts w:ascii="Sylfaen" w:hAnsi="Sylfaen" w:cstheme="minorBidi"/>
          <w:sz w:val="22"/>
          <w:szCs w:val="22"/>
          <w:lang w:val="ka-GE"/>
        </w:rPr>
        <w:t xml:space="preserve"> განხორციელების შესაძლებლობა აქვთ.</w:t>
      </w:r>
      <w:r w:rsidR="006B6C6C">
        <w:rPr>
          <w:rFonts w:ascii="Sylfaen" w:hAnsi="Sylfaen" w:cstheme="minorBidi"/>
          <w:sz w:val="22"/>
          <w:szCs w:val="22"/>
          <w:lang w:val="ka-GE"/>
        </w:rPr>
        <w:t xml:space="preserve"> </w:t>
      </w:r>
    </w:p>
    <w:p w14:paraId="5243A867" w14:textId="390C2D8B" w:rsidR="00CE6CC3" w:rsidRDefault="00CE6CC3" w:rsidP="00312726">
      <w:pPr>
        <w:spacing w:before="240" w:after="240"/>
        <w:jc w:val="both"/>
        <w:rPr>
          <w:rFonts w:ascii="Sylfaen" w:hAnsi="Sylfaen" w:cstheme="minorBidi"/>
          <w:sz w:val="22"/>
          <w:szCs w:val="22"/>
          <w:lang w:val="ka-GE"/>
        </w:rPr>
      </w:pPr>
      <w:r>
        <w:rPr>
          <w:rFonts w:ascii="Sylfaen" w:hAnsi="Sylfaen" w:cstheme="minorBidi"/>
          <w:sz w:val="22"/>
          <w:szCs w:val="22"/>
          <w:lang w:val="ka-GE"/>
        </w:rPr>
        <w:t xml:space="preserve">კავკასიის ბუნების ფონდსა და საქართველოს ბანკს შორის წლების განმავლობაში </w:t>
      </w:r>
      <w:r w:rsidR="00B363C6">
        <w:rPr>
          <w:rFonts w:ascii="Sylfaen" w:hAnsi="Sylfaen" w:cstheme="minorBidi"/>
          <w:sz w:val="22"/>
          <w:szCs w:val="22"/>
          <w:lang w:val="ka-GE"/>
        </w:rPr>
        <w:t>დაგროვილი გამოცდილებისა და წარმატებული თანამშრომლობის გათვალისწინებით</w:t>
      </w:r>
      <w:r w:rsidR="008F3F9D">
        <w:rPr>
          <w:rFonts w:ascii="Sylfaen" w:hAnsi="Sylfaen" w:cstheme="minorBidi"/>
          <w:sz w:val="22"/>
          <w:szCs w:val="22"/>
          <w:lang w:val="ka-GE"/>
        </w:rPr>
        <w:t>,</w:t>
      </w:r>
      <w:r w:rsidR="00B363C6">
        <w:rPr>
          <w:rFonts w:ascii="Sylfaen" w:hAnsi="Sylfaen" w:cstheme="minorBidi"/>
          <w:sz w:val="22"/>
          <w:szCs w:val="22"/>
          <w:lang w:val="ka-GE"/>
        </w:rPr>
        <w:t xml:space="preserve"> დაგეგმილია ახალი ინიციატივის </w:t>
      </w:r>
      <w:r>
        <w:rPr>
          <w:rFonts w:ascii="Sylfaen" w:hAnsi="Sylfaen" w:cstheme="minorBidi"/>
          <w:sz w:val="22"/>
          <w:szCs w:val="22"/>
          <w:lang w:val="ka-GE"/>
        </w:rPr>
        <w:t xml:space="preserve"> </w:t>
      </w:r>
      <w:r w:rsidR="0058696B">
        <w:rPr>
          <w:rFonts w:ascii="Sylfaen" w:hAnsi="Sylfaen" w:cstheme="minorBidi"/>
          <w:sz w:val="22"/>
          <w:szCs w:val="22"/>
          <w:lang w:val="ka-GE"/>
        </w:rPr>
        <w:t xml:space="preserve">განხორციელება, რაც გულისხმობს </w:t>
      </w:r>
      <w:r w:rsidR="006B1F49">
        <w:rPr>
          <w:rFonts w:ascii="Sylfaen" w:hAnsi="Sylfaen" w:cstheme="minorBidi"/>
          <w:sz w:val="22"/>
          <w:szCs w:val="22"/>
          <w:lang w:val="ka-GE"/>
        </w:rPr>
        <w:t xml:space="preserve">კავკასიის ბუნების ფონდის მიერ მხარდაჭერილი დაცული ტერიტორიების </w:t>
      </w:r>
      <w:r w:rsidR="00105EB7">
        <w:rPr>
          <w:rFonts w:ascii="Sylfaen" w:hAnsi="Sylfaen" w:cstheme="minorBidi"/>
          <w:sz w:val="22"/>
          <w:szCs w:val="22"/>
          <w:lang w:val="ka-GE"/>
        </w:rPr>
        <w:t>სიახლოვეს, რეგიონში არსებულ</w:t>
      </w:r>
      <w:r w:rsidR="008F3F9D">
        <w:rPr>
          <w:rFonts w:ascii="Sylfaen" w:hAnsi="Sylfaen" w:cstheme="minorBidi"/>
          <w:sz w:val="22"/>
          <w:szCs w:val="22"/>
          <w:lang w:val="ka-GE"/>
        </w:rPr>
        <w:t>ი</w:t>
      </w:r>
      <w:r w:rsidR="0058696B">
        <w:rPr>
          <w:rFonts w:ascii="Sylfaen" w:hAnsi="Sylfaen" w:cstheme="minorBidi"/>
          <w:sz w:val="22"/>
          <w:szCs w:val="22"/>
          <w:lang w:val="ka-GE"/>
        </w:rPr>
        <w:t xml:space="preserve"> </w:t>
      </w:r>
      <w:r w:rsidR="00105EB7">
        <w:rPr>
          <w:rFonts w:ascii="Sylfaen" w:hAnsi="Sylfaen" w:cstheme="minorBidi"/>
          <w:sz w:val="22"/>
          <w:szCs w:val="22"/>
          <w:lang w:val="ka-GE"/>
        </w:rPr>
        <w:t>იდეათეკებ</w:t>
      </w:r>
      <w:r w:rsidR="00A34DAB">
        <w:rPr>
          <w:rFonts w:ascii="Sylfaen" w:hAnsi="Sylfaen" w:cstheme="minorBidi"/>
          <w:sz w:val="22"/>
          <w:szCs w:val="22"/>
          <w:lang w:val="ka-GE"/>
        </w:rPr>
        <w:t>ი</w:t>
      </w:r>
      <w:r w:rsidR="00105EB7">
        <w:rPr>
          <w:rFonts w:ascii="Sylfaen" w:hAnsi="Sylfaen" w:cstheme="minorBidi"/>
          <w:sz w:val="22"/>
          <w:szCs w:val="22"/>
          <w:lang w:val="ka-GE"/>
        </w:rPr>
        <w:t xml:space="preserve">ს </w:t>
      </w:r>
      <w:r w:rsidR="00A25EBE" w:rsidRPr="00A25EBE">
        <w:rPr>
          <w:rFonts w:ascii="Sylfaen" w:hAnsi="Sylfaen" w:cstheme="minorBidi"/>
          <w:sz w:val="22"/>
          <w:szCs w:val="22"/>
          <w:lang w:val="ka-GE"/>
        </w:rPr>
        <w:t xml:space="preserve">გარემოსდაცვითი </w:t>
      </w:r>
      <w:r w:rsidR="003A5642">
        <w:rPr>
          <w:rFonts w:ascii="Sylfaen" w:hAnsi="Sylfaen" w:cstheme="minorBidi"/>
          <w:sz w:val="22"/>
          <w:szCs w:val="22"/>
          <w:lang w:val="ka-GE"/>
        </w:rPr>
        <w:t xml:space="preserve">და ეკო საგანმანათლებლო </w:t>
      </w:r>
      <w:r w:rsidR="00372AE2">
        <w:rPr>
          <w:rFonts w:ascii="Sylfaen" w:hAnsi="Sylfaen" w:cstheme="minorBidi"/>
          <w:sz w:val="22"/>
          <w:szCs w:val="22"/>
          <w:lang w:val="ka-GE"/>
        </w:rPr>
        <w:t>კომპონენტი</w:t>
      </w:r>
      <w:r w:rsidR="00A34DAB">
        <w:rPr>
          <w:rFonts w:ascii="Sylfaen" w:hAnsi="Sylfaen" w:cstheme="minorBidi"/>
          <w:sz w:val="22"/>
          <w:szCs w:val="22"/>
          <w:lang w:val="ka-GE"/>
        </w:rPr>
        <w:t xml:space="preserve">თ </w:t>
      </w:r>
      <w:r w:rsidR="00FD74F2">
        <w:rPr>
          <w:rFonts w:ascii="Sylfaen" w:hAnsi="Sylfaen" w:cstheme="minorBidi"/>
          <w:sz w:val="22"/>
          <w:szCs w:val="22"/>
          <w:lang w:val="ka-GE"/>
        </w:rPr>
        <w:t>გამდიდრება</w:t>
      </w:r>
      <w:r w:rsidR="008F3F9D">
        <w:rPr>
          <w:rFonts w:ascii="Sylfaen" w:hAnsi="Sylfaen" w:cstheme="minorBidi"/>
          <w:sz w:val="22"/>
          <w:szCs w:val="22"/>
          <w:lang w:val="ka-GE"/>
        </w:rPr>
        <w:t>ს</w:t>
      </w:r>
      <w:r w:rsidR="00667F17">
        <w:rPr>
          <w:rFonts w:ascii="Sylfaen" w:hAnsi="Sylfaen" w:cstheme="minorBidi"/>
          <w:sz w:val="22"/>
          <w:szCs w:val="22"/>
          <w:lang w:val="ka-GE"/>
        </w:rPr>
        <w:t xml:space="preserve"> და მიზნობრივი საგანმანათლებლო პროგრამები</w:t>
      </w:r>
      <w:r w:rsidR="00A34DAB">
        <w:rPr>
          <w:rFonts w:ascii="Sylfaen" w:hAnsi="Sylfaen" w:cstheme="minorBidi"/>
          <w:sz w:val="22"/>
          <w:szCs w:val="22"/>
          <w:lang w:val="ka-GE"/>
        </w:rPr>
        <w:t>ს შემუშავება</w:t>
      </w:r>
      <w:r w:rsidR="008F3F9D">
        <w:rPr>
          <w:rFonts w:ascii="Sylfaen" w:hAnsi="Sylfaen" w:cstheme="minorBidi"/>
          <w:sz w:val="22"/>
          <w:szCs w:val="22"/>
          <w:lang w:val="ka-GE"/>
        </w:rPr>
        <w:t>ს</w:t>
      </w:r>
      <w:r w:rsidR="00667F17">
        <w:rPr>
          <w:rFonts w:ascii="Sylfaen" w:hAnsi="Sylfaen" w:cstheme="minorBidi"/>
          <w:sz w:val="22"/>
          <w:szCs w:val="22"/>
          <w:lang w:val="ka-GE"/>
        </w:rPr>
        <w:t>, რაც უზრუნველყოფს</w:t>
      </w:r>
      <w:r w:rsidR="008823B7">
        <w:rPr>
          <w:rFonts w:ascii="Sylfaen" w:hAnsi="Sylfaen" w:cstheme="minorBidi"/>
          <w:sz w:val="22"/>
          <w:szCs w:val="22"/>
          <w:lang w:val="ka-GE"/>
        </w:rPr>
        <w:t xml:space="preserve"> იდეათეკით მოსარგებლეთა და </w:t>
      </w:r>
      <w:r w:rsidR="00A25EBE" w:rsidRPr="00A25EBE">
        <w:rPr>
          <w:rFonts w:ascii="Sylfaen" w:hAnsi="Sylfaen" w:cstheme="minorBidi"/>
          <w:sz w:val="22"/>
          <w:szCs w:val="22"/>
          <w:lang w:val="ka-GE"/>
        </w:rPr>
        <w:t>დაცული ტერიტორიების ადმინისტრაც</w:t>
      </w:r>
      <w:r w:rsidR="008823B7">
        <w:rPr>
          <w:rFonts w:ascii="Sylfaen" w:hAnsi="Sylfaen" w:cstheme="minorBidi"/>
          <w:sz w:val="22"/>
          <w:szCs w:val="22"/>
          <w:lang w:val="ka-GE"/>
        </w:rPr>
        <w:t>იებ</w:t>
      </w:r>
      <w:r w:rsidR="003A5642">
        <w:rPr>
          <w:rFonts w:ascii="Sylfaen" w:hAnsi="Sylfaen" w:cstheme="minorBidi"/>
          <w:sz w:val="22"/>
          <w:szCs w:val="22"/>
          <w:lang w:val="ka-GE"/>
        </w:rPr>
        <w:t>ს შორის თანამშრომლობის ჩამოყალიბებას</w:t>
      </w:r>
      <w:r w:rsidR="00FD74F2">
        <w:rPr>
          <w:rFonts w:ascii="Sylfaen" w:hAnsi="Sylfaen" w:cstheme="minorBidi"/>
          <w:sz w:val="22"/>
          <w:szCs w:val="22"/>
          <w:lang w:val="ka-GE"/>
        </w:rPr>
        <w:t xml:space="preserve">, </w:t>
      </w:r>
      <w:r w:rsidR="001E79E6">
        <w:rPr>
          <w:rFonts w:ascii="Sylfaen" w:hAnsi="Sylfaen" w:cstheme="minorBidi"/>
          <w:sz w:val="22"/>
          <w:szCs w:val="22"/>
          <w:lang w:val="ka-GE"/>
        </w:rPr>
        <w:t>გაუმჯობესებას</w:t>
      </w:r>
      <w:r w:rsidR="00E25B05">
        <w:rPr>
          <w:rFonts w:ascii="Sylfaen" w:hAnsi="Sylfaen" w:cstheme="minorBidi"/>
          <w:sz w:val="22"/>
          <w:szCs w:val="22"/>
          <w:lang w:val="ka-GE"/>
        </w:rPr>
        <w:t xml:space="preserve"> და დაცული ტერიტორიების შესახებ ცნობიერების ამაღლებას.</w:t>
      </w:r>
    </w:p>
    <w:p w14:paraId="0FE11364" w14:textId="0F0D22D5" w:rsidR="004F5E82" w:rsidRPr="002520F3" w:rsidRDefault="004F5E82" w:rsidP="00312726">
      <w:pPr>
        <w:spacing w:before="240" w:after="240"/>
        <w:jc w:val="both"/>
        <w:rPr>
          <w:rFonts w:ascii="Sylfaen" w:hAnsi="Sylfaen" w:cstheme="minorBidi"/>
          <w:sz w:val="22"/>
          <w:szCs w:val="22"/>
          <w:lang w:val="ka-GE"/>
        </w:rPr>
      </w:pPr>
      <w:r>
        <w:rPr>
          <w:rFonts w:ascii="Sylfaen" w:hAnsi="Sylfaen" w:cstheme="minorBidi"/>
          <w:sz w:val="22"/>
          <w:szCs w:val="22"/>
          <w:lang w:val="ka-GE"/>
        </w:rPr>
        <w:t xml:space="preserve">აღნიშნული ინიციატივის საპილოტე რეჟიმში განხორციელების მიზნით შერჩეულია </w:t>
      </w:r>
      <w:r w:rsidR="00E25B05">
        <w:rPr>
          <w:rFonts w:ascii="Sylfaen" w:hAnsi="Sylfaen" w:cstheme="minorBidi"/>
          <w:sz w:val="22"/>
          <w:szCs w:val="22"/>
          <w:lang w:val="ka-GE"/>
        </w:rPr>
        <w:t xml:space="preserve">(1) </w:t>
      </w:r>
      <w:r w:rsidR="004C6534">
        <w:rPr>
          <w:rFonts w:ascii="Sylfaen" w:hAnsi="Sylfaen" w:cstheme="minorBidi"/>
          <w:sz w:val="22"/>
          <w:szCs w:val="22"/>
          <w:lang w:val="ka-GE"/>
        </w:rPr>
        <w:t xml:space="preserve">დაბა მანგლისის მულტიფუნქციური სივრცის ბიბლიოთეკა, რომელიც მდებარეობს ალგეთის ეროვნული პარკის სიახლოვეს და </w:t>
      </w:r>
      <w:r w:rsidR="00E25B05">
        <w:rPr>
          <w:rFonts w:ascii="Sylfaen" w:hAnsi="Sylfaen" w:cstheme="minorBidi"/>
          <w:sz w:val="22"/>
          <w:szCs w:val="22"/>
          <w:lang w:val="ka-GE"/>
        </w:rPr>
        <w:t xml:space="preserve">(2) </w:t>
      </w:r>
      <w:r w:rsidR="004C6534">
        <w:rPr>
          <w:rFonts w:ascii="Sylfaen" w:hAnsi="Sylfaen" w:cstheme="minorBidi"/>
          <w:sz w:val="22"/>
          <w:szCs w:val="22"/>
          <w:lang w:val="ka-GE"/>
        </w:rPr>
        <w:t xml:space="preserve">ქალაქ ახალციხის N1 საჯარო სკოლა, რომელიც </w:t>
      </w:r>
      <w:r w:rsidR="004C6534">
        <w:rPr>
          <w:rFonts w:ascii="Sylfaen" w:hAnsi="Sylfaen" w:cstheme="minorBidi"/>
          <w:sz w:val="22"/>
          <w:szCs w:val="22"/>
          <w:lang w:val="ka-GE"/>
        </w:rPr>
        <w:lastRenderedPageBreak/>
        <w:t>რეგიონის ჭრილში</w:t>
      </w:r>
      <w:r w:rsidR="009B7D33">
        <w:rPr>
          <w:rFonts w:ascii="Sylfaen" w:hAnsi="Sylfaen" w:cstheme="minorBidi"/>
          <w:sz w:val="22"/>
          <w:szCs w:val="22"/>
          <w:lang w:val="ka-GE"/>
        </w:rPr>
        <w:t xml:space="preserve"> </w:t>
      </w:r>
      <w:r w:rsidR="000E7332">
        <w:rPr>
          <w:rFonts w:ascii="Sylfaen" w:hAnsi="Sylfaen" w:cstheme="minorBidi"/>
          <w:sz w:val="22"/>
          <w:szCs w:val="22"/>
          <w:lang w:val="ka-GE"/>
        </w:rPr>
        <w:t>აერთიანებს</w:t>
      </w:r>
      <w:r w:rsidR="00EE05CE">
        <w:rPr>
          <w:rFonts w:ascii="Sylfaen" w:hAnsi="Sylfaen" w:cstheme="minorBidi"/>
          <w:sz w:val="22"/>
          <w:szCs w:val="22"/>
          <w:lang w:val="ka-GE"/>
        </w:rPr>
        <w:t xml:space="preserve"> როგორც ბორჯომ-ხარაგაულის</w:t>
      </w:r>
      <w:r w:rsidR="009B7D33">
        <w:rPr>
          <w:rFonts w:ascii="Sylfaen" w:hAnsi="Sylfaen" w:cstheme="minorBidi"/>
          <w:sz w:val="22"/>
          <w:szCs w:val="22"/>
          <w:lang w:val="ka-GE"/>
        </w:rPr>
        <w:t xml:space="preserve"> ეროვნულ პარკს</w:t>
      </w:r>
      <w:r w:rsidR="00EE05CE">
        <w:rPr>
          <w:rFonts w:ascii="Sylfaen" w:hAnsi="Sylfaen" w:cstheme="minorBidi"/>
          <w:sz w:val="22"/>
          <w:szCs w:val="22"/>
          <w:lang w:val="ka-GE"/>
        </w:rPr>
        <w:t xml:space="preserve">, ისე ჯავახეთის დაცულ ტერიტორიებს. </w:t>
      </w:r>
    </w:p>
    <w:p w14:paraId="04CAFA21" w14:textId="41E9DE4B" w:rsidR="008132CE" w:rsidRPr="002520F3" w:rsidRDefault="008132CE" w:rsidP="00312726">
      <w:pPr>
        <w:spacing w:before="240" w:after="240"/>
        <w:jc w:val="both"/>
        <w:rPr>
          <w:rFonts w:ascii="Sylfaen" w:hAnsi="Sylfaen" w:cstheme="minorBidi"/>
          <w:b/>
          <w:bCs/>
          <w:sz w:val="22"/>
          <w:szCs w:val="22"/>
          <w:u w:val="single"/>
          <w:lang w:val="ka-GE"/>
        </w:rPr>
      </w:pPr>
      <w:r w:rsidRPr="002520F3">
        <w:rPr>
          <w:rFonts w:ascii="Sylfaen" w:hAnsi="Sylfaen" w:cstheme="minorBidi"/>
          <w:b/>
          <w:bCs/>
          <w:sz w:val="22"/>
          <w:szCs w:val="22"/>
          <w:u w:val="single"/>
          <w:lang w:val="ka-GE"/>
        </w:rPr>
        <w:t>პროგრამის მიზანი</w:t>
      </w:r>
    </w:p>
    <w:p w14:paraId="2E0CD0B5" w14:textId="334F3C0C" w:rsidR="006A0897" w:rsidRDefault="00312726" w:rsidP="00312726">
      <w:pPr>
        <w:spacing w:before="240" w:after="240"/>
        <w:jc w:val="both"/>
        <w:rPr>
          <w:rFonts w:ascii="Sylfaen" w:hAnsi="Sylfaen" w:cstheme="minorBidi"/>
          <w:sz w:val="22"/>
          <w:szCs w:val="22"/>
          <w:lang w:val="ka-GE"/>
        </w:rPr>
      </w:pPr>
      <w:r w:rsidRPr="00312726">
        <w:rPr>
          <w:rFonts w:ascii="Sylfaen" w:hAnsi="Sylfaen" w:cstheme="minorBidi"/>
          <w:sz w:val="22"/>
          <w:szCs w:val="22"/>
          <w:lang w:val="ka-GE"/>
        </w:rPr>
        <w:t xml:space="preserve">ფონდის მიერ გამოცხადებული </w:t>
      </w:r>
      <w:r w:rsidR="00E64D4D">
        <w:rPr>
          <w:rFonts w:ascii="Sylfaen" w:hAnsi="Sylfaen" w:cstheme="minorBidi"/>
          <w:sz w:val="22"/>
          <w:szCs w:val="22"/>
          <w:lang w:val="ka-GE"/>
        </w:rPr>
        <w:t>საგრანტო პროგრამის</w:t>
      </w:r>
      <w:r w:rsidRPr="00312726">
        <w:rPr>
          <w:rFonts w:ascii="Sylfaen" w:hAnsi="Sylfaen" w:cstheme="minorBidi"/>
          <w:sz w:val="22"/>
          <w:szCs w:val="22"/>
          <w:lang w:val="ka-GE"/>
        </w:rPr>
        <w:t xml:space="preserve"> მიზანია </w:t>
      </w:r>
      <w:r w:rsidR="00E02F1D">
        <w:rPr>
          <w:rFonts w:ascii="Sylfaen" w:hAnsi="Sylfaen" w:cstheme="minorBidi"/>
          <w:sz w:val="22"/>
          <w:szCs w:val="22"/>
          <w:lang w:val="ka-GE"/>
        </w:rPr>
        <w:t xml:space="preserve">უზრუნველყოს </w:t>
      </w:r>
      <w:r w:rsidR="000C1740">
        <w:rPr>
          <w:rFonts w:ascii="Sylfaen" w:hAnsi="Sylfaen" w:cstheme="minorBidi"/>
          <w:sz w:val="22"/>
          <w:szCs w:val="22"/>
          <w:lang w:val="ka-GE"/>
        </w:rPr>
        <w:t>სამიზნე</w:t>
      </w:r>
      <w:r w:rsidR="00E02F1D">
        <w:rPr>
          <w:rFonts w:ascii="Sylfaen" w:hAnsi="Sylfaen" w:cstheme="minorBidi"/>
          <w:sz w:val="22"/>
          <w:szCs w:val="22"/>
          <w:lang w:val="ka-GE"/>
        </w:rPr>
        <w:t xml:space="preserve"> იდეთეკებს</w:t>
      </w:r>
      <w:r w:rsidR="00312F1D">
        <w:rPr>
          <w:rFonts w:ascii="Sylfaen" w:hAnsi="Sylfaen" w:cstheme="minorBidi"/>
          <w:sz w:val="22"/>
          <w:szCs w:val="22"/>
          <w:lang w:val="ka-GE"/>
        </w:rPr>
        <w:t>ა</w:t>
      </w:r>
      <w:r w:rsidR="00E02F1D">
        <w:rPr>
          <w:rFonts w:ascii="Sylfaen" w:hAnsi="Sylfaen" w:cstheme="minorBidi"/>
          <w:sz w:val="22"/>
          <w:szCs w:val="22"/>
          <w:lang w:val="ka-GE"/>
        </w:rPr>
        <w:t xml:space="preserve"> </w:t>
      </w:r>
      <w:r>
        <w:rPr>
          <w:rFonts w:ascii="Sylfaen" w:hAnsi="Sylfaen" w:cstheme="minorBidi"/>
          <w:sz w:val="22"/>
          <w:szCs w:val="22"/>
          <w:lang w:val="ka-GE"/>
        </w:rPr>
        <w:t xml:space="preserve">და </w:t>
      </w:r>
      <w:r w:rsidRPr="00312726">
        <w:rPr>
          <w:rFonts w:ascii="Sylfaen" w:hAnsi="Sylfaen" w:cstheme="minorBidi"/>
          <w:sz w:val="22"/>
          <w:szCs w:val="22"/>
          <w:lang w:val="ka-GE"/>
        </w:rPr>
        <w:t>დაცული ტერიტორიების ადმინისტრაციებს</w:t>
      </w:r>
      <w:r>
        <w:rPr>
          <w:rFonts w:ascii="Sylfaen" w:hAnsi="Sylfaen" w:cstheme="minorBidi"/>
          <w:sz w:val="22"/>
          <w:szCs w:val="22"/>
          <w:lang w:val="ka-GE"/>
        </w:rPr>
        <w:t xml:space="preserve"> შორის</w:t>
      </w:r>
      <w:r w:rsidR="006A0897">
        <w:rPr>
          <w:rFonts w:ascii="Sylfaen" w:hAnsi="Sylfaen" w:cstheme="minorBidi"/>
          <w:sz w:val="22"/>
          <w:szCs w:val="22"/>
          <w:lang w:val="ka-GE"/>
        </w:rPr>
        <w:t xml:space="preserve"> ურთიერთთანამშრომლობის გაძლიერებ</w:t>
      </w:r>
      <w:r w:rsidR="000C1740">
        <w:rPr>
          <w:rFonts w:ascii="Sylfaen" w:hAnsi="Sylfaen" w:cstheme="minorBidi"/>
          <w:sz w:val="22"/>
          <w:szCs w:val="22"/>
          <w:lang w:val="ka-GE"/>
        </w:rPr>
        <w:t>ის ხელშეწყობა</w:t>
      </w:r>
      <w:r w:rsidR="006A0897">
        <w:rPr>
          <w:rFonts w:ascii="Sylfaen" w:hAnsi="Sylfaen" w:cstheme="minorBidi"/>
          <w:sz w:val="22"/>
          <w:szCs w:val="22"/>
          <w:lang w:val="ka-GE"/>
        </w:rPr>
        <w:t xml:space="preserve"> ერთობლივი გარემოსდაცვითი პროგრამების </w:t>
      </w:r>
      <w:r w:rsidR="00945281">
        <w:rPr>
          <w:rFonts w:ascii="Sylfaen" w:hAnsi="Sylfaen" w:cstheme="minorBidi"/>
          <w:sz w:val="22"/>
          <w:szCs w:val="22"/>
          <w:lang w:val="ka-GE"/>
        </w:rPr>
        <w:t xml:space="preserve">შემუშავებისა და </w:t>
      </w:r>
      <w:r w:rsidR="006A0897">
        <w:rPr>
          <w:rFonts w:ascii="Sylfaen" w:hAnsi="Sylfaen" w:cstheme="minorBidi"/>
          <w:sz w:val="22"/>
          <w:szCs w:val="22"/>
          <w:lang w:val="ka-GE"/>
        </w:rPr>
        <w:t>განხორციელების გზი</w:t>
      </w:r>
      <w:r w:rsidR="00E02F1D">
        <w:rPr>
          <w:rFonts w:ascii="Sylfaen" w:hAnsi="Sylfaen" w:cstheme="minorBidi"/>
          <w:sz w:val="22"/>
          <w:szCs w:val="22"/>
          <w:lang w:val="ka-GE"/>
        </w:rPr>
        <w:t>თ</w:t>
      </w:r>
      <w:r w:rsidR="006E3AF7" w:rsidRPr="00B07042">
        <w:rPr>
          <w:rFonts w:ascii="Sylfaen" w:hAnsi="Sylfaen" w:cstheme="minorBidi"/>
          <w:sz w:val="22"/>
          <w:szCs w:val="22"/>
          <w:lang w:val="ka-GE"/>
        </w:rPr>
        <w:t xml:space="preserve">, </w:t>
      </w:r>
      <w:r w:rsidR="006E3AF7">
        <w:rPr>
          <w:rFonts w:ascii="Sylfaen" w:hAnsi="Sylfaen" w:cstheme="minorBidi"/>
          <w:sz w:val="22"/>
          <w:szCs w:val="22"/>
          <w:lang w:val="ka-GE"/>
        </w:rPr>
        <w:t>ასევე აღნიშნული იდეათეკების ეკო-საგანმანათლებლო და გარემოსდაცვითი მასალებით აღჭ</w:t>
      </w:r>
      <w:r w:rsidR="00312F1D">
        <w:rPr>
          <w:rFonts w:ascii="Sylfaen" w:hAnsi="Sylfaen" w:cstheme="minorBidi"/>
          <w:sz w:val="22"/>
          <w:szCs w:val="22"/>
          <w:lang w:val="ka-GE"/>
        </w:rPr>
        <w:t>უ</w:t>
      </w:r>
      <w:r w:rsidR="006E3AF7">
        <w:rPr>
          <w:rFonts w:ascii="Sylfaen" w:hAnsi="Sylfaen" w:cstheme="minorBidi"/>
          <w:sz w:val="22"/>
          <w:szCs w:val="22"/>
          <w:lang w:val="ka-GE"/>
        </w:rPr>
        <w:t xml:space="preserve">რვა. </w:t>
      </w:r>
    </w:p>
    <w:p w14:paraId="4D5C119F" w14:textId="28E7E2EA" w:rsidR="00F13DA6" w:rsidRPr="00FB3070" w:rsidRDefault="00264109" w:rsidP="00E41934">
      <w:pPr>
        <w:spacing w:before="240" w:after="240"/>
        <w:jc w:val="both"/>
        <w:rPr>
          <w:rFonts w:ascii="Sylfaen" w:hAnsi="Sylfaen" w:cs="Calibri"/>
          <w:b/>
          <w:sz w:val="22"/>
          <w:szCs w:val="22"/>
          <w:u w:val="single"/>
          <w:lang w:val="ka-GE" w:eastAsia="de-CH"/>
        </w:rPr>
      </w:pPr>
      <w:r w:rsidRPr="00FB3070">
        <w:rPr>
          <w:rFonts w:ascii="Sylfaen" w:hAnsi="Sylfaen" w:cs="Calibri"/>
          <w:b/>
          <w:sz w:val="22"/>
          <w:szCs w:val="22"/>
          <w:u w:val="single"/>
          <w:lang w:val="ka-GE" w:eastAsia="de-CH"/>
        </w:rPr>
        <w:t>შესასრულებელი სამუშაოს მონახაზი</w:t>
      </w:r>
    </w:p>
    <w:p w14:paraId="4FDC64CF" w14:textId="7EEC6B3B" w:rsidR="00E1657B" w:rsidRDefault="00264109" w:rsidP="00D33CE6">
      <w:pPr>
        <w:spacing w:after="240"/>
        <w:jc w:val="both"/>
        <w:rPr>
          <w:rFonts w:ascii="Sylfaen" w:hAnsi="Sylfaen" w:cs="Sylfaen"/>
          <w:sz w:val="22"/>
          <w:szCs w:val="22"/>
          <w:lang w:val="ka-GE"/>
        </w:rPr>
      </w:pPr>
      <w:r w:rsidRPr="00F13DA6">
        <w:rPr>
          <w:rFonts w:ascii="Sylfaen" w:hAnsi="Sylfaen" w:cs="Sylfaen"/>
          <w:sz w:val="22"/>
          <w:szCs w:val="22"/>
          <w:lang w:val="ka-GE"/>
        </w:rPr>
        <w:t>შემსრულებელმა</w:t>
      </w:r>
      <w:r w:rsidRPr="00F13DA6">
        <w:rPr>
          <w:rFonts w:ascii="Sylfaen" w:hAnsi="Sylfaen" w:cstheme="minorBidi"/>
          <w:sz w:val="22"/>
          <w:szCs w:val="22"/>
          <w:lang w:val="ka-GE"/>
        </w:rPr>
        <w:t xml:space="preserve"> </w:t>
      </w:r>
      <w:r w:rsidRPr="00F13DA6">
        <w:rPr>
          <w:rFonts w:ascii="Sylfaen" w:hAnsi="Sylfaen" w:cs="Sylfaen"/>
          <w:sz w:val="22"/>
          <w:szCs w:val="22"/>
          <w:lang w:val="ka-GE"/>
        </w:rPr>
        <w:t>უნდა</w:t>
      </w:r>
      <w:r w:rsidRPr="00F13DA6">
        <w:rPr>
          <w:rFonts w:ascii="Sylfaen" w:hAnsi="Sylfaen" w:cstheme="minorBidi"/>
          <w:sz w:val="22"/>
          <w:szCs w:val="22"/>
          <w:lang w:val="ka-GE"/>
        </w:rPr>
        <w:t xml:space="preserve"> </w:t>
      </w:r>
      <w:r w:rsidRPr="00F13DA6">
        <w:rPr>
          <w:rFonts w:ascii="Sylfaen" w:hAnsi="Sylfaen" w:cs="Sylfaen"/>
          <w:sz w:val="22"/>
          <w:szCs w:val="22"/>
          <w:lang w:val="ka-GE"/>
        </w:rPr>
        <w:t>უზრუნველყოს</w:t>
      </w:r>
      <w:r w:rsidRPr="00F13DA6">
        <w:rPr>
          <w:rFonts w:ascii="Sylfaen" w:hAnsi="Sylfaen" w:cstheme="minorBidi"/>
          <w:sz w:val="22"/>
          <w:szCs w:val="22"/>
          <w:lang w:val="ka-GE"/>
        </w:rPr>
        <w:t xml:space="preserve"> </w:t>
      </w:r>
      <w:r w:rsidR="00D33CE6">
        <w:rPr>
          <w:rFonts w:ascii="Sylfaen" w:hAnsi="Sylfaen" w:cs="Sylfaen"/>
          <w:sz w:val="22"/>
          <w:szCs w:val="22"/>
          <w:lang w:val="ka-GE"/>
        </w:rPr>
        <w:t xml:space="preserve">დაბა მანგლისსა და ქალაქ ახალციხეში არსებული იდეათეკების </w:t>
      </w:r>
      <w:r w:rsidR="00814033">
        <w:rPr>
          <w:rFonts w:ascii="Sylfaen" w:hAnsi="Sylfaen" w:cs="Sylfaen"/>
          <w:sz w:val="22"/>
          <w:szCs w:val="22"/>
          <w:lang w:val="ka-GE"/>
        </w:rPr>
        <w:t>გარემოსდაცვითი თემატიკით</w:t>
      </w:r>
      <w:r w:rsidR="004C039E">
        <w:rPr>
          <w:rFonts w:ascii="Sylfaen" w:hAnsi="Sylfaen" w:cs="Sylfaen"/>
          <w:sz w:val="22"/>
          <w:szCs w:val="22"/>
          <w:lang w:val="ka-GE"/>
        </w:rPr>
        <w:t xml:space="preserve"> </w:t>
      </w:r>
      <w:r w:rsidR="00814033">
        <w:rPr>
          <w:rFonts w:ascii="Sylfaen" w:hAnsi="Sylfaen" w:cs="Sylfaen"/>
          <w:sz w:val="22"/>
          <w:szCs w:val="22"/>
          <w:lang w:val="ka-GE"/>
        </w:rPr>
        <w:t>გამდიდრება და რეგიონში არსებულ</w:t>
      </w:r>
      <w:r w:rsidR="006E3AF7">
        <w:rPr>
          <w:rFonts w:ascii="Sylfaen" w:hAnsi="Sylfaen" w:cs="Sylfaen"/>
          <w:sz w:val="22"/>
          <w:szCs w:val="22"/>
          <w:lang w:val="ka-GE"/>
        </w:rPr>
        <w:t>ი</w:t>
      </w:r>
      <w:r w:rsidR="00814033">
        <w:rPr>
          <w:rFonts w:ascii="Sylfaen" w:hAnsi="Sylfaen" w:cs="Sylfaen"/>
          <w:sz w:val="22"/>
          <w:szCs w:val="22"/>
          <w:lang w:val="ka-GE"/>
        </w:rPr>
        <w:t xml:space="preserve"> დაცული ტერიტორიების ადმინისტრაციებთან - ალგეთის</w:t>
      </w:r>
      <w:r w:rsidR="00D80E2E">
        <w:rPr>
          <w:rFonts w:ascii="Sylfaen" w:hAnsi="Sylfaen" w:cs="Sylfaen"/>
          <w:sz w:val="22"/>
          <w:szCs w:val="22"/>
          <w:lang w:val="ka-GE"/>
        </w:rPr>
        <w:t xml:space="preserve">, </w:t>
      </w:r>
      <w:r w:rsidR="00814033">
        <w:rPr>
          <w:rFonts w:ascii="Sylfaen" w:hAnsi="Sylfaen" w:cs="Sylfaen"/>
          <w:sz w:val="22"/>
          <w:szCs w:val="22"/>
          <w:lang w:val="ka-GE"/>
        </w:rPr>
        <w:t>ბორჯომ-ხარაგაულის</w:t>
      </w:r>
      <w:r w:rsidR="00D80E2E">
        <w:rPr>
          <w:rFonts w:ascii="Sylfaen" w:hAnsi="Sylfaen" w:cs="Sylfaen"/>
          <w:sz w:val="22"/>
          <w:szCs w:val="22"/>
          <w:lang w:val="ka-GE"/>
        </w:rPr>
        <w:t xml:space="preserve">ა და </w:t>
      </w:r>
      <w:r w:rsidR="00814033">
        <w:rPr>
          <w:rFonts w:ascii="Sylfaen" w:hAnsi="Sylfaen" w:cs="Sylfaen"/>
          <w:sz w:val="22"/>
          <w:szCs w:val="22"/>
          <w:lang w:val="ka-GE"/>
        </w:rPr>
        <w:t xml:space="preserve">ჯავახეთის </w:t>
      </w:r>
      <w:r w:rsidR="00D80E2E">
        <w:rPr>
          <w:rFonts w:ascii="Sylfaen" w:hAnsi="Sylfaen" w:cs="Sylfaen"/>
          <w:sz w:val="22"/>
          <w:szCs w:val="22"/>
          <w:lang w:val="ka-GE"/>
        </w:rPr>
        <w:t xml:space="preserve">დაცული ტერიტორიების ადმინისტრაციებთან </w:t>
      </w:r>
      <w:r w:rsidR="004C039E">
        <w:rPr>
          <w:rFonts w:ascii="Sylfaen" w:hAnsi="Sylfaen" w:cs="Sylfaen"/>
          <w:sz w:val="22"/>
          <w:szCs w:val="22"/>
          <w:lang w:val="ka-GE"/>
        </w:rPr>
        <w:t>თანამშრომლობის</w:t>
      </w:r>
      <w:r w:rsidR="001967CB">
        <w:rPr>
          <w:rFonts w:ascii="Sylfaen" w:hAnsi="Sylfaen" w:cs="Sylfaen"/>
          <w:sz w:val="22"/>
          <w:szCs w:val="22"/>
          <w:lang w:val="ka-GE"/>
        </w:rPr>
        <w:t xml:space="preserve"> გაღრმავება.</w:t>
      </w:r>
    </w:p>
    <w:p w14:paraId="604BCAB0" w14:textId="38E205E1" w:rsidR="00264109" w:rsidRPr="000D7C3A" w:rsidRDefault="001B5D38" w:rsidP="00D33CE6">
      <w:pPr>
        <w:spacing w:after="240"/>
        <w:jc w:val="both"/>
        <w:rPr>
          <w:rFonts w:ascii="Sylfaen" w:hAnsi="Sylfaen" w:cs="Sylfaen"/>
          <w:sz w:val="22"/>
          <w:szCs w:val="22"/>
          <w:lang w:val="ka-GE"/>
        </w:rPr>
      </w:pPr>
      <w:r w:rsidRPr="00665ECB">
        <w:rPr>
          <w:rFonts w:ascii="Sylfaen" w:hAnsi="Sylfaen" w:cs="Sylfaen"/>
          <w:b/>
          <w:bCs/>
          <w:sz w:val="22"/>
          <w:szCs w:val="22"/>
          <w:u w:val="single"/>
          <w:lang w:val="ka-GE"/>
        </w:rPr>
        <w:t xml:space="preserve">ფაზა </w:t>
      </w:r>
      <w:r w:rsidRPr="00374A1D">
        <w:rPr>
          <w:rFonts w:ascii="Sylfaen" w:hAnsi="Sylfaen" w:cs="Sylfaen"/>
          <w:b/>
          <w:bCs/>
          <w:sz w:val="22"/>
          <w:szCs w:val="22"/>
          <w:u w:val="single"/>
          <w:lang w:val="ka-GE"/>
        </w:rPr>
        <w:t>I</w:t>
      </w:r>
      <w:r w:rsidR="00665ECB" w:rsidRPr="00374A1D">
        <w:rPr>
          <w:rFonts w:ascii="Sylfaen" w:hAnsi="Sylfaen" w:cs="Sylfaen"/>
          <w:sz w:val="22"/>
          <w:szCs w:val="22"/>
          <w:lang w:val="ka-GE"/>
        </w:rPr>
        <w:t xml:space="preserve">: </w:t>
      </w:r>
      <w:r w:rsidR="005559C2">
        <w:rPr>
          <w:rFonts w:ascii="Sylfaen" w:hAnsi="Sylfaen" w:cs="Sylfaen"/>
          <w:b/>
          <w:bCs/>
          <w:sz w:val="22"/>
          <w:szCs w:val="22"/>
          <w:lang w:val="ka-GE"/>
        </w:rPr>
        <w:t>მოსამზადებელი</w:t>
      </w:r>
      <w:r w:rsidR="00665ECB" w:rsidRPr="00665ECB">
        <w:rPr>
          <w:rFonts w:ascii="Sylfaen" w:hAnsi="Sylfaen" w:cs="Sylfaen"/>
          <w:b/>
          <w:bCs/>
          <w:sz w:val="22"/>
          <w:szCs w:val="22"/>
          <w:lang w:val="ka-GE"/>
        </w:rPr>
        <w:t xml:space="preserve"> ფაზა: </w:t>
      </w:r>
      <w:r w:rsidR="004C039E" w:rsidRPr="00665ECB">
        <w:rPr>
          <w:rFonts w:ascii="Sylfaen" w:hAnsi="Sylfaen" w:cs="Sylfaen"/>
          <w:b/>
          <w:bCs/>
          <w:sz w:val="22"/>
          <w:szCs w:val="22"/>
          <w:lang w:val="ka-GE"/>
        </w:rPr>
        <w:t xml:space="preserve"> </w:t>
      </w:r>
      <w:r w:rsidR="008E62FF" w:rsidRPr="008E62FF">
        <w:rPr>
          <w:rFonts w:ascii="Sylfaen" w:hAnsi="Sylfaen" w:cs="Sylfaen"/>
          <w:sz w:val="22"/>
          <w:szCs w:val="22"/>
          <w:lang w:val="ka-GE"/>
        </w:rPr>
        <w:t>აღნიშნულ ფაზაში</w:t>
      </w:r>
      <w:r w:rsidR="008E62FF">
        <w:rPr>
          <w:rFonts w:ascii="Sylfaen" w:hAnsi="Sylfaen" w:cs="Sylfaen"/>
          <w:b/>
          <w:bCs/>
          <w:sz w:val="22"/>
          <w:szCs w:val="22"/>
          <w:lang w:val="ka-GE"/>
        </w:rPr>
        <w:t xml:space="preserve"> </w:t>
      </w:r>
      <w:r w:rsidR="008E62FF">
        <w:rPr>
          <w:rFonts w:ascii="Sylfaen" w:hAnsi="Sylfaen" w:cs="Sylfaen"/>
          <w:sz w:val="22"/>
          <w:szCs w:val="22"/>
          <w:lang w:val="ka-GE"/>
        </w:rPr>
        <w:t xml:space="preserve">შემსრულებელმა </w:t>
      </w:r>
      <w:r w:rsidR="000D7C3A">
        <w:rPr>
          <w:rFonts w:ascii="Sylfaen" w:hAnsi="Sylfaen" w:cs="Sylfaen"/>
          <w:sz w:val="22"/>
          <w:szCs w:val="22"/>
          <w:lang w:val="ka-GE"/>
        </w:rPr>
        <w:t>კავკასიის ბუნების ფონდთან (</w:t>
      </w:r>
      <w:r w:rsidR="000D7C3A" w:rsidRPr="00374A1D">
        <w:rPr>
          <w:rFonts w:ascii="Sylfaen" w:hAnsi="Sylfaen" w:cs="Sylfaen"/>
          <w:sz w:val="22"/>
          <w:szCs w:val="22"/>
          <w:lang w:val="ka-GE"/>
        </w:rPr>
        <w:t xml:space="preserve">CNF), </w:t>
      </w:r>
      <w:r w:rsidR="000D7C3A">
        <w:rPr>
          <w:rFonts w:ascii="Sylfaen" w:hAnsi="Sylfaen" w:cs="Sylfaen"/>
          <w:sz w:val="22"/>
          <w:szCs w:val="22"/>
          <w:lang w:val="ka-GE"/>
        </w:rPr>
        <w:t>საქართველოს ბანკთან,</w:t>
      </w:r>
      <w:r w:rsidR="0063274D">
        <w:rPr>
          <w:rFonts w:ascii="Sylfaen" w:hAnsi="Sylfaen" w:cs="Sylfaen"/>
          <w:sz w:val="22"/>
          <w:szCs w:val="22"/>
          <w:lang w:val="ka-GE"/>
        </w:rPr>
        <w:t xml:space="preserve"> </w:t>
      </w:r>
      <w:r w:rsidR="00D07629" w:rsidRPr="00D24605">
        <w:rPr>
          <w:rFonts w:ascii="Sylfaen" w:hAnsi="Sylfaen" w:cs="Sylfaen"/>
          <w:sz w:val="22"/>
          <w:szCs w:val="22"/>
          <w:lang w:val="ka-GE"/>
        </w:rPr>
        <w:t>დაც</w:t>
      </w:r>
      <w:r w:rsidR="000D7C3A" w:rsidRPr="00D24605">
        <w:rPr>
          <w:rFonts w:ascii="Sylfaen" w:hAnsi="Sylfaen" w:cs="Sylfaen"/>
          <w:sz w:val="22"/>
          <w:szCs w:val="22"/>
          <w:lang w:val="ka-GE"/>
        </w:rPr>
        <w:t>ული ტერიტორიების სააგენტოსა და ტერიტორიულ ადმინისტრაციებთან ერთად</w:t>
      </w:r>
      <w:r w:rsidR="001A3795" w:rsidRPr="00D24605">
        <w:rPr>
          <w:rFonts w:ascii="Sylfaen" w:hAnsi="Sylfaen" w:cs="Sylfaen"/>
          <w:sz w:val="22"/>
          <w:szCs w:val="22"/>
          <w:lang w:val="ka-GE"/>
        </w:rPr>
        <w:t xml:space="preserve">, </w:t>
      </w:r>
      <w:r w:rsidR="001A3795">
        <w:rPr>
          <w:rFonts w:ascii="Sylfaen" w:hAnsi="Sylfaen" w:cs="Sylfaen"/>
          <w:sz w:val="22"/>
          <w:szCs w:val="22"/>
          <w:lang w:val="ka-GE"/>
        </w:rPr>
        <w:t xml:space="preserve">სამუშაო შეხვედრის ფორმატში </w:t>
      </w:r>
      <w:r w:rsidR="000D7C3A">
        <w:rPr>
          <w:rFonts w:ascii="Sylfaen" w:hAnsi="Sylfaen" w:cs="Sylfaen"/>
          <w:sz w:val="22"/>
          <w:szCs w:val="22"/>
          <w:lang w:val="ka-GE"/>
        </w:rPr>
        <w:t xml:space="preserve">უნდა </w:t>
      </w:r>
      <w:r w:rsidR="00EE306D">
        <w:rPr>
          <w:rFonts w:ascii="Sylfaen" w:hAnsi="Sylfaen" w:cs="Sylfaen"/>
          <w:sz w:val="22"/>
          <w:szCs w:val="22"/>
          <w:lang w:val="ka-GE"/>
        </w:rPr>
        <w:t xml:space="preserve">განიხილოს შესასრულებელი სამუშაოს </w:t>
      </w:r>
      <w:r w:rsidR="00F3131B">
        <w:rPr>
          <w:rFonts w:ascii="Sylfaen" w:hAnsi="Sylfaen" w:cs="Sylfaen"/>
          <w:sz w:val="22"/>
          <w:szCs w:val="22"/>
          <w:lang w:val="ka-GE"/>
        </w:rPr>
        <w:t>ძირი</w:t>
      </w:r>
      <w:r w:rsidR="00E679B0">
        <w:rPr>
          <w:rFonts w:ascii="Sylfaen" w:hAnsi="Sylfaen" w:cs="Sylfaen"/>
          <w:sz w:val="22"/>
          <w:szCs w:val="22"/>
          <w:lang w:val="ka-GE"/>
        </w:rPr>
        <w:t>თ</w:t>
      </w:r>
      <w:r w:rsidR="00F3131B">
        <w:rPr>
          <w:rFonts w:ascii="Sylfaen" w:hAnsi="Sylfaen" w:cs="Sylfaen"/>
          <w:sz w:val="22"/>
          <w:szCs w:val="22"/>
          <w:lang w:val="ka-GE"/>
        </w:rPr>
        <w:t>ადი მიზნები</w:t>
      </w:r>
      <w:r w:rsidR="00B2665E">
        <w:rPr>
          <w:rFonts w:ascii="Sylfaen" w:hAnsi="Sylfaen" w:cs="Sylfaen"/>
          <w:sz w:val="22"/>
          <w:szCs w:val="22"/>
          <w:lang w:val="ka-GE"/>
        </w:rPr>
        <w:t xml:space="preserve">, </w:t>
      </w:r>
      <w:r w:rsidR="00432EC0">
        <w:rPr>
          <w:rFonts w:ascii="Sylfaen" w:hAnsi="Sylfaen" w:cs="Sylfaen"/>
          <w:sz w:val="22"/>
          <w:szCs w:val="22"/>
          <w:lang w:val="ka-GE"/>
        </w:rPr>
        <w:t>პროექტის</w:t>
      </w:r>
      <w:r w:rsidR="004B40BB">
        <w:rPr>
          <w:rFonts w:ascii="Sylfaen" w:hAnsi="Sylfaen" w:cs="Sylfaen"/>
          <w:sz w:val="22"/>
          <w:szCs w:val="22"/>
          <w:lang w:val="ka-GE"/>
        </w:rPr>
        <w:t>ა და შემსრულებლის</w:t>
      </w:r>
      <w:r w:rsidR="00837BD2">
        <w:rPr>
          <w:rFonts w:ascii="Sylfaen" w:hAnsi="Sylfaen" w:cs="Sylfaen"/>
          <w:sz w:val="22"/>
          <w:szCs w:val="22"/>
          <w:lang w:val="ka-GE"/>
        </w:rPr>
        <w:t>ათვის</w:t>
      </w:r>
      <w:r w:rsidR="004B40BB">
        <w:rPr>
          <w:rFonts w:ascii="Sylfaen" w:hAnsi="Sylfaen" w:cs="Sylfaen"/>
          <w:sz w:val="22"/>
          <w:szCs w:val="22"/>
          <w:lang w:val="ka-GE"/>
        </w:rPr>
        <w:t xml:space="preserve"> მოსალოდნელი</w:t>
      </w:r>
      <w:r w:rsidR="00837BD2">
        <w:rPr>
          <w:rFonts w:ascii="Sylfaen" w:hAnsi="Sylfaen" w:cs="Sylfaen"/>
          <w:sz w:val="22"/>
          <w:szCs w:val="22"/>
          <w:lang w:val="ka-GE"/>
        </w:rPr>
        <w:t xml:space="preserve"> საბოლოო</w:t>
      </w:r>
      <w:r w:rsidR="004B40BB">
        <w:rPr>
          <w:rFonts w:ascii="Sylfaen" w:hAnsi="Sylfaen" w:cs="Sylfaen"/>
          <w:sz w:val="22"/>
          <w:szCs w:val="22"/>
          <w:lang w:val="ka-GE"/>
        </w:rPr>
        <w:t xml:space="preserve"> შედეგები. </w:t>
      </w:r>
      <w:r w:rsidR="00502673">
        <w:rPr>
          <w:rFonts w:ascii="Sylfaen" w:hAnsi="Sylfaen" w:cs="Sylfaen"/>
          <w:sz w:val="22"/>
          <w:szCs w:val="22"/>
          <w:lang w:val="ka-GE"/>
        </w:rPr>
        <w:t xml:space="preserve">აღნიშნულ ფაზაში, მთავარ </w:t>
      </w:r>
      <w:r w:rsidR="00E64487">
        <w:rPr>
          <w:rFonts w:ascii="Sylfaen" w:hAnsi="Sylfaen" w:cs="Sylfaen"/>
          <w:sz w:val="22"/>
          <w:szCs w:val="22"/>
          <w:lang w:val="ka-GE"/>
        </w:rPr>
        <w:t xml:space="preserve">დაინტერესებულ მხარეებთან ერთად </w:t>
      </w:r>
      <w:r w:rsidR="008A145B">
        <w:rPr>
          <w:rFonts w:ascii="Sylfaen" w:hAnsi="Sylfaen" w:cs="Sylfaen"/>
          <w:sz w:val="22"/>
          <w:szCs w:val="22"/>
          <w:lang w:val="ka-GE"/>
        </w:rPr>
        <w:t>უნდა მოხდეს</w:t>
      </w:r>
      <w:r w:rsidR="00E64487">
        <w:rPr>
          <w:rFonts w:ascii="Sylfaen" w:hAnsi="Sylfaen" w:cs="Sylfaen"/>
          <w:sz w:val="22"/>
          <w:szCs w:val="22"/>
          <w:lang w:val="ka-GE"/>
        </w:rPr>
        <w:t xml:space="preserve"> </w:t>
      </w:r>
      <w:r w:rsidR="00D77274">
        <w:rPr>
          <w:rFonts w:ascii="Sylfaen" w:hAnsi="Sylfaen" w:cs="Sylfaen"/>
          <w:sz w:val="22"/>
          <w:szCs w:val="22"/>
          <w:lang w:val="ka-GE"/>
        </w:rPr>
        <w:t xml:space="preserve">პროგრამის </w:t>
      </w:r>
      <w:r w:rsidR="00164AE0">
        <w:rPr>
          <w:rFonts w:ascii="Sylfaen" w:hAnsi="Sylfaen" w:cs="Sylfaen"/>
          <w:sz w:val="22"/>
          <w:szCs w:val="22"/>
          <w:lang w:val="ka-GE"/>
        </w:rPr>
        <w:t>ზოგადი კონცეფციის,</w:t>
      </w:r>
      <w:r w:rsidR="00D77274">
        <w:rPr>
          <w:rFonts w:ascii="Sylfaen" w:hAnsi="Sylfaen" w:cs="Sylfaen"/>
          <w:sz w:val="22"/>
          <w:szCs w:val="22"/>
          <w:lang w:val="ka-GE"/>
        </w:rPr>
        <w:t xml:space="preserve"> მიდგომის, მეთოდოლოგიის</w:t>
      </w:r>
      <w:r w:rsidR="0007149B">
        <w:rPr>
          <w:rFonts w:ascii="Sylfaen" w:hAnsi="Sylfaen" w:cs="Sylfaen"/>
          <w:sz w:val="22"/>
          <w:szCs w:val="22"/>
          <w:lang w:val="ka-GE"/>
        </w:rPr>
        <w:t>ა</w:t>
      </w:r>
      <w:r w:rsidR="007644BE">
        <w:rPr>
          <w:rFonts w:ascii="Sylfaen" w:hAnsi="Sylfaen" w:cs="Sylfaen"/>
          <w:sz w:val="22"/>
          <w:szCs w:val="22"/>
          <w:lang w:val="ka-GE"/>
        </w:rPr>
        <w:t xml:space="preserve"> </w:t>
      </w:r>
      <w:r w:rsidR="00D77274">
        <w:rPr>
          <w:rFonts w:ascii="Sylfaen" w:hAnsi="Sylfaen" w:cs="Sylfaen"/>
          <w:sz w:val="22"/>
          <w:szCs w:val="22"/>
          <w:lang w:val="ka-GE"/>
        </w:rPr>
        <w:t xml:space="preserve">და </w:t>
      </w:r>
      <w:r w:rsidR="00837BD2">
        <w:rPr>
          <w:rFonts w:ascii="Sylfaen" w:hAnsi="Sylfaen" w:cs="Sylfaen"/>
          <w:sz w:val="22"/>
          <w:szCs w:val="22"/>
          <w:lang w:val="ka-GE"/>
        </w:rPr>
        <w:t xml:space="preserve">განხორციელების </w:t>
      </w:r>
      <w:r w:rsidR="00BA2D13">
        <w:rPr>
          <w:rFonts w:ascii="Sylfaen" w:hAnsi="Sylfaen" w:cs="Sylfaen"/>
          <w:sz w:val="22"/>
          <w:szCs w:val="22"/>
          <w:lang w:val="ka-GE"/>
        </w:rPr>
        <w:t xml:space="preserve">კალენდრის </w:t>
      </w:r>
      <w:r w:rsidR="00D77274">
        <w:rPr>
          <w:rFonts w:ascii="Sylfaen" w:hAnsi="Sylfaen" w:cs="Sylfaen"/>
          <w:sz w:val="22"/>
          <w:szCs w:val="22"/>
          <w:lang w:val="ka-GE"/>
        </w:rPr>
        <w:t>შეთანხმება.</w:t>
      </w:r>
      <w:r w:rsidR="00E679B0">
        <w:rPr>
          <w:rFonts w:ascii="Sylfaen" w:hAnsi="Sylfaen" w:cs="Sylfaen"/>
          <w:sz w:val="22"/>
          <w:szCs w:val="22"/>
          <w:lang w:val="ka-GE"/>
        </w:rPr>
        <w:t xml:space="preserve"> </w:t>
      </w:r>
    </w:p>
    <w:p w14:paraId="188028C4" w14:textId="3EC76BB7" w:rsidR="00DD5E5E" w:rsidRPr="002A33C3" w:rsidRDefault="00750480" w:rsidP="00E41934">
      <w:pPr>
        <w:spacing w:before="240" w:after="240"/>
        <w:jc w:val="both"/>
        <w:rPr>
          <w:rFonts w:ascii="Sylfaen" w:hAnsi="Sylfaen" w:cs="Calibri"/>
          <w:bCs/>
          <w:sz w:val="22"/>
          <w:szCs w:val="22"/>
          <w:lang w:val="ka-GE" w:eastAsia="de-CH"/>
        </w:rPr>
      </w:pPr>
      <w:r w:rsidRPr="00C43DD2">
        <w:rPr>
          <w:rFonts w:ascii="Sylfaen" w:hAnsi="Sylfaen" w:cs="Calibri"/>
          <w:b/>
          <w:sz w:val="22"/>
          <w:szCs w:val="22"/>
          <w:u w:val="single"/>
          <w:lang w:val="ka-GE" w:eastAsia="de-CH"/>
        </w:rPr>
        <w:t>მისაღები შედეგ</w:t>
      </w:r>
      <w:r w:rsidR="00C43DD2" w:rsidRPr="00C43DD2">
        <w:rPr>
          <w:rFonts w:ascii="Sylfaen" w:hAnsi="Sylfaen" w:cs="Calibri"/>
          <w:b/>
          <w:sz w:val="22"/>
          <w:szCs w:val="22"/>
          <w:u w:val="single"/>
          <w:lang w:val="ka-GE" w:eastAsia="de-CH"/>
        </w:rPr>
        <w:t>ი</w:t>
      </w:r>
      <w:r w:rsidR="00844D3C">
        <w:rPr>
          <w:rFonts w:ascii="Sylfaen" w:hAnsi="Sylfaen" w:cs="Calibri"/>
          <w:b/>
          <w:sz w:val="22"/>
          <w:szCs w:val="22"/>
          <w:u w:val="single"/>
          <w:lang w:val="ka-GE" w:eastAsia="de-CH"/>
        </w:rPr>
        <w:t>/დავალება</w:t>
      </w:r>
      <w:r w:rsidR="00C43DD2" w:rsidRPr="00C43DD2">
        <w:rPr>
          <w:rFonts w:ascii="Sylfaen" w:hAnsi="Sylfaen" w:cs="Calibri"/>
          <w:b/>
          <w:sz w:val="22"/>
          <w:szCs w:val="22"/>
          <w:u w:val="single"/>
          <w:lang w:val="ka-GE" w:eastAsia="de-CH"/>
        </w:rPr>
        <w:t xml:space="preserve"> </w:t>
      </w:r>
      <w:r w:rsidR="00844D3C" w:rsidRPr="00703107">
        <w:rPr>
          <w:rFonts w:ascii="Sylfaen" w:hAnsi="Sylfaen" w:cs="Calibri"/>
          <w:b/>
          <w:sz w:val="22"/>
          <w:szCs w:val="22"/>
          <w:u w:val="single"/>
          <w:lang w:val="ka-GE" w:eastAsia="de-CH"/>
        </w:rPr>
        <w:t>I</w:t>
      </w:r>
      <w:r w:rsidR="00C43DD2" w:rsidRPr="00C43DD2">
        <w:rPr>
          <w:rFonts w:ascii="Sylfaen" w:hAnsi="Sylfaen" w:cs="Calibri"/>
          <w:b/>
          <w:sz w:val="22"/>
          <w:szCs w:val="22"/>
          <w:u w:val="single"/>
          <w:lang w:val="ka-GE" w:eastAsia="de-CH"/>
        </w:rPr>
        <w:t xml:space="preserve">: </w:t>
      </w:r>
      <w:r w:rsidR="002A33C3">
        <w:rPr>
          <w:rFonts w:ascii="Sylfaen" w:hAnsi="Sylfaen" w:cs="Calibri"/>
          <w:bCs/>
          <w:sz w:val="22"/>
          <w:szCs w:val="22"/>
          <w:lang w:val="ka-GE" w:eastAsia="de-CH"/>
        </w:rPr>
        <w:t>საწყისი ფაზის ანგარიში</w:t>
      </w:r>
      <w:r w:rsidR="0099461D">
        <w:rPr>
          <w:rFonts w:ascii="Sylfaen" w:hAnsi="Sylfaen" w:cs="Calibri"/>
          <w:bCs/>
          <w:sz w:val="22"/>
          <w:szCs w:val="22"/>
          <w:lang w:val="ka-GE" w:eastAsia="de-CH"/>
        </w:rPr>
        <w:t xml:space="preserve">, რომელიც მოიცავს </w:t>
      </w:r>
      <w:r w:rsidR="00B250EB">
        <w:rPr>
          <w:rFonts w:ascii="Sylfaen" w:hAnsi="Sylfaen" w:cs="Calibri"/>
          <w:bCs/>
          <w:sz w:val="22"/>
          <w:szCs w:val="22"/>
          <w:lang w:val="ka-GE" w:eastAsia="de-CH"/>
        </w:rPr>
        <w:t>შეთანხმებულ</w:t>
      </w:r>
      <w:r w:rsidR="00BA2D13">
        <w:rPr>
          <w:rFonts w:ascii="Sylfaen" w:hAnsi="Sylfaen" w:cs="Calibri"/>
          <w:bCs/>
          <w:sz w:val="22"/>
          <w:szCs w:val="22"/>
          <w:lang w:val="ka-GE" w:eastAsia="de-CH"/>
        </w:rPr>
        <w:t xml:space="preserve"> კონცეფციას,</w:t>
      </w:r>
      <w:r w:rsidR="00B250EB">
        <w:rPr>
          <w:rFonts w:ascii="Sylfaen" w:hAnsi="Sylfaen" w:cs="Calibri"/>
          <w:bCs/>
          <w:sz w:val="22"/>
          <w:szCs w:val="22"/>
          <w:lang w:val="ka-GE" w:eastAsia="de-CH"/>
        </w:rPr>
        <w:t xml:space="preserve"> მიზნებს, მეთოდოლოგი</w:t>
      </w:r>
      <w:r w:rsidR="0099461D">
        <w:rPr>
          <w:rFonts w:ascii="Sylfaen" w:hAnsi="Sylfaen" w:cs="Calibri"/>
          <w:bCs/>
          <w:sz w:val="22"/>
          <w:szCs w:val="22"/>
          <w:lang w:val="ka-GE" w:eastAsia="de-CH"/>
        </w:rPr>
        <w:t>ასა და განხორციელების</w:t>
      </w:r>
      <w:r w:rsidR="00BA2D13">
        <w:rPr>
          <w:rFonts w:ascii="Sylfaen" w:hAnsi="Sylfaen" w:cs="Calibri"/>
          <w:bCs/>
          <w:sz w:val="22"/>
          <w:szCs w:val="22"/>
          <w:lang w:val="ka-GE" w:eastAsia="de-CH"/>
        </w:rPr>
        <w:t xml:space="preserve"> </w:t>
      </w:r>
      <w:r w:rsidR="0099461D">
        <w:rPr>
          <w:rFonts w:ascii="Sylfaen" w:hAnsi="Sylfaen" w:cs="Calibri"/>
          <w:bCs/>
          <w:sz w:val="22"/>
          <w:szCs w:val="22"/>
          <w:lang w:val="ka-GE" w:eastAsia="de-CH"/>
        </w:rPr>
        <w:t xml:space="preserve">კალენდარს. ასევე, </w:t>
      </w:r>
      <w:r w:rsidR="007A41D5">
        <w:rPr>
          <w:rFonts w:ascii="Sylfaen" w:hAnsi="Sylfaen" w:cs="Calibri"/>
          <w:bCs/>
          <w:sz w:val="22"/>
          <w:szCs w:val="22"/>
          <w:lang w:val="ka-GE" w:eastAsia="de-CH"/>
        </w:rPr>
        <w:t xml:space="preserve">აღწერს საწყისი ფაზის დროს კონსულტაციების პროცესს და </w:t>
      </w:r>
      <w:r w:rsidR="003F4E25">
        <w:rPr>
          <w:rFonts w:ascii="Sylfaen" w:hAnsi="Sylfaen" w:cs="Calibri"/>
          <w:bCs/>
          <w:sz w:val="22"/>
          <w:szCs w:val="22"/>
          <w:lang w:val="ka-GE" w:eastAsia="de-CH"/>
        </w:rPr>
        <w:t xml:space="preserve">მოიცავს </w:t>
      </w:r>
      <w:r w:rsidR="0099461D">
        <w:rPr>
          <w:rFonts w:ascii="Sylfaen" w:hAnsi="Sylfaen" w:cs="Calibri"/>
          <w:bCs/>
          <w:sz w:val="22"/>
          <w:szCs w:val="22"/>
          <w:lang w:val="ka-GE" w:eastAsia="de-CH"/>
        </w:rPr>
        <w:t xml:space="preserve">იმ დაინტერესებულ მხარეთა </w:t>
      </w:r>
      <w:r w:rsidR="007C692F">
        <w:rPr>
          <w:rFonts w:ascii="Sylfaen" w:hAnsi="Sylfaen" w:cs="Calibri"/>
          <w:bCs/>
          <w:sz w:val="22"/>
          <w:szCs w:val="22"/>
          <w:lang w:val="ka-GE" w:eastAsia="de-CH"/>
        </w:rPr>
        <w:t xml:space="preserve">სიას, ვისთან ერთადაც </w:t>
      </w:r>
      <w:r w:rsidR="001A2CAD">
        <w:rPr>
          <w:rFonts w:ascii="Sylfaen" w:hAnsi="Sylfaen" w:cs="Calibri"/>
          <w:bCs/>
          <w:sz w:val="22"/>
          <w:szCs w:val="22"/>
          <w:lang w:val="ka-GE" w:eastAsia="de-CH"/>
        </w:rPr>
        <w:t>გაიმართა</w:t>
      </w:r>
      <w:r w:rsidR="007C692F">
        <w:rPr>
          <w:rFonts w:ascii="Sylfaen" w:hAnsi="Sylfaen" w:cs="Calibri"/>
          <w:bCs/>
          <w:sz w:val="22"/>
          <w:szCs w:val="22"/>
          <w:lang w:val="ka-GE" w:eastAsia="de-CH"/>
        </w:rPr>
        <w:t xml:space="preserve"> სამუშაო შეხვედრები და კონსულტაციები</w:t>
      </w:r>
      <w:r w:rsidR="003F4E25">
        <w:rPr>
          <w:rFonts w:ascii="Sylfaen" w:hAnsi="Sylfaen" w:cs="Calibri"/>
          <w:bCs/>
          <w:sz w:val="22"/>
          <w:szCs w:val="22"/>
          <w:lang w:val="ka-GE" w:eastAsia="de-CH"/>
        </w:rPr>
        <w:t>.</w:t>
      </w:r>
    </w:p>
    <w:p w14:paraId="35EB1475" w14:textId="5ADF3D63" w:rsidR="00C968CA" w:rsidRPr="000D7C3A" w:rsidRDefault="00C968CA" w:rsidP="00C968CA">
      <w:pPr>
        <w:spacing w:after="240"/>
        <w:jc w:val="both"/>
        <w:rPr>
          <w:rFonts w:ascii="Sylfaen" w:hAnsi="Sylfaen" w:cs="Sylfaen"/>
          <w:sz w:val="22"/>
          <w:szCs w:val="22"/>
          <w:lang w:val="ka-GE"/>
        </w:rPr>
      </w:pPr>
      <w:r w:rsidRPr="00665ECB">
        <w:rPr>
          <w:rFonts w:ascii="Sylfaen" w:hAnsi="Sylfaen" w:cs="Sylfaen"/>
          <w:b/>
          <w:bCs/>
          <w:sz w:val="22"/>
          <w:szCs w:val="22"/>
          <w:u w:val="single"/>
          <w:lang w:val="ka-GE"/>
        </w:rPr>
        <w:t xml:space="preserve">ფაზა </w:t>
      </w:r>
      <w:r w:rsidRPr="00703107">
        <w:rPr>
          <w:rFonts w:ascii="Sylfaen" w:hAnsi="Sylfaen" w:cs="Sylfaen"/>
          <w:b/>
          <w:bCs/>
          <w:sz w:val="22"/>
          <w:szCs w:val="22"/>
          <w:u w:val="single"/>
          <w:lang w:val="ka-GE"/>
        </w:rPr>
        <w:t>II</w:t>
      </w:r>
      <w:r w:rsidRPr="00703107">
        <w:rPr>
          <w:rFonts w:ascii="Sylfaen" w:hAnsi="Sylfaen" w:cs="Sylfaen"/>
          <w:sz w:val="22"/>
          <w:szCs w:val="22"/>
          <w:lang w:val="ka-GE"/>
        </w:rPr>
        <w:t xml:space="preserve">: </w:t>
      </w:r>
      <w:r w:rsidR="008521AA">
        <w:rPr>
          <w:rFonts w:ascii="Sylfaen" w:hAnsi="Sylfaen" w:cs="Sylfaen"/>
          <w:b/>
          <w:bCs/>
          <w:sz w:val="22"/>
          <w:szCs w:val="22"/>
          <w:lang w:val="ka-GE"/>
        </w:rPr>
        <w:t>სამოქმედო გეგმის შემუშავება</w:t>
      </w:r>
      <w:r w:rsidRPr="00665ECB">
        <w:rPr>
          <w:rFonts w:ascii="Sylfaen" w:hAnsi="Sylfaen" w:cs="Sylfaen"/>
          <w:b/>
          <w:bCs/>
          <w:sz w:val="22"/>
          <w:szCs w:val="22"/>
          <w:lang w:val="ka-GE"/>
        </w:rPr>
        <w:t xml:space="preserve">:  </w:t>
      </w:r>
      <w:r w:rsidR="001975CB">
        <w:rPr>
          <w:rFonts w:ascii="Sylfaen" w:hAnsi="Sylfaen" w:cs="Sylfaen"/>
          <w:sz w:val="22"/>
          <w:szCs w:val="22"/>
          <w:lang w:val="ka-GE"/>
        </w:rPr>
        <w:t xml:space="preserve">აღნიშნულ </w:t>
      </w:r>
      <w:r w:rsidR="0076659F">
        <w:rPr>
          <w:rFonts w:ascii="Sylfaen" w:hAnsi="Sylfaen" w:cs="Sylfaen"/>
          <w:sz w:val="22"/>
          <w:szCs w:val="22"/>
          <w:lang w:val="ka-GE"/>
        </w:rPr>
        <w:t>ფ</w:t>
      </w:r>
      <w:r w:rsidR="001975CB">
        <w:rPr>
          <w:rFonts w:ascii="Sylfaen" w:hAnsi="Sylfaen" w:cs="Sylfaen"/>
          <w:sz w:val="22"/>
          <w:szCs w:val="22"/>
          <w:lang w:val="ka-GE"/>
        </w:rPr>
        <w:t>აზაში</w:t>
      </w:r>
      <w:r w:rsidR="00906BAC">
        <w:rPr>
          <w:rFonts w:ascii="Sylfaen" w:hAnsi="Sylfaen" w:cs="Sylfaen"/>
          <w:sz w:val="22"/>
          <w:szCs w:val="22"/>
          <w:lang w:val="ka-GE"/>
        </w:rPr>
        <w:t xml:space="preserve">, </w:t>
      </w:r>
      <w:r w:rsidR="00DB713C">
        <w:rPr>
          <w:rFonts w:ascii="Sylfaen" w:hAnsi="Sylfaen" w:cs="Sylfaen"/>
          <w:sz w:val="22"/>
          <w:szCs w:val="22"/>
          <w:lang w:val="ka-GE"/>
        </w:rPr>
        <w:t xml:space="preserve">შეთანხმებული </w:t>
      </w:r>
      <w:r w:rsidR="00C4625F">
        <w:rPr>
          <w:rFonts w:ascii="Sylfaen" w:hAnsi="Sylfaen" w:cs="Sylfaen"/>
          <w:sz w:val="22"/>
          <w:szCs w:val="22"/>
          <w:lang w:val="ka-GE"/>
        </w:rPr>
        <w:t xml:space="preserve">კონცეფციის, </w:t>
      </w:r>
      <w:r w:rsidR="00DB713C">
        <w:rPr>
          <w:rFonts w:ascii="Sylfaen" w:hAnsi="Sylfaen" w:cs="Sylfaen"/>
          <w:sz w:val="22"/>
          <w:szCs w:val="22"/>
          <w:lang w:val="ka-GE"/>
        </w:rPr>
        <w:t xml:space="preserve">მიზნებისა და მეთოდოლოგიის </w:t>
      </w:r>
      <w:r w:rsidR="00906BAC">
        <w:rPr>
          <w:rFonts w:ascii="Sylfaen" w:hAnsi="Sylfaen" w:cs="Sylfaen"/>
          <w:sz w:val="22"/>
          <w:szCs w:val="22"/>
          <w:lang w:val="ka-GE"/>
        </w:rPr>
        <w:t>გ</w:t>
      </w:r>
      <w:r w:rsidR="00C4625F">
        <w:rPr>
          <w:rFonts w:ascii="Sylfaen" w:hAnsi="Sylfaen" w:cs="Sylfaen"/>
          <w:sz w:val="22"/>
          <w:szCs w:val="22"/>
          <w:lang w:val="ka-GE"/>
        </w:rPr>
        <w:t>ა</w:t>
      </w:r>
      <w:r w:rsidR="00906BAC">
        <w:rPr>
          <w:rFonts w:ascii="Sylfaen" w:hAnsi="Sylfaen" w:cs="Sylfaen"/>
          <w:sz w:val="22"/>
          <w:szCs w:val="22"/>
          <w:lang w:val="ka-GE"/>
        </w:rPr>
        <w:t xml:space="preserve">თვალისწინებით, </w:t>
      </w:r>
      <w:r w:rsidR="00454A47">
        <w:rPr>
          <w:rFonts w:ascii="Sylfaen" w:hAnsi="Sylfaen" w:cs="Sylfaen"/>
          <w:sz w:val="22"/>
          <w:szCs w:val="22"/>
          <w:lang w:val="ka-GE"/>
        </w:rPr>
        <w:t>კავკასიის ბუნების ფონდთან (CNF)</w:t>
      </w:r>
      <w:r w:rsidR="00703107">
        <w:rPr>
          <w:rStyle w:val="CommentReference"/>
          <w:rFonts w:ascii="Sylfaen" w:hAnsi="Sylfaen"/>
          <w:lang w:val="ka-GE"/>
        </w:rPr>
        <w:t xml:space="preserve">, </w:t>
      </w:r>
      <w:r w:rsidR="00703107">
        <w:rPr>
          <w:rFonts w:ascii="Sylfaen" w:hAnsi="Sylfaen" w:cs="Sylfaen"/>
          <w:sz w:val="22"/>
          <w:szCs w:val="22"/>
          <w:lang w:val="ka-GE"/>
        </w:rPr>
        <w:t xml:space="preserve">საქართველოს ბანკთან, </w:t>
      </w:r>
      <w:r w:rsidR="00703107" w:rsidRPr="00D24605">
        <w:rPr>
          <w:rFonts w:ascii="Sylfaen" w:hAnsi="Sylfaen" w:cs="Sylfaen"/>
          <w:sz w:val="22"/>
          <w:szCs w:val="22"/>
          <w:lang w:val="ka-GE"/>
        </w:rPr>
        <w:t>დაცული ტერიტორიების სააგენტოსა და ტერიტორიულ ადმინისტრაციებთან</w:t>
      </w:r>
      <w:r w:rsidR="00703107">
        <w:rPr>
          <w:rFonts w:ascii="Sylfaen" w:hAnsi="Sylfaen" w:cs="Sylfaen"/>
          <w:sz w:val="22"/>
          <w:szCs w:val="22"/>
          <w:lang w:val="ka-GE"/>
        </w:rPr>
        <w:t xml:space="preserve"> </w:t>
      </w:r>
      <w:r w:rsidR="00454A47">
        <w:rPr>
          <w:rFonts w:ascii="Sylfaen" w:hAnsi="Sylfaen" w:cs="Sylfaen"/>
          <w:sz w:val="22"/>
          <w:szCs w:val="22"/>
          <w:lang w:val="ka-GE"/>
        </w:rPr>
        <w:t xml:space="preserve">კოორდინაციით </w:t>
      </w:r>
      <w:r w:rsidR="00906BAC">
        <w:rPr>
          <w:rFonts w:ascii="Sylfaen" w:hAnsi="Sylfaen" w:cs="Sylfaen"/>
          <w:sz w:val="22"/>
          <w:szCs w:val="22"/>
          <w:lang w:val="ka-GE"/>
        </w:rPr>
        <w:t xml:space="preserve">უნდა მოხდეს კონკრეტულ </w:t>
      </w:r>
      <w:r w:rsidR="001975CB">
        <w:rPr>
          <w:rFonts w:ascii="Sylfaen" w:hAnsi="Sylfaen" w:cs="Sylfaen"/>
          <w:sz w:val="22"/>
          <w:szCs w:val="22"/>
          <w:lang w:val="ka-GE"/>
        </w:rPr>
        <w:t>განსახორციელებელ აქტივობებზე შეთანხმება და</w:t>
      </w:r>
      <w:r w:rsidR="00454A47">
        <w:rPr>
          <w:rFonts w:ascii="Sylfaen" w:hAnsi="Sylfaen" w:cs="Sylfaen"/>
          <w:sz w:val="22"/>
          <w:szCs w:val="22"/>
          <w:lang w:val="ka-GE"/>
        </w:rPr>
        <w:t xml:space="preserve"> დროში გაწერილი</w:t>
      </w:r>
      <w:r w:rsidR="001975CB">
        <w:rPr>
          <w:rFonts w:ascii="Sylfaen" w:hAnsi="Sylfaen" w:cs="Sylfaen"/>
          <w:sz w:val="22"/>
          <w:szCs w:val="22"/>
          <w:lang w:val="ka-GE"/>
        </w:rPr>
        <w:t xml:space="preserve"> </w:t>
      </w:r>
      <w:r w:rsidR="009312A1">
        <w:rPr>
          <w:rFonts w:ascii="Sylfaen" w:hAnsi="Sylfaen" w:cs="Sylfaen"/>
          <w:sz w:val="22"/>
          <w:szCs w:val="22"/>
          <w:lang w:val="ka-GE"/>
        </w:rPr>
        <w:t xml:space="preserve">დეტალური სამოქმედო გეგმის შემუშავება შესაბამისი ბიუჯეტით. </w:t>
      </w:r>
      <w:r>
        <w:rPr>
          <w:rFonts w:ascii="Sylfaen" w:hAnsi="Sylfaen" w:cs="Sylfaen"/>
          <w:sz w:val="22"/>
          <w:szCs w:val="22"/>
          <w:lang w:val="ka-GE"/>
        </w:rPr>
        <w:t xml:space="preserve"> </w:t>
      </w:r>
    </w:p>
    <w:p w14:paraId="167C9BEE" w14:textId="380BF0B1" w:rsidR="00C968CA" w:rsidRPr="002A33C3" w:rsidRDefault="00C968CA" w:rsidP="00C968CA">
      <w:pPr>
        <w:spacing w:before="240" w:after="240"/>
        <w:jc w:val="both"/>
        <w:rPr>
          <w:rFonts w:ascii="Sylfaen" w:hAnsi="Sylfaen" w:cs="Calibri"/>
          <w:bCs/>
          <w:sz w:val="22"/>
          <w:szCs w:val="22"/>
          <w:lang w:val="ka-GE" w:eastAsia="de-CH"/>
        </w:rPr>
      </w:pPr>
      <w:r w:rsidRPr="00C43DD2">
        <w:rPr>
          <w:rFonts w:ascii="Sylfaen" w:hAnsi="Sylfaen" w:cs="Calibri"/>
          <w:b/>
          <w:sz w:val="22"/>
          <w:szCs w:val="22"/>
          <w:u w:val="single"/>
          <w:lang w:val="ka-GE" w:eastAsia="de-CH"/>
        </w:rPr>
        <w:t>მისაღები შედეგი</w:t>
      </w:r>
      <w:r>
        <w:rPr>
          <w:rFonts w:ascii="Sylfaen" w:hAnsi="Sylfaen" w:cs="Calibri"/>
          <w:b/>
          <w:sz w:val="22"/>
          <w:szCs w:val="22"/>
          <w:u w:val="single"/>
          <w:lang w:val="ka-GE" w:eastAsia="de-CH"/>
        </w:rPr>
        <w:t>/დავალება</w:t>
      </w:r>
      <w:r w:rsidRPr="00C43DD2">
        <w:rPr>
          <w:rFonts w:ascii="Sylfaen" w:hAnsi="Sylfaen" w:cs="Calibri"/>
          <w:b/>
          <w:sz w:val="22"/>
          <w:szCs w:val="22"/>
          <w:u w:val="single"/>
          <w:lang w:val="ka-GE" w:eastAsia="de-CH"/>
        </w:rPr>
        <w:t xml:space="preserve"> </w:t>
      </w:r>
      <w:r w:rsidR="007E1C81" w:rsidRPr="00FC52AB">
        <w:rPr>
          <w:rFonts w:ascii="Sylfaen" w:hAnsi="Sylfaen" w:cs="Calibri"/>
          <w:b/>
          <w:sz w:val="22"/>
          <w:szCs w:val="22"/>
          <w:u w:val="single"/>
          <w:lang w:val="ka-GE" w:eastAsia="de-CH"/>
        </w:rPr>
        <w:t>II</w:t>
      </w:r>
      <w:r w:rsidRPr="00C43DD2">
        <w:rPr>
          <w:rFonts w:ascii="Sylfaen" w:hAnsi="Sylfaen" w:cs="Calibri"/>
          <w:b/>
          <w:sz w:val="22"/>
          <w:szCs w:val="22"/>
          <w:u w:val="single"/>
          <w:lang w:val="ka-GE" w:eastAsia="de-CH"/>
        </w:rPr>
        <w:t xml:space="preserve">: </w:t>
      </w:r>
      <w:r w:rsidR="007E1C81">
        <w:rPr>
          <w:rFonts w:ascii="Sylfaen" w:hAnsi="Sylfaen" w:cs="Calibri"/>
          <w:bCs/>
          <w:sz w:val="22"/>
          <w:szCs w:val="22"/>
          <w:lang w:val="ka-GE" w:eastAsia="de-CH"/>
        </w:rPr>
        <w:t>დეტალური სამოქმედო გეგმა</w:t>
      </w:r>
      <w:r w:rsidR="006E3AF7">
        <w:rPr>
          <w:rFonts w:ascii="Sylfaen" w:hAnsi="Sylfaen" w:cs="Calibri"/>
          <w:bCs/>
          <w:sz w:val="22"/>
          <w:szCs w:val="22"/>
          <w:lang w:val="ka-GE" w:eastAsia="de-CH"/>
        </w:rPr>
        <w:t xml:space="preserve"> კონკრეტული აქტივობებით</w:t>
      </w:r>
      <w:r w:rsidR="005E24AA">
        <w:rPr>
          <w:rFonts w:ascii="Sylfaen" w:hAnsi="Sylfaen" w:cs="Calibri"/>
          <w:bCs/>
          <w:sz w:val="22"/>
          <w:szCs w:val="22"/>
          <w:lang w:val="ka-GE" w:eastAsia="de-CH"/>
        </w:rPr>
        <w:t xml:space="preserve">, </w:t>
      </w:r>
      <w:r w:rsidR="006E3AF7">
        <w:rPr>
          <w:rFonts w:ascii="Sylfaen" w:hAnsi="Sylfaen" w:cs="Calibri"/>
          <w:bCs/>
          <w:sz w:val="22"/>
          <w:szCs w:val="22"/>
          <w:lang w:val="ka-GE" w:eastAsia="de-CH"/>
        </w:rPr>
        <w:t>მონაწილე მხარეებით</w:t>
      </w:r>
      <w:r w:rsidR="005E24AA">
        <w:rPr>
          <w:rFonts w:ascii="Sylfaen" w:hAnsi="Sylfaen" w:cs="Calibri"/>
          <w:bCs/>
          <w:sz w:val="22"/>
          <w:szCs w:val="22"/>
          <w:lang w:val="ka-GE" w:eastAsia="de-CH"/>
        </w:rPr>
        <w:t xml:space="preserve">, დეტალური </w:t>
      </w:r>
      <w:r w:rsidR="007E1C81">
        <w:rPr>
          <w:rFonts w:ascii="Sylfaen" w:hAnsi="Sylfaen" w:cs="Calibri"/>
          <w:bCs/>
          <w:sz w:val="22"/>
          <w:szCs w:val="22"/>
          <w:lang w:val="ka-GE" w:eastAsia="de-CH"/>
        </w:rPr>
        <w:t>ბიუჯეტი</w:t>
      </w:r>
      <w:r w:rsidR="005E24AA">
        <w:rPr>
          <w:rFonts w:ascii="Sylfaen" w:hAnsi="Sylfaen" w:cs="Calibri"/>
          <w:bCs/>
          <w:sz w:val="22"/>
          <w:szCs w:val="22"/>
          <w:lang w:val="ka-GE" w:eastAsia="de-CH"/>
        </w:rPr>
        <w:t>თ</w:t>
      </w:r>
      <w:r w:rsidR="007E1C81">
        <w:rPr>
          <w:rFonts w:ascii="Sylfaen" w:hAnsi="Sylfaen" w:cs="Calibri"/>
          <w:bCs/>
          <w:sz w:val="22"/>
          <w:szCs w:val="22"/>
          <w:lang w:val="ka-GE" w:eastAsia="de-CH"/>
        </w:rPr>
        <w:t xml:space="preserve"> და განხორციელების კალენდ</w:t>
      </w:r>
      <w:r w:rsidR="005E24AA">
        <w:rPr>
          <w:rFonts w:ascii="Sylfaen" w:hAnsi="Sylfaen" w:cs="Calibri"/>
          <w:bCs/>
          <w:sz w:val="22"/>
          <w:szCs w:val="22"/>
          <w:lang w:val="ka-GE" w:eastAsia="de-CH"/>
        </w:rPr>
        <w:t>რით</w:t>
      </w:r>
      <w:r w:rsidR="00C020F8">
        <w:rPr>
          <w:rFonts w:ascii="Sylfaen" w:hAnsi="Sylfaen" w:cs="Calibri"/>
          <w:bCs/>
          <w:sz w:val="22"/>
          <w:szCs w:val="22"/>
          <w:lang w:val="ka-GE" w:eastAsia="de-CH"/>
        </w:rPr>
        <w:t>.</w:t>
      </w:r>
    </w:p>
    <w:p w14:paraId="34BF8C66" w14:textId="2DC095C3" w:rsidR="00F21B3D" w:rsidRPr="000D7C3A" w:rsidRDefault="00F21B3D" w:rsidP="00F21B3D">
      <w:pPr>
        <w:spacing w:after="240"/>
        <w:jc w:val="both"/>
        <w:rPr>
          <w:rFonts w:ascii="Sylfaen" w:hAnsi="Sylfaen" w:cs="Sylfaen"/>
          <w:sz w:val="22"/>
          <w:szCs w:val="22"/>
          <w:lang w:val="ka-GE"/>
        </w:rPr>
      </w:pPr>
      <w:r w:rsidRPr="00665ECB">
        <w:rPr>
          <w:rFonts w:ascii="Sylfaen" w:hAnsi="Sylfaen" w:cs="Sylfaen"/>
          <w:b/>
          <w:bCs/>
          <w:sz w:val="22"/>
          <w:szCs w:val="22"/>
          <w:u w:val="single"/>
          <w:lang w:val="ka-GE"/>
        </w:rPr>
        <w:t xml:space="preserve">ფაზა </w:t>
      </w:r>
      <w:r w:rsidRPr="009B3105">
        <w:rPr>
          <w:rFonts w:ascii="Sylfaen" w:hAnsi="Sylfaen" w:cs="Sylfaen"/>
          <w:b/>
          <w:bCs/>
          <w:sz w:val="22"/>
          <w:szCs w:val="22"/>
          <w:u w:val="single"/>
          <w:lang w:val="ka-GE"/>
        </w:rPr>
        <w:t>II</w:t>
      </w:r>
      <w:r w:rsidR="003954EE" w:rsidRPr="009B3105">
        <w:rPr>
          <w:rFonts w:ascii="Sylfaen" w:hAnsi="Sylfaen" w:cs="Sylfaen"/>
          <w:b/>
          <w:bCs/>
          <w:sz w:val="22"/>
          <w:szCs w:val="22"/>
          <w:u w:val="single"/>
          <w:lang w:val="ka-GE"/>
        </w:rPr>
        <w:t>I</w:t>
      </w:r>
      <w:r w:rsidRPr="009B3105">
        <w:rPr>
          <w:rFonts w:ascii="Sylfaen" w:hAnsi="Sylfaen" w:cs="Sylfaen"/>
          <w:sz w:val="22"/>
          <w:szCs w:val="22"/>
          <w:lang w:val="ka-GE"/>
        </w:rPr>
        <w:t xml:space="preserve">: </w:t>
      </w:r>
      <w:r w:rsidR="00AD75BA">
        <w:rPr>
          <w:rFonts w:ascii="Sylfaen" w:hAnsi="Sylfaen" w:cs="Sylfaen"/>
          <w:b/>
          <w:bCs/>
          <w:sz w:val="22"/>
          <w:szCs w:val="22"/>
          <w:lang w:val="ka-GE"/>
        </w:rPr>
        <w:t>პროგრამის განხორციელება და მონიტორინგი</w:t>
      </w:r>
      <w:r w:rsidR="009608DE">
        <w:rPr>
          <w:rFonts w:ascii="Sylfaen" w:hAnsi="Sylfaen" w:cs="Sylfaen"/>
          <w:b/>
          <w:bCs/>
          <w:sz w:val="22"/>
          <w:szCs w:val="22"/>
          <w:lang w:val="ka-GE"/>
        </w:rPr>
        <w:t>/ანგარიშგება</w:t>
      </w:r>
      <w:r w:rsidRPr="00665ECB">
        <w:rPr>
          <w:rFonts w:ascii="Sylfaen" w:hAnsi="Sylfaen" w:cs="Sylfaen"/>
          <w:b/>
          <w:bCs/>
          <w:sz w:val="22"/>
          <w:szCs w:val="22"/>
          <w:lang w:val="ka-GE"/>
        </w:rPr>
        <w:t xml:space="preserve">:  </w:t>
      </w:r>
      <w:r w:rsidR="00E8628C">
        <w:rPr>
          <w:rFonts w:ascii="Sylfaen" w:hAnsi="Sylfaen" w:cs="Sylfaen"/>
          <w:sz w:val="22"/>
          <w:szCs w:val="22"/>
          <w:lang w:val="ka-GE"/>
        </w:rPr>
        <w:t xml:space="preserve">შემსრულებელი </w:t>
      </w:r>
      <w:r w:rsidR="0088113C">
        <w:rPr>
          <w:rFonts w:ascii="Sylfaen" w:hAnsi="Sylfaen" w:cs="Sylfaen"/>
          <w:sz w:val="22"/>
          <w:szCs w:val="22"/>
          <w:lang w:val="ka-GE"/>
        </w:rPr>
        <w:t>კავ</w:t>
      </w:r>
      <w:r w:rsidR="00381777">
        <w:rPr>
          <w:rFonts w:ascii="Sylfaen" w:hAnsi="Sylfaen" w:cs="Sylfaen"/>
          <w:sz w:val="22"/>
          <w:szCs w:val="22"/>
          <w:lang w:val="ka-GE"/>
        </w:rPr>
        <w:t>კას</w:t>
      </w:r>
      <w:r w:rsidR="0088113C">
        <w:rPr>
          <w:rFonts w:ascii="Sylfaen" w:hAnsi="Sylfaen" w:cs="Sylfaen"/>
          <w:sz w:val="22"/>
          <w:szCs w:val="22"/>
          <w:lang w:val="ka-GE"/>
        </w:rPr>
        <w:t>იის ბუნების ფონდთან</w:t>
      </w:r>
      <w:r w:rsidR="00CF5149">
        <w:rPr>
          <w:rFonts w:ascii="Sylfaen" w:hAnsi="Sylfaen" w:cs="Sylfaen"/>
          <w:sz w:val="22"/>
          <w:szCs w:val="22"/>
          <w:lang w:val="ka-GE"/>
        </w:rPr>
        <w:t xml:space="preserve"> (CNF)</w:t>
      </w:r>
      <w:r w:rsidR="0088113C">
        <w:rPr>
          <w:rFonts w:ascii="Sylfaen" w:hAnsi="Sylfaen" w:cs="Sylfaen"/>
          <w:sz w:val="22"/>
          <w:szCs w:val="22"/>
          <w:lang w:val="ka-GE"/>
        </w:rPr>
        <w:t xml:space="preserve"> მჭიდრო კოორდინაციით</w:t>
      </w:r>
      <w:r w:rsidR="009B3105">
        <w:rPr>
          <w:rFonts w:ascii="Sylfaen" w:hAnsi="Sylfaen" w:cs="Sylfaen"/>
          <w:sz w:val="22"/>
          <w:szCs w:val="22"/>
          <w:lang w:val="ka-GE"/>
        </w:rPr>
        <w:t xml:space="preserve"> და დაინტერესებული მხარეების </w:t>
      </w:r>
      <w:r w:rsidR="009B3105">
        <w:rPr>
          <w:rFonts w:ascii="Sylfaen" w:hAnsi="Sylfaen" w:cs="Sylfaen"/>
          <w:sz w:val="22"/>
          <w:szCs w:val="22"/>
          <w:lang w:val="ka-GE"/>
        </w:rPr>
        <w:lastRenderedPageBreak/>
        <w:t xml:space="preserve">ჩართულობით </w:t>
      </w:r>
      <w:r w:rsidR="00CF5149">
        <w:rPr>
          <w:rFonts w:ascii="Sylfaen" w:hAnsi="Sylfaen" w:cs="Sylfaen"/>
          <w:sz w:val="22"/>
          <w:szCs w:val="22"/>
          <w:lang w:val="ka-GE"/>
        </w:rPr>
        <w:t xml:space="preserve">უზრუნველყოფს  </w:t>
      </w:r>
      <w:r w:rsidR="00E8628C">
        <w:rPr>
          <w:rFonts w:ascii="Sylfaen" w:hAnsi="Sylfaen" w:cs="Sylfaen"/>
          <w:sz w:val="22"/>
          <w:szCs w:val="22"/>
          <w:lang w:val="ka-GE"/>
        </w:rPr>
        <w:t xml:space="preserve">შეთანხმებული სამოქმედო გეგმის მიხედვით გაწერილი აქტივობების </w:t>
      </w:r>
      <w:r w:rsidR="00863411">
        <w:rPr>
          <w:rFonts w:ascii="Sylfaen" w:hAnsi="Sylfaen" w:cs="Sylfaen"/>
          <w:sz w:val="22"/>
          <w:szCs w:val="22"/>
          <w:lang w:val="ka-GE"/>
        </w:rPr>
        <w:t>განხორციელებას</w:t>
      </w:r>
      <w:r w:rsidR="00F66A18">
        <w:rPr>
          <w:rFonts w:ascii="Sylfaen" w:hAnsi="Sylfaen" w:cs="Sylfaen"/>
          <w:sz w:val="22"/>
          <w:szCs w:val="22"/>
          <w:lang w:val="ka-GE"/>
        </w:rPr>
        <w:t xml:space="preserve">. შემსრულებელმა </w:t>
      </w:r>
      <w:r w:rsidR="001639FF">
        <w:rPr>
          <w:rFonts w:ascii="Sylfaen" w:hAnsi="Sylfaen" w:cs="Sylfaen"/>
          <w:sz w:val="22"/>
          <w:szCs w:val="22"/>
          <w:lang w:val="ka-GE"/>
        </w:rPr>
        <w:t>რეგულარულ</w:t>
      </w:r>
      <w:r w:rsidR="00F66A18">
        <w:rPr>
          <w:rFonts w:ascii="Sylfaen" w:hAnsi="Sylfaen" w:cs="Sylfaen"/>
          <w:sz w:val="22"/>
          <w:szCs w:val="22"/>
          <w:lang w:val="ka-GE"/>
        </w:rPr>
        <w:t xml:space="preserve">ად უნდა მოახდინოს </w:t>
      </w:r>
      <w:r w:rsidR="00F66A18" w:rsidRPr="009B3105">
        <w:rPr>
          <w:rFonts w:ascii="Sylfaen" w:hAnsi="Sylfaen" w:cs="Sylfaen"/>
          <w:sz w:val="22"/>
          <w:szCs w:val="22"/>
          <w:lang w:val="ka-GE"/>
        </w:rPr>
        <w:t>CNF-</w:t>
      </w:r>
      <w:r w:rsidR="00F66A18">
        <w:rPr>
          <w:rFonts w:ascii="Sylfaen" w:hAnsi="Sylfaen" w:cs="Sylfaen"/>
          <w:sz w:val="22"/>
          <w:szCs w:val="22"/>
          <w:lang w:val="ka-GE"/>
        </w:rPr>
        <w:t>ის</w:t>
      </w:r>
      <w:r w:rsidR="001639FF">
        <w:rPr>
          <w:rFonts w:ascii="Sylfaen" w:hAnsi="Sylfaen" w:cs="Sylfaen"/>
          <w:sz w:val="22"/>
          <w:szCs w:val="22"/>
          <w:lang w:val="ka-GE"/>
        </w:rPr>
        <w:t xml:space="preserve"> ინფორმირება მიმდინარე </w:t>
      </w:r>
      <w:r w:rsidR="003351BB">
        <w:rPr>
          <w:rFonts w:ascii="Sylfaen" w:hAnsi="Sylfaen" w:cs="Sylfaen"/>
          <w:sz w:val="22"/>
          <w:szCs w:val="22"/>
          <w:lang w:val="ka-GE"/>
        </w:rPr>
        <w:t>პროგრესის შესახებ როგ</w:t>
      </w:r>
      <w:r w:rsidR="00F66A18">
        <w:rPr>
          <w:rFonts w:ascii="Sylfaen" w:hAnsi="Sylfaen" w:cs="Sylfaen"/>
          <w:sz w:val="22"/>
          <w:szCs w:val="22"/>
          <w:lang w:val="ka-GE"/>
        </w:rPr>
        <w:t>ორ</w:t>
      </w:r>
      <w:r w:rsidR="003351BB">
        <w:rPr>
          <w:rFonts w:ascii="Sylfaen" w:hAnsi="Sylfaen" w:cs="Sylfaen"/>
          <w:sz w:val="22"/>
          <w:szCs w:val="22"/>
          <w:lang w:val="ka-GE"/>
        </w:rPr>
        <w:t xml:space="preserve">ც </w:t>
      </w:r>
      <w:r w:rsidR="005A1480">
        <w:rPr>
          <w:rFonts w:ascii="Sylfaen" w:hAnsi="Sylfaen" w:cs="Sylfaen"/>
          <w:sz w:val="22"/>
          <w:szCs w:val="22"/>
          <w:lang w:val="ka-GE"/>
        </w:rPr>
        <w:t>ელექტრონული ფოსტის</w:t>
      </w:r>
      <w:r w:rsidR="003351BB">
        <w:rPr>
          <w:rFonts w:ascii="Sylfaen" w:hAnsi="Sylfaen" w:cs="Sylfaen"/>
          <w:sz w:val="22"/>
          <w:szCs w:val="22"/>
          <w:lang w:val="ka-GE"/>
        </w:rPr>
        <w:t xml:space="preserve">, ისე </w:t>
      </w:r>
      <w:r w:rsidR="008E5A42">
        <w:rPr>
          <w:rFonts w:ascii="Sylfaen" w:hAnsi="Sylfaen" w:cs="Sylfaen"/>
          <w:sz w:val="22"/>
          <w:szCs w:val="22"/>
          <w:lang w:val="ka-GE"/>
        </w:rPr>
        <w:t>ონლაინ და ფიზიკური შეხვედრების ფორმატით.</w:t>
      </w:r>
      <w:r w:rsidR="005A1480">
        <w:rPr>
          <w:rFonts w:ascii="Sylfaen" w:hAnsi="Sylfaen" w:cs="Sylfaen"/>
          <w:sz w:val="22"/>
          <w:szCs w:val="22"/>
          <w:lang w:val="ka-GE"/>
        </w:rPr>
        <w:t xml:space="preserve"> შემსრულებელ</w:t>
      </w:r>
      <w:r w:rsidR="00F66A18">
        <w:rPr>
          <w:rFonts w:ascii="Sylfaen" w:hAnsi="Sylfaen" w:cs="Sylfaen"/>
          <w:sz w:val="22"/>
          <w:szCs w:val="22"/>
          <w:lang w:val="ka-GE"/>
        </w:rPr>
        <w:t xml:space="preserve">მა უნდა მოამზადოს </w:t>
      </w:r>
      <w:r w:rsidR="00724783">
        <w:rPr>
          <w:rFonts w:ascii="Sylfaen" w:hAnsi="Sylfaen" w:cs="Sylfaen"/>
          <w:sz w:val="22"/>
          <w:szCs w:val="22"/>
          <w:lang w:val="ka-GE"/>
        </w:rPr>
        <w:t xml:space="preserve">პროგრამის ფარგლებში განხორციელებული აქტივობების </w:t>
      </w:r>
      <w:r w:rsidR="00AB4A04">
        <w:rPr>
          <w:rFonts w:ascii="Sylfaen" w:hAnsi="Sylfaen" w:cs="Sylfaen"/>
          <w:sz w:val="22"/>
          <w:szCs w:val="22"/>
          <w:lang w:val="ka-GE"/>
        </w:rPr>
        <w:t>შესახებ საბოლოო ანგარიშ</w:t>
      </w:r>
      <w:r w:rsidR="00F66A18">
        <w:rPr>
          <w:rFonts w:ascii="Sylfaen" w:hAnsi="Sylfaen" w:cs="Sylfaen"/>
          <w:sz w:val="22"/>
          <w:szCs w:val="22"/>
          <w:lang w:val="ka-GE"/>
        </w:rPr>
        <w:t>ი</w:t>
      </w:r>
      <w:r w:rsidR="006066B7">
        <w:rPr>
          <w:rFonts w:ascii="Sylfaen" w:hAnsi="Sylfaen" w:cs="Sylfaen"/>
          <w:sz w:val="22"/>
          <w:szCs w:val="22"/>
          <w:lang w:val="ka-GE"/>
        </w:rPr>
        <w:t>,</w:t>
      </w:r>
      <w:r w:rsidR="00650215">
        <w:rPr>
          <w:rFonts w:ascii="Sylfaen" w:hAnsi="Sylfaen" w:cs="Sylfaen"/>
          <w:sz w:val="22"/>
          <w:szCs w:val="22"/>
          <w:lang w:val="ka-GE"/>
        </w:rPr>
        <w:t xml:space="preserve"> დეტალური ფინანსური ანგარიშის ჩათვლით.</w:t>
      </w:r>
      <w:r w:rsidR="00F66A18">
        <w:rPr>
          <w:rFonts w:ascii="Sylfaen" w:hAnsi="Sylfaen" w:cs="Sylfaen"/>
          <w:sz w:val="22"/>
          <w:szCs w:val="22"/>
          <w:lang w:val="ka-GE"/>
        </w:rPr>
        <w:t xml:space="preserve"> </w:t>
      </w:r>
    </w:p>
    <w:p w14:paraId="3379F4A1" w14:textId="1C35C627" w:rsidR="00F21B3D" w:rsidRPr="00C87A49" w:rsidRDefault="00F21B3D" w:rsidP="00F21B3D">
      <w:pPr>
        <w:spacing w:before="240" w:after="240"/>
        <w:jc w:val="both"/>
        <w:rPr>
          <w:rFonts w:ascii="Sylfaen" w:hAnsi="Sylfaen" w:cs="Calibri"/>
          <w:bCs/>
          <w:sz w:val="22"/>
          <w:szCs w:val="22"/>
          <w:lang w:val="en-US" w:eastAsia="de-CH"/>
        </w:rPr>
      </w:pPr>
      <w:r w:rsidRPr="00C43DD2">
        <w:rPr>
          <w:rFonts w:ascii="Sylfaen" w:hAnsi="Sylfaen" w:cs="Calibri"/>
          <w:b/>
          <w:sz w:val="22"/>
          <w:szCs w:val="22"/>
          <w:u w:val="single"/>
          <w:lang w:val="ka-GE" w:eastAsia="de-CH"/>
        </w:rPr>
        <w:t>მისაღები შედეგი</w:t>
      </w:r>
      <w:r>
        <w:rPr>
          <w:rFonts w:ascii="Sylfaen" w:hAnsi="Sylfaen" w:cs="Calibri"/>
          <w:b/>
          <w:sz w:val="22"/>
          <w:szCs w:val="22"/>
          <w:u w:val="single"/>
          <w:lang w:val="ka-GE" w:eastAsia="de-CH"/>
        </w:rPr>
        <w:t>/დავალება</w:t>
      </w:r>
      <w:r w:rsidRPr="00C43DD2">
        <w:rPr>
          <w:rFonts w:ascii="Sylfaen" w:hAnsi="Sylfaen" w:cs="Calibri"/>
          <w:b/>
          <w:sz w:val="22"/>
          <w:szCs w:val="22"/>
          <w:u w:val="single"/>
          <w:lang w:val="ka-GE" w:eastAsia="de-CH"/>
        </w:rPr>
        <w:t xml:space="preserve"> </w:t>
      </w:r>
      <w:r>
        <w:rPr>
          <w:rFonts w:ascii="Sylfaen" w:hAnsi="Sylfaen" w:cs="Calibri"/>
          <w:b/>
          <w:sz w:val="22"/>
          <w:szCs w:val="22"/>
          <w:u w:val="single"/>
          <w:lang w:val="en-US" w:eastAsia="de-CH"/>
        </w:rPr>
        <w:t>II</w:t>
      </w:r>
      <w:r w:rsidR="00567FF0">
        <w:rPr>
          <w:rFonts w:ascii="Sylfaen" w:hAnsi="Sylfaen" w:cs="Calibri"/>
          <w:b/>
          <w:sz w:val="22"/>
          <w:szCs w:val="22"/>
          <w:u w:val="single"/>
          <w:lang w:val="en-US" w:eastAsia="de-CH"/>
        </w:rPr>
        <w:t>I</w:t>
      </w:r>
      <w:r w:rsidRPr="00C43DD2">
        <w:rPr>
          <w:rFonts w:ascii="Sylfaen" w:hAnsi="Sylfaen" w:cs="Calibri"/>
          <w:b/>
          <w:sz w:val="22"/>
          <w:szCs w:val="22"/>
          <w:u w:val="single"/>
          <w:lang w:val="ka-GE" w:eastAsia="de-CH"/>
        </w:rPr>
        <w:t xml:space="preserve">: </w:t>
      </w:r>
      <w:r w:rsidR="000921A3">
        <w:rPr>
          <w:rFonts w:ascii="Sylfaen" w:hAnsi="Sylfaen" w:cs="Calibri"/>
          <w:bCs/>
          <w:sz w:val="22"/>
          <w:szCs w:val="22"/>
          <w:lang w:val="ka-GE" w:eastAsia="de-CH"/>
        </w:rPr>
        <w:t>პროგრამის განხორციელების საბოლოო</w:t>
      </w:r>
      <w:r w:rsidR="00C943FA">
        <w:rPr>
          <w:rFonts w:ascii="Sylfaen" w:hAnsi="Sylfaen" w:cs="Calibri"/>
          <w:bCs/>
          <w:sz w:val="22"/>
          <w:szCs w:val="22"/>
          <w:lang w:val="ka-GE" w:eastAsia="de-CH"/>
        </w:rPr>
        <w:t xml:space="preserve"> </w:t>
      </w:r>
      <w:r w:rsidR="000921A3">
        <w:rPr>
          <w:rFonts w:ascii="Sylfaen" w:hAnsi="Sylfaen" w:cs="Calibri"/>
          <w:bCs/>
          <w:sz w:val="22"/>
          <w:szCs w:val="22"/>
          <w:lang w:val="ka-GE" w:eastAsia="de-CH"/>
        </w:rPr>
        <w:t>ანგარიში</w:t>
      </w:r>
      <w:r w:rsidR="006066B7">
        <w:rPr>
          <w:rFonts w:ascii="Sylfaen" w:hAnsi="Sylfaen" w:cs="Calibri"/>
          <w:bCs/>
          <w:sz w:val="22"/>
          <w:szCs w:val="22"/>
          <w:lang w:val="ka-GE" w:eastAsia="de-CH"/>
        </w:rPr>
        <w:t>,</w:t>
      </w:r>
      <w:r w:rsidR="000921A3">
        <w:rPr>
          <w:rFonts w:ascii="Sylfaen" w:hAnsi="Sylfaen" w:cs="Calibri"/>
          <w:bCs/>
          <w:sz w:val="22"/>
          <w:szCs w:val="22"/>
          <w:lang w:val="ka-GE" w:eastAsia="de-CH"/>
        </w:rPr>
        <w:t xml:space="preserve"> </w:t>
      </w:r>
      <w:r w:rsidR="002C0268">
        <w:rPr>
          <w:rFonts w:ascii="Sylfaen" w:hAnsi="Sylfaen" w:cs="Calibri"/>
          <w:bCs/>
          <w:sz w:val="22"/>
          <w:szCs w:val="22"/>
          <w:lang w:val="ka-GE" w:eastAsia="de-CH"/>
        </w:rPr>
        <w:t xml:space="preserve">დეტალური </w:t>
      </w:r>
      <w:r w:rsidR="000921A3">
        <w:rPr>
          <w:rFonts w:ascii="Sylfaen" w:hAnsi="Sylfaen" w:cs="Calibri"/>
          <w:bCs/>
          <w:sz w:val="22"/>
          <w:szCs w:val="22"/>
          <w:lang w:val="ka-GE" w:eastAsia="de-CH"/>
        </w:rPr>
        <w:t xml:space="preserve">ფინანსური ანგარიშის ჩათვლით. ანგარიშს თან უნდა ერთვოდეს </w:t>
      </w:r>
      <w:r w:rsidR="00141506">
        <w:rPr>
          <w:rFonts w:ascii="Sylfaen" w:hAnsi="Sylfaen" w:cs="Calibri"/>
          <w:bCs/>
          <w:sz w:val="22"/>
          <w:szCs w:val="22"/>
          <w:lang w:val="ka-GE" w:eastAsia="de-CH"/>
        </w:rPr>
        <w:t>ყველა დამხმარე დოკუმენტი</w:t>
      </w:r>
      <w:r w:rsidR="00C943FA">
        <w:rPr>
          <w:rFonts w:ascii="Sylfaen" w:hAnsi="Sylfaen" w:cs="Calibri"/>
          <w:bCs/>
          <w:sz w:val="22"/>
          <w:szCs w:val="22"/>
          <w:lang w:val="ka-GE" w:eastAsia="de-CH"/>
        </w:rPr>
        <w:t>,</w:t>
      </w:r>
      <w:r w:rsidR="001B7F89">
        <w:rPr>
          <w:rFonts w:ascii="Sylfaen" w:hAnsi="Sylfaen" w:cs="Calibri"/>
          <w:bCs/>
          <w:sz w:val="22"/>
          <w:szCs w:val="22"/>
          <w:lang w:val="ka-GE" w:eastAsia="de-CH"/>
        </w:rPr>
        <w:t xml:space="preserve"> ვიზუალური ფოტო/ვიდეო </w:t>
      </w:r>
      <w:r w:rsidR="00C943FA">
        <w:rPr>
          <w:rFonts w:ascii="Sylfaen" w:hAnsi="Sylfaen" w:cs="Calibri"/>
          <w:bCs/>
          <w:sz w:val="22"/>
          <w:szCs w:val="22"/>
          <w:lang w:val="ka-GE" w:eastAsia="de-CH"/>
        </w:rPr>
        <w:t xml:space="preserve">და </w:t>
      </w:r>
      <w:r w:rsidR="00183D1C">
        <w:rPr>
          <w:rFonts w:ascii="Sylfaen" w:hAnsi="Sylfaen" w:cs="Calibri"/>
          <w:bCs/>
          <w:sz w:val="22"/>
          <w:szCs w:val="22"/>
          <w:lang w:val="ka-GE" w:eastAsia="de-CH"/>
        </w:rPr>
        <w:t xml:space="preserve">საგრანტო </w:t>
      </w:r>
      <w:r w:rsidR="00C943FA">
        <w:rPr>
          <w:rFonts w:ascii="Sylfaen" w:hAnsi="Sylfaen" w:cs="Calibri"/>
          <w:bCs/>
          <w:sz w:val="22"/>
          <w:szCs w:val="22"/>
          <w:lang w:val="ka-GE" w:eastAsia="de-CH"/>
        </w:rPr>
        <w:t>პროგრამის ფარგლებში შემუშავებულ</w:t>
      </w:r>
      <w:r w:rsidR="00183D1C">
        <w:rPr>
          <w:rFonts w:ascii="Sylfaen" w:hAnsi="Sylfaen" w:cs="Calibri"/>
          <w:bCs/>
          <w:sz w:val="22"/>
          <w:szCs w:val="22"/>
          <w:lang w:val="ka-GE" w:eastAsia="de-CH"/>
        </w:rPr>
        <w:t xml:space="preserve">ი </w:t>
      </w:r>
      <w:r w:rsidR="00C943FA">
        <w:rPr>
          <w:rFonts w:ascii="Sylfaen" w:hAnsi="Sylfaen" w:cs="Calibri"/>
          <w:bCs/>
          <w:sz w:val="22"/>
          <w:szCs w:val="22"/>
          <w:lang w:val="ka-GE" w:eastAsia="de-CH"/>
        </w:rPr>
        <w:t>ნებისმიერი მასალ</w:t>
      </w:r>
      <w:r w:rsidR="00183D1C">
        <w:rPr>
          <w:rFonts w:ascii="Sylfaen" w:hAnsi="Sylfaen" w:cs="Calibri"/>
          <w:bCs/>
          <w:sz w:val="22"/>
          <w:szCs w:val="22"/>
          <w:lang w:val="ka-GE" w:eastAsia="de-CH"/>
        </w:rPr>
        <w:t xml:space="preserve">ა </w:t>
      </w:r>
      <w:r w:rsidR="00206BD3">
        <w:rPr>
          <w:rFonts w:ascii="Sylfaen" w:hAnsi="Sylfaen" w:cs="Calibri"/>
          <w:bCs/>
          <w:sz w:val="22"/>
          <w:szCs w:val="22"/>
          <w:lang w:val="ka-GE" w:eastAsia="de-CH"/>
        </w:rPr>
        <w:t>(რუკა, დიზაინი, პროექტი და სხვ.).</w:t>
      </w:r>
      <w:r w:rsidR="00135AC8">
        <w:rPr>
          <w:rFonts w:ascii="Sylfaen" w:hAnsi="Sylfaen" w:cs="Calibri"/>
          <w:bCs/>
          <w:sz w:val="22"/>
          <w:szCs w:val="22"/>
          <w:lang w:val="ka-GE" w:eastAsia="de-CH"/>
        </w:rPr>
        <w:t xml:space="preserve"> </w:t>
      </w:r>
      <w:r w:rsidR="00D86737">
        <w:rPr>
          <w:rFonts w:ascii="Sylfaen" w:hAnsi="Sylfaen" w:cs="Calibri"/>
          <w:bCs/>
          <w:sz w:val="22"/>
          <w:szCs w:val="22"/>
          <w:lang w:val="ka-GE" w:eastAsia="de-CH"/>
        </w:rPr>
        <w:t xml:space="preserve">ფინანსური </w:t>
      </w:r>
      <w:r w:rsidR="0022432A">
        <w:rPr>
          <w:rFonts w:ascii="Sylfaen" w:hAnsi="Sylfaen" w:cs="Calibri"/>
          <w:bCs/>
          <w:sz w:val="22"/>
          <w:szCs w:val="22"/>
          <w:lang w:val="ka-GE" w:eastAsia="de-CH"/>
        </w:rPr>
        <w:t xml:space="preserve">ანგარიში უნდა მოიცავდეს შეთანხმებულ ბიუჯეტთან </w:t>
      </w:r>
      <w:r w:rsidR="00D86737">
        <w:rPr>
          <w:rFonts w:ascii="Sylfaen" w:hAnsi="Sylfaen" w:cs="Calibri"/>
          <w:bCs/>
          <w:sz w:val="22"/>
          <w:szCs w:val="22"/>
          <w:lang w:val="ka-GE" w:eastAsia="de-CH"/>
        </w:rPr>
        <w:t>მიმართებით</w:t>
      </w:r>
      <w:r w:rsidR="0022432A">
        <w:rPr>
          <w:rFonts w:ascii="Sylfaen" w:hAnsi="Sylfaen" w:cs="Calibri"/>
          <w:bCs/>
          <w:sz w:val="22"/>
          <w:szCs w:val="22"/>
          <w:lang w:val="ka-GE" w:eastAsia="de-CH"/>
        </w:rPr>
        <w:t xml:space="preserve"> </w:t>
      </w:r>
      <w:r w:rsidR="00D86737">
        <w:rPr>
          <w:rFonts w:ascii="Sylfaen" w:hAnsi="Sylfaen" w:cs="Calibri"/>
          <w:bCs/>
          <w:sz w:val="22"/>
          <w:szCs w:val="22"/>
          <w:lang w:val="ka-GE" w:eastAsia="de-CH"/>
        </w:rPr>
        <w:t xml:space="preserve">დეტალურ </w:t>
      </w:r>
      <w:r w:rsidR="00860406">
        <w:rPr>
          <w:rFonts w:ascii="Sylfaen" w:hAnsi="Sylfaen" w:cs="Calibri"/>
          <w:bCs/>
          <w:sz w:val="22"/>
          <w:szCs w:val="22"/>
          <w:lang w:val="ka-GE" w:eastAsia="de-CH"/>
        </w:rPr>
        <w:t>ანგარიშგებას.</w:t>
      </w:r>
    </w:p>
    <w:p w14:paraId="0AB99AED" w14:textId="64282B05" w:rsidR="0063279C" w:rsidRDefault="0063279C" w:rsidP="0063279C">
      <w:pPr>
        <w:spacing w:before="240" w:after="240"/>
        <w:jc w:val="both"/>
        <w:rPr>
          <w:rFonts w:ascii="Sylfaen" w:hAnsi="Sylfaen" w:cstheme="minorBidi"/>
          <w:b/>
          <w:bCs/>
          <w:sz w:val="22"/>
          <w:szCs w:val="22"/>
          <w:u w:val="single"/>
          <w:lang w:val="ka-GE"/>
        </w:rPr>
      </w:pPr>
      <w:r w:rsidRPr="0063279C">
        <w:rPr>
          <w:rFonts w:ascii="Sylfaen" w:hAnsi="Sylfaen" w:cstheme="minorBidi"/>
          <w:b/>
          <w:bCs/>
          <w:sz w:val="22"/>
          <w:szCs w:val="22"/>
          <w:u w:val="single"/>
          <w:lang w:val="ka-GE"/>
        </w:rPr>
        <w:t>პროექტის ხანგრძლივობა და ბიუჯეტი</w:t>
      </w:r>
    </w:p>
    <w:tbl>
      <w:tblPr>
        <w:tblW w:w="9604" w:type="dxa"/>
        <w:tblInd w:w="11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092"/>
        <w:gridCol w:w="777"/>
        <w:gridCol w:w="700"/>
        <w:gridCol w:w="713"/>
        <w:gridCol w:w="724"/>
        <w:gridCol w:w="807"/>
        <w:gridCol w:w="896"/>
        <w:gridCol w:w="895"/>
      </w:tblGrid>
      <w:tr w:rsidR="00DB7849" w:rsidRPr="009B3105" w14:paraId="6A1A52F8" w14:textId="77777777" w:rsidTr="00D857EC">
        <w:tc>
          <w:tcPr>
            <w:tcW w:w="4092" w:type="dxa"/>
            <w:shd w:val="clear" w:color="auto" w:fill="E7E6E6"/>
          </w:tcPr>
          <w:p w14:paraId="0BDD676F" w14:textId="0627D481"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აქტივო</w:t>
            </w:r>
            <w:r w:rsidR="00DB7849" w:rsidRPr="009B3105">
              <w:rPr>
                <w:rFonts w:ascii="Sylfaen" w:eastAsia="Calibri" w:hAnsi="Sylfaen" w:cs="Calibri"/>
                <w:b/>
                <w:color w:val="000000"/>
                <w:sz w:val="20"/>
                <w:szCs w:val="20"/>
                <w:lang w:val="ka-GE"/>
              </w:rPr>
              <w:t>ბ</w:t>
            </w:r>
            <w:r w:rsidRPr="009B3105">
              <w:rPr>
                <w:rFonts w:ascii="Sylfaen" w:eastAsia="Calibri" w:hAnsi="Sylfaen" w:cs="Calibri"/>
                <w:b/>
                <w:color w:val="000000"/>
                <w:sz w:val="20"/>
                <w:szCs w:val="20"/>
                <w:lang w:val="ka-GE"/>
              </w:rPr>
              <w:t>ა და შესასრულებელი სამუშაო</w:t>
            </w:r>
          </w:p>
        </w:tc>
        <w:tc>
          <w:tcPr>
            <w:tcW w:w="777" w:type="dxa"/>
            <w:shd w:val="clear" w:color="auto" w:fill="D0CECE"/>
            <w:tcMar>
              <w:left w:w="57" w:type="dxa"/>
              <w:right w:w="57" w:type="dxa"/>
            </w:tcMar>
          </w:tcPr>
          <w:p w14:paraId="47D5D195" w14:textId="77777777" w:rsidR="00722EEB" w:rsidRPr="009B3105" w:rsidRDefault="00722EEB" w:rsidP="00E82C2F">
            <w:pPr>
              <w:jc w:val="cente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1</w:t>
            </w:r>
          </w:p>
        </w:tc>
        <w:tc>
          <w:tcPr>
            <w:tcW w:w="700" w:type="dxa"/>
            <w:shd w:val="clear" w:color="auto" w:fill="D0CECE"/>
          </w:tcPr>
          <w:p w14:paraId="70D62D2C" w14:textId="77777777" w:rsidR="00722EEB" w:rsidRPr="009B3105" w:rsidRDefault="00722EEB" w:rsidP="00E82C2F">
            <w:pPr>
              <w:jc w:val="cente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2</w:t>
            </w:r>
          </w:p>
        </w:tc>
        <w:tc>
          <w:tcPr>
            <w:tcW w:w="713" w:type="dxa"/>
            <w:shd w:val="clear" w:color="auto" w:fill="D0CECE"/>
          </w:tcPr>
          <w:p w14:paraId="638FEE56" w14:textId="77777777" w:rsidR="00722EEB" w:rsidRPr="009B3105" w:rsidRDefault="00722EEB" w:rsidP="00E82C2F">
            <w:pPr>
              <w:jc w:val="cente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3</w:t>
            </w:r>
          </w:p>
        </w:tc>
        <w:tc>
          <w:tcPr>
            <w:tcW w:w="724" w:type="dxa"/>
            <w:shd w:val="clear" w:color="auto" w:fill="D0CECE"/>
          </w:tcPr>
          <w:p w14:paraId="23B7551A"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4</w:t>
            </w:r>
          </w:p>
        </w:tc>
        <w:tc>
          <w:tcPr>
            <w:tcW w:w="807" w:type="dxa"/>
            <w:shd w:val="clear" w:color="auto" w:fill="D0CECE"/>
          </w:tcPr>
          <w:p w14:paraId="4B488396"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5</w:t>
            </w:r>
          </w:p>
        </w:tc>
        <w:tc>
          <w:tcPr>
            <w:tcW w:w="896" w:type="dxa"/>
            <w:shd w:val="clear" w:color="auto" w:fill="D0CECE"/>
          </w:tcPr>
          <w:p w14:paraId="37ECF3B9"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6</w:t>
            </w:r>
          </w:p>
        </w:tc>
        <w:tc>
          <w:tcPr>
            <w:tcW w:w="895" w:type="dxa"/>
            <w:shd w:val="clear" w:color="auto" w:fill="D0CECE"/>
          </w:tcPr>
          <w:p w14:paraId="184EDF12"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7</w:t>
            </w:r>
          </w:p>
        </w:tc>
      </w:tr>
      <w:tr w:rsidR="00D857EC" w:rsidRPr="009B3105" w14:paraId="64929006" w14:textId="77777777" w:rsidTr="00D857EC">
        <w:tc>
          <w:tcPr>
            <w:tcW w:w="4092" w:type="dxa"/>
            <w:shd w:val="clear" w:color="auto" w:fill="E7E6E6"/>
          </w:tcPr>
          <w:p w14:paraId="0EEDDB6C" w14:textId="0DE22E70" w:rsidR="00D857EC" w:rsidRPr="009B3105" w:rsidRDefault="00D857EC" w:rsidP="00D857EC">
            <w:pPr>
              <w:jc w:val="right"/>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თვე</w:t>
            </w:r>
          </w:p>
        </w:tc>
        <w:tc>
          <w:tcPr>
            <w:tcW w:w="777" w:type="dxa"/>
            <w:shd w:val="clear" w:color="auto" w:fill="D0CECE"/>
            <w:tcMar>
              <w:left w:w="57" w:type="dxa"/>
              <w:right w:w="57" w:type="dxa"/>
            </w:tcMar>
          </w:tcPr>
          <w:p w14:paraId="56078437" w14:textId="28BF4F88" w:rsidR="00D857EC" w:rsidRPr="009B3105" w:rsidRDefault="00D857EC" w:rsidP="00D857EC">
            <w:pPr>
              <w:jc w:val="center"/>
              <w:rPr>
                <w:rFonts w:ascii="Sylfaen" w:eastAsia="Calibri" w:hAnsi="Sylfaen" w:cs="Calibri"/>
                <w:b/>
                <w:color w:val="000000"/>
                <w:sz w:val="20"/>
                <w:szCs w:val="20"/>
                <w:lang w:val="en-US"/>
              </w:rPr>
            </w:pPr>
            <w:r>
              <w:rPr>
                <w:rFonts w:ascii="Sylfaen" w:eastAsia="Calibri" w:hAnsi="Sylfaen" w:cs="Calibri"/>
                <w:b/>
                <w:color w:val="000000"/>
                <w:sz w:val="20"/>
                <w:szCs w:val="20"/>
                <w:lang w:val="en-US"/>
              </w:rPr>
              <w:t>აგვ</w:t>
            </w:r>
            <w:r w:rsidRPr="009B3105">
              <w:rPr>
                <w:rFonts w:ascii="Sylfaen" w:eastAsia="Calibri" w:hAnsi="Sylfaen" w:cs="Calibri"/>
                <w:b/>
                <w:color w:val="000000"/>
                <w:sz w:val="20"/>
                <w:szCs w:val="20"/>
                <w:lang w:val="en-US"/>
              </w:rPr>
              <w:t>.</w:t>
            </w:r>
          </w:p>
        </w:tc>
        <w:tc>
          <w:tcPr>
            <w:tcW w:w="700" w:type="dxa"/>
            <w:shd w:val="clear" w:color="auto" w:fill="D0CECE"/>
          </w:tcPr>
          <w:p w14:paraId="796824D8" w14:textId="1C4B9992" w:rsidR="00D857EC" w:rsidRPr="009B3105" w:rsidRDefault="00D857EC" w:rsidP="00D857EC">
            <w:pPr>
              <w:jc w:val="center"/>
              <w:rPr>
                <w:rFonts w:ascii="Sylfaen" w:eastAsia="Calibri" w:hAnsi="Sylfaen" w:cs="Calibri"/>
                <w:b/>
                <w:color w:val="000000"/>
                <w:sz w:val="20"/>
                <w:szCs w:val="20"/>
                <w:lang w:val="en-US"/>
              </w:rPr>
            </w:pPr>
            <w:r>
              <w:rPr>
                <w:rFonts w:ascii="Sylfaen" w:eastAsia="Calibri" w:hAnsi="Sylfaen" w:cs="Calibri"/>
                <w:b/>
                <w:color w:val="000000"/>
                <w:sz w:val="20"/>
                <w:szCs w:val="20"/>
                <w:lang w:val="en-US"/>
              </w:rPr>
              <w:t>სექტ</w:t>
            </w:r>
            <w:r w:rsidRPr="009B3105">
              <w:rPr>
                <w:rFonts w:ascii="Sylfaen" w:eastAsia="Calibri" w:hAnsi="Sylfaen" w:cs="Calibri"/>
                <w:b/>
                <w:color w:val="000000"/>
                <w:sz w:val="20"/>
                <w:szCs w:val="20"/>
                <w:lang w:val="en-US"/>
              </w:rPr>
              <w:t>.</w:t>
            </w:r>
          </w:p>
        </w:tc>
        <w:tc>
          <w:tcPr>
            <w:tcW w:w="713" w:type="dxa"/>
            <w:shd w:val="clear" w:color="auto" w:fill="D0CECE"/>
          </w:tcPr>
          <w:p w14:paraId="2B5A5DC5" w14:textId="5225CD9D" w:rsidR="00D857EC" w:rsidRPr="009B3105" w:rsidRDefault="00D857EC" w:rsidP="00D857EC">
            <w:pP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ოქტ.</w:t>
            </w:r>
          </w:p>
        </w:tc>
        <w:tc>
          <w:tcPr>
            <w:tcW w:w="724" w:type="dxa"/>
            <w:shd w:val="clear" w:color="auto" w:fill="D0CECE"/>
          </w:tcPr>
          <w:p w14:paraId="44CC063D" w14:textId="3AA3416A" w:rsidR="00D857EC" w:rsidRPr="009B3105" w:rsidRDefault="00D857EC" w:rsidP="00D857EC">
            <w:pP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ნოემ.</w:t>
            </w:r>
          </w:p>
        </w:tc>
        <w:tc>
          <w:tcPr>
            <w:tcW w:w="807" w:type="dxa"/>
            <w:shd w:val="clear" w:color="auto" w:fill="D0CECE"/>
          </w:tcPr>
          <w:p w14:paraId="62182A6D" w14:textId="49B45076" w:rsidR="00D857EC" w:rsidRPr="009B3105" w:rsidRDefault="00D857EC" w:rsidP="00D857EC">
            <w:pP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დეკ.</w:t>
            </w:r>
          </w:p>
        </w:tc>
        <w:tc>
          <w:tcPr>
            <w:tcW w:w="896" w:type="dxa"/>
            <w:shd w:val="clear" w:color="auto" w:fill="D0CECE"/>
          </w:tcPr>
          <w:p w14:paraId="54207063" w14:textId="38B492B0" w:rsidR="00D857EC" w:rsidRPr="009B3105" w:rsidRDefault="00D857EC" w:rsidP="00D857EC">
            <w:pPr>
              <w:rPr>
                <w:rFonts w:ascii="Sylfaen" w:eastAsia="Calibri" w:hAnsi="Sylfaen" w:cs="Calibri"/>
                <w:b/>
                <w:color w:val="000000"/>
                <w:sz w:val="20"/>
                <w:szCs w:val="20"/>
                <w:lang w:val="en-US"/>
              </w:rPr>
            </w:pPr>
            <w:r>
              <w:rPr>
                <w:rFonts w:ascii="Sylfaen" w:eastAsia="Calibri" w:hAnsi="Sylfaen" w:cs="Calibri"/>
                <w:b/>
                <w:color w:val="000000"/>
                <w:sz w:val="20"/>
                <w:szCs w:val="20"/>
                <w:lang w:val="en-US"/>
              </w:rPr>
              <w:t>იანვ</w:t>
            </w:r>
            <w:r w:rsidRPr="009B3105">
              <w:rPr>
                <w:rFonts w:ascii="Sylfaen" w:eastAsia="Calibri" w:hAnsi="Sylfaen" w:cs="Calibri"/>
                <w:b/>
                <w:color w:val="000000"/>
                <w:sz w:val="20"/>
                <w:szCs w:val="20"/>
                <w:lang w:val="en-US"/>
              </w:rPr>
              <w:t>.</w:t>
            </w:r>
          </w:p>
        </w:tc>
        <w:tc>
          <w:tcPr>
            <w:tcW w:w="895" w:type="dxa"/>
            <w:shd w:val="clear" w:color="auto" w:fill="D0CECE"/>
          </w:tcPr>
          <w:p w14:paraId="7B84692B" w14:textId="2F01C198" w:rsidR="00D857EC" w:rsidRPr="009B3105" w:rsidRDefault="00D857EC" w:rsidP="00D857EC">
            <w:pPr>
              <w:rPr>
                <w:rFonts w:ascii="Sylfaen" w:eastAsia="Calibri" w:hAnsi="Sylfaen" w:cs="Calibri"/>
                <w:b/>
                <w:color w:val="000000"/>
                <w:sz w:val="20"/>
                <w:szCs w:val="20"/>
                <w:lang w:val="en-US"/>
              </w:rPr>
            </w:pPr>
            <w:r>
              <w:rPr>
                <w:rFonts w:ascii="Sylfaen" w:eastAsia="Calibri" w:hAnsi="Sylfaen" w:cs="Calibri"/>
                <w:b/>
                <w:color w:val="000000"/>
                <w:sz w:val="20"/>
                <w:szCs w:val="20"/>
                <w:lang w:val="en-US"/>
              </w:rPr>
              <w:t>თებ.</w:t>
            </w:r>
          </w:p>
        </w:tc>
      </w:tr>
      <w:tr w:rsidR="00DB7849" w:rsidRPr="009B3105" w14:paraId="7265DB5C" w14:textId="77777777" w:rsidTr="00D857EC">
        <w:tc>
          <w:tcPr>
            <w:tcW w:w="4092" w:type="dxa"/>
            <w:shd w:val="clear" w:color="auto" w:fill="E7E6E6"/>
          </w:tcPr>
          <w:p w14:paraId="65AC13D7" w14:textId="7DFFC998" w:rsidR="00722EEB" w:rsidRPr="009B3105" w:rsidRDefault="00722EEB" w:rsidP="00E82C2F">
            <w:pPr>
              <w:rPr>
                <w:rFonts w:ascii="Sylfaen" w:eastAsia="Calibri" w:hAnsi="Sylfaen" w:cs="Calibri"/>
                <w:color w:val="000000"/>
                <w:sz w:val="20"/>
                <w:szCs w:val="20"/>
                <w:lang w:val="ka-GE"/>
              </w:rPr>
            </w:pPr>
            <w:r w:rsidRPr="009B3105">
              <w:rPr>
                <w:rFonts w:ascii="Sylfaen" w:hAnsi="Sylfaen" w:cs="Calibri"/>
                <w:color w:val="000000"/>
                <w:sz w:val="22"/>
                <w:szCs w:val="22"/>
                <w:lang w:val="en-US"/>
              </w:rPr>
              <w:t xml:space="preserve">საწყისი ფაზა და საწყისი ფაზის ანგარიში </w:t>
            </w:r>
          </w:p>
        </w:tc>
        <w:tc>
          <w:tcPr>
            <w:tcW w:w="777" w:type="dxa"/>
            <w:shd w:val="clear" w:color="auto" w:fill="92D050"/>
            <w:tcMar>
              <w:left w:w="28" w:type="dxa"/>
              <w:right w:w="28" w:type="dxa"/>
            </w:tcMar>
          </w:tcPr>
          <w:p w14:paraId="1581FAE5" w14:textId="77777777" w:rsidR="00722EEB" w:rsidRPr="009B3105" w:rsidRDefault="00722EEB" w:rsidP="00E82C2F">
            <w:pPr>
              <w:jc w:val="center"/>
              <w:rPr>
                <w:rFonts w:ascii="Sylfaen" w:eastAsia="Calibri" w:hAnsi="Sylfaen" w:cs="Calibri"/>
                <w:color w:val="000000"/>
                <w:sz w:val="20"/>
                <w:szCs w:val="20"/>
                <w:lang w:val="en-US"/>
              </w:rPr>
            </w:pPr>
          </w:p>
        </w:tc>
        <w:tc>
          <w:tcPr>
            <w:tcW w:w="700" w:type="dxa"/>
            <w:shd w:val="clear" w:color="auto" w:fill="auto"/>
            <w:tcMar>
              <w:left w:w="28" w:type="dxa"/>
              <w:right w:w="28" w:type="dxa"/>
            </w:tcMar>
          </w:tcPr>
          <w:p w14:paraId="3682EA39" w14:textId="77777777" w:rsidR="00722EEB" w:rsidRPr="009B3105" w:rsidRDefault="00722EEB" w:rsidP="00E82C2F">
            <w:pPr>
              <w:jc w:val="center"/>
              <w:rPr>
                <w:rFonts w:ascii="Sylfaen" w:eastAsia="Calibri" w:hAnsi="Sylfaen" w:cs="Calibri"/>
                <w:color w:val="000000"/>
                <w:sz w:val="20"/>
                <w:szCs w:val="20"/>
                <w:lang w:val="en-US"/>
              </w:rPr>
            </w:pPr>
          </w:p>
        </w:tc>
        <w:tc>
          <w:tcPr>
            <w:tcW w:w="713" w:type="dxa"/>
            <w:shd w:val="clear" w:color="auto" w:fill="auto"/>
            <w:tcMar>
              <w:left w:w="28" w:type="dxa"/>
              <w:right w:w="28" w:type="dxa"/>
            </w:tcMar>
          </w:tcPr>
          <w:p w14:paraId="57606E0A" w14:textId="77777777" w:rsidR="00722EEB" w:rsidRPr="009B3105" w:rsidRDefault="00722EEB" w:rsidP="00E82C2F">
            <w:pPr>
              <w:jc w:val="center"/>
              <w:rPr>
                <w:rFonts w:ascii="Sylfaen" w:eastAsia="Calibri" w:hAnsi="Sylfaen" w:cs="Calibri"/>
                <w:color w:val="000000"/>
                <w:sz w:val="20"/>
                <w:szCs w:val="20"/>
                <w:lang w:val="en-US"/>
              </w:rPr>
            </w:pPr>
          </w:p>
        </w:tc>
        <w:tc>
          <w:tcPr>
            <w:tcW w:w="724" w:type="dxa"/>
          </w:tcPr>
          <w:p w14:paraId="296A4D9A" w14:textId="77777777" w:rsidR="00722EEB" w:rsidRPr="009B3105" w:rsidRDefault="00722EEB" w:rsidP="00E82C2F">
            <w:pPr>
              <w:jc w:val="center"/>
              <w:rPr>
                <w:rFonts w:ascii="Sylfaen" w:eastAsia="Calibri" w:hAnsi="Sylfaen" w:cs="Calibri"/>
                <w:color w:val="000000"/>
                <w:sz w:val="20"/>
                <w:szCs w:val="20"/>
                <w:lang w:val="en-US"/>
              </w:rPr>
            </w:pPr>
          </w:p>
        </w:tc>
        <w:tc>
          <w:tcPr>
            <w:tcW w:w="807" w:type="dxa"/>
          </w:tcPr>
          <w:p w14:paraId="6E2FC9DC" w14:textId="77777777" w:rsidR="00722EEB" w:rsidRPr="009B3105" w:rsidRDefault="00722EEB" w:rsidP="00E82C2F">
            <w:pPr>
              <w:jc w:val="center"/>
              <w:rPr>
                <w:rFonts w:ascii="Sylfaen" w:eastAsia="Calibri" w:hAnsi="Sylfaen" w:cs="Calibri"/>
                <w:color w:val="000000"/>
                <w:sz w:val="20"/>
                <w:szCs w:val="20"/>
                <w:lang w:val="en-US"/>
              </w:rPr>
            </w:pPr>
          </w:p>
        </w:tc>
        <w:tc>
          <w:tcPr>
            <w:tcW w:w="896" w:type="dxa"/>
          </w:tcPr>
          <w:p w14:paraId="3A5FF09D" w14:textId="77777777" w:rsidR="00722EEB" w:rsidRPr="009B3105" w:rsidRDefault="00722EEB" w:rsidP="00E82C2F">
            <w:pPr>
              <w:jc w:val="center"/>
              <w:rPr>
                <w:rFonts w:ascii="Sylfaen" w:eastAsia="Calibri" w:hAnsi="Sylfaen" w:cs="Calibri"/>
                <w:color w:val="000000"/>
                <w:sz w:val="20"/>
                <w:szCs w:val="20"/>
                <w:lang w:val="en-US"/>
              </w:rPr>
            </w:pPr>
          </w:p>
        </w:tc>
        <w:tc>
          <w:tcPr>
            <w:tcW w:w="895" w:type="dxa"/>
          </w:tcPr>
          <w:p w14:paraId="0D9E7BE6" w14:textId="77777777" w:rsidR="00722EEB" w:rsidRPr="009B3105" w:rsidRDefault="00722EEB" w:rsidP="00E82C2F">
            <w:pPr>
              <w:jc w:val="center"/>
              <w:rPr>
                <w:rFonts w:ascii="Sylfaen" w:eastAsia="Calibri" w:hAnsi="Sylfaen" w:cs="Calibri"/>
                <w:color w:val="000000"/>
                <w:sz w:val="20"/>
                <w:szCs w:val="20"/>
                <w:lang w:val="en-US"/>
              </w:rPr>
            </w:pPr>
          </w:p>
        </w:tc>
      </w:tr>
      <w:tr w:rsidR="00DB7849" w:rsidRPr="009B3105" w14:paraId="4D216DC4" w14:textId="77777777" w:rsidTr="00D857EC">
        <w:tc>
          <w:tcPr>
            <w:tcW w:w="4092" w:type="dxa"/>
            <w:shd w:val="clear" w:color="auto" w:fill="E7E6E6"/>
          </w:tcPr>
          <w:p w14:paraId="489D5733" w14:textId="5EB60814" w:rsidR="00722EEB" w:rsidRPr="009B3105" w:rsidRDefault="00722EEB" w:rsidP="00E82C2F">
            <w:pPr>
              <w:rPr>
                <w:rFonts w:ascii="Sylfaen" w:eastAsia="Calibri" w:hAnsi="Sylfaen" w:cs="Calibri"/>
                <w:color w:val="000000"/>
                <w:sz w:val="20"/>
                <w:szCs w:val="20"/>
                <w:lang w:val="en-US"/>
              </w:rPr>
            </w:pPr>
            <w:r w:rsidRPr="009B3105">
              <w:rPr>
                <w:rFonts w:ascii="Sylfaen" w:hAnsi="Sylfaen" w:cs="Calibri"/>
                <w:color w:val="000000"/>
                <w:sz w:val="22"/>
                <w:szCs w:val="22"/>
                <w:lang w:val="ka-GE"/>
              </w:rPr>
              <w:t>სამოქმედო გეგმის შემუშავება და წარდგენა</w:t>
            </w:r>
            <w:r w:rsidRPr="009B3105">
              <w:rPr>
                <w:rFonts w:ascii="Sylfaen" w:hAnsi="Sylfaen" w:cs="Calibri"/>
                <w:color w:val="000000"/>
                <w:sz w:val="22"/>
                <w:szCs w:val="22"/>
              </w:rPr>
              <w:t xml:space="preserve"> </w:t>
            </w:r>
          </w:p>
        </w:tc>
        <w:tc>
          <w:tcPr>
            <w:tcW w:w="777" w:type="dxa"/>
            <w:shd w:val="clear" w:color="auto" w:fill="92D050"/>
            <w:tcMar>
              <w:left w:w="28" w:type="dxa"/>
              <w:right w:w="28" w:type="dxa"/>
            </w:tcMar>
          </w:tcPr>
          <w:p w14:paraId="57272641" w14:textId="77777777" w:rsidR="00722EEB" w:rsidRPr="009B3105" w:rsidRDefault="00722EEB" w:rsidP="00E82C2F">
            <w:pPr>
              <w:jc w:val="center"/>
              <w:rPr>
                <w:rFonts w:ascii="Sylfaen" w:eastAsia="Calibri" w:hAnsi="Sylfaen" w:cs="Calibri"/>
                <w:color w:val="000000"/>
                <w:sz w:val="20"/>
                <w:szCs w:val="20"/>
                <w:lang w:val="en-US"/>
              </w:rPr>
            </w:pPr>
          </w:p>
        </w:tc>
        <w:tc>
          <w:tcPr>
            <w:tcW w:w="700" w:type="dxa"/>
            <w:shd w:val="clear" w:color="auto" w:fill="92D050"/>
            <w:tcMar>
              <w:left w:w="28" w:type="dxa"/>
              <w:right w:w="28" w:type="dxa"/>
            </w:tcMar>
          </w:tcPr>
          <w:p w14:paraId="13F36694" w14:textId="77777777" w:rsidR="00722EEB" w:rsidRPr="009B3105" w:rsidRDefault="00722EEB" w:rsidP="00E82C2F">
            <w:pPr>
              <w:jc w:val="center"/>
              <w:rPr>
                <w:rFonts w:ascii="Sylfaen" w:eastAsia="Calibri" w:hAnsi="Sylfaen" w:cs="Calibri"/>
                <w:color w:val="000000"/>
                <w:sz w:val="20"/>
                <w:szCs w:val="20"/>
                <w:lang w:val="en-US"/>
              </w:rPr>
            </w:pPr>
          </w:p>
        </w:tc>
        <w:tc>
          <w:tcPr>
            <w:tcW w:w="713" w:type="dxa"/>
            <w:shd w:val="clear" w:color="auto" w:fill="FFFFFF" w:themeFill="background1"/>
            <w:tcMar>
              <w:left w:w="28" w:type="dxa"/>
              <w:right w:w="28" w:type="dxa"/>
            </w:tcMar>
          </w:tcPr>
          <w:p w14:paraId="7BB302DF" w14:textId="77777777" w:rsidR="00722EEB" w:rsidRPr="009B3105" w:rsidRDefault="00722EEB" w:rsidP="00E82C2F">
            <w:pPr>
              <w:jc w:val="center"/>
              <w:rPr>
                <w:rFonts w:ascii="Sylfaen" w:eastAsia="Calibri" w:hAnsi="Sylfaen" w:cs="Calibri"/>
                <w:color w:val="000000"/>
                <w:sz w:val="20"/>
                <w:szCs w:val="20"/>
                <w:lang w:val="en-US"/>
              </w:rPr>
            </w:pPr>
          </w:p>
        </w:tc>
        <w:tc>
          <w:tcPr>
            <w:tcW w:w="724" w:type="dxa"/>
            <w:shd w:val="clear" w:color="auto" w:fill="FFFFFF" w:themeFill="background1"/>
          </w:tcPr>
          <w:p w14:paraId="1D820D50" w14:textId="77777777" w:rsidR="00722EEB" w:rsidRPr="009B3105" w:rsidRDefault="00722EEB" w:rsidP="00E82C2F">
            <w:pPr>
              <w:jc w:val="center"/>
              <w:rPr>
                <w:rFonts w:ascii="Sylfaen" w:eastAsia="Calibri" w:hAnsi="Sylfaen" w:cs="Calibri"/>
                <w:color w:val="000000"/>
                <w:sz w:val="20"/>
                <w:szCs w:val="20"/>
                <w:lang w:val="en-US"/>
              </w:rPr>
            </w:pPr>
          </w:p>
        </w:tc>
        <w:tc>
          <w:tcPr>
            <w:tcW w:w="807" w:type="dxa"/>
            <w:shd w:val="clear" w:color="auto" w:fill="FFFFFF" w:themeFill="background1"/>
          </w:tcPr>
          <w:p w14:paraId="214589E9" w14:textId="77777777" w:rsidR="00722EEB" w:rsidRPr="009B3105" w:rsidRDefault="00722EEB" w:rsidP="00E82C2F">
            <w:pPr>
              <w:jc w:val="center"/>
              <w:rPr>
                <w:rFonts w:ascii="Sylfaen" w:eastAsia="Calibri" w:hAnsi="Sylfaen" w:cs="Calibri"/>
                <w:color w:val="000000"/>
                <w:sz w:val="20"/>
                <w:szCs w:val="20"/>
                <w:lang w:val="en-US"/>
              </w:rPr>
            </w:pPr>
          </w:p>
        </w:tc>
        <w:tc>
          <w:tcPr>
            <w:tcW w:w="896" w:type="dxa"/>
            <w:shd w:val="clear" w:color="auto" w:fill="FFFFFF" w:themeFill="background1"/>
          </w:tcPr>
          <w:p w14:paraId="03C86CF1" w14:textId="77777777" w:rsidR="00722EEB" w:rsidRPr="009B3105" w:rsidRDefault="00722EEB" w:rsidP="00E82C2F">
            <w:pPr>
              <w:jc w:val="center"/>
              <w:rPr>
                <w:rFonts w:ascii="Sylfaen" w:eastAsia="Calibri" w:hAnsi="Sylfaen" w:cs="Calibri"/>
                <w:color w:val="000000"/>
                <w:sz w:val="20"/>
                <w:szCs w:val="20"/>
                <w:lang w:val="en-US"/>
              </w:rPr>
            </w:pPr>
          </w:p>
        </w:tc>
        <w:tc>
          <w:tcPr>
            <w:tcW w:w="895" w:type="dxa"/>
            <w:shd w:val="clear" w:color="auto" w:fill="FFFFFF" w:themeFill="background1"/>
          </w:tcPr>
          <w:p w14:paraId="3B07FCFE" w14:textId="77777777" w:rsidR="00722EEB" w:rsidRPr="009B3105" w:rsidRDefault="00722EEB" w:rsidP="00E82C2F">
            <w:pPr>
              <w:jc w:val="center"/>
              <w:rPr>
                <w:rFonts w:ascii="Sylfaen" w:eastAsia="Calibri" w:hAnsi="Sylfaen" w:cs="Calibri"/>
                <w:color w:val="000000"/>
                <w:sz w:val="20"/>
                <w:szCs w:val="20"/>
                <w:lang w:val="en-US"/>
              </w:rPr>
            </w:pPr>
          </w:p>
        </w:tc>
      </w:tr>
      <w:tr w:rsidR="00DB7849" w:rsidRPr="009B3105" w14:paraId="64C782A3" w14:textId="77777777" w:rsidTr="00D857EC">
        <w:tc>
          <w:tcPr>
            <w:tcW w:w="4092" w:type="dxa"/>
            <w:shd w:val="clear" w:color="auto" w:fill="E7E6E6"/>
          </w:tcPr>
          <w:p w14:paraId="167CE959" w14:textId="21D0045C" w:rsidR="00722EEB" w:rsidRPr="009B3105" w:rsidRDefault="00722EEB" w:rsidP="00E82C2F">
            <w:pPr>
              <w:rPr>
                <w:rFonts w:ascii="Sylfaen" w:eastAsia="Calibri" w:hAnsi="Sylfaen" w:cs="Calibri"/>
                <w:color w:val="000000"/>
                <w:sz w:val="20"/>
                <w:szCs w:val="20"/>
                <w:lang w:val="en-US"/>
              </w:rPr>
            </w:pPr>
            <w:r w:rsidRPr="009B3105">
              <w:rPr>
                <w:rFonts w:ascii="Sylfaen" w:hAnsi="Sylfaen" w:cs="Calibri"/>
                <w:color w:val="000000"/>
                <w:sz w:val="22"/>
                <w:szCs w:val="22"/>
                <w:lang w:val="en-US"/>
              </w:rPr>
              <w:t>განხორციელება</w:t>
            </w:r>
            <w:r w:rsidR="003F1B07" w:rsidRPr="009B3105">
              <w:rPr>
                <w:rFonts w:ascii="Sylfaen" w:hAnsi="Sylfaen" w:cs="Calibri"/>
                <w:color w:val="000000"/>
                <w:sz w:val="22"/>
                <w:szCs w:val="22"/>
                <w:lang w:val="en-US"/>
              </w:rPr>
              <w:t xml:space="preserve"> და </w:t>
            </w:r>
            <w:r w:rsidR="00A86584" w:rsidRPr="009B3105">
              <w:rPr>
                <w:rFonts w:ascii="Sylfaen" w:hAnsi="Sylfaen" w:cs="Calibri"/>
                <w:color w:val="000000"/>
                <w:sz w:val="22"/>
                <w:szCs w:val="22"/>
                <w:lang w:val="en-US"/>
              </w:rPr>
              <w:t>მონიტორინგი</w:t>
            </w:r>
          </w:p>
        </w:tc>
        <w:tc>
          <w:tcPr>
            <w:tcW w:w="777" w:type="dxa"/>
            <w:shd w:val="clear" w:color="auto" w:fill="auto"/>
            <w:tcMar>
              <w:left w:w="28" w:type="dxa"/>
              <w:right w:w="28" w:type="dxa"/>
            </w:tcMar>
          </w:tcPr>
          <w:p w14:paraId="5110B972" w14:textId="77777777" w:rsidR="00722EEB" w:rsidRPr="009B3105" w:rsidRDefault="00722EEB" w:rsidP="00E82C2F">
            <w:pPr>
              <w:jc w:val="center"/>
              <w:rPr>
                <w:rFonts w:ascii="Sylfaen" w:eastAsia="Calibri" w:hAnsi="Sylfaen" w:cs="Calibri"/>
                <w:color w:val="000000"/>
                <w:sz w:val="20"/>
                <w:szCs w:val="20"/>
                <w:lang w:val="en-US"/>
              </w:rPr>
            </w:pPr>
          </w:p>
        </w:tc>
        <w:tc>
          <w:tcPr>
            <w:tcW w:w="700" w:type="dxa"/>
            <w:shd w:val="clear" w:color="auto" w:fill="92D050"/>
            <w:tcMar>
              <w:left w:w="28" w:type="dxa"/>
              <w:right w:w="28" w:type="dxa"/>
            </w:tcMar>
          </w:tcPr>
          <w:p w14:paraId="09A73A83" w14:textId="77777777" w:rsidR="00722EEB" w:rsidRPr="009B3105" w:rsidRDefault="00722EEB" w:rsidP="00E82C2F">
            <w:pPr>
              <w:jc w:val="center"/>
              <w:rPr>
                <w:rFonts w:ascii="Sylfaen" w:eastAsia="Calibri" w:hAnsi="Sylfaen" w:cs="Calibri"/>
                <w:color w:val="000000"/>
                <w:sz w:val="20"/>
                <w:szCs w:val="20"/>
                <w:lang w:val="en-US"/>
              </w:rPr>
            </w:pPr>
          </w:p>
        </w:tc>
        <w:tc>
          <w:tcPr>
            <w:tcW w:w="713" w:type="dxa"/>
            <w:shd w:val="clear" w:color="auto" w:fill="92D050"/>
            <w:tcMar>
              <w:left w:w="28" w:type="dxa"/>
              <w:right w:w="28" w:type="dxa"/>
            </w:tcMar>
          </w:tcPr>
          <w:p w14:paraId="6F7C5CDF" w14:textId="77777777" w:rsidR="00722EEB" w:rsidRPr="009B3105" w:rsidRDefault="00722EEB" w:rsidP="00E82C2F">
            <w:pPr>
              <w:jc w:val="center"/>
              <w:rPr>
                <w:rFonts w:ascii="Sylfaen" w:eastAsia="Calibri" w:hAnsi="Sylfaen" w:cs="Calibri"/>
                <w:color w:val="000000"/>
                <w:sz w:val="20"/>
                <w:szCs w:val="20"/>
                <w:lang w:val="en-US"/>
              </w:rPr>
            </w:pPr>
          </w:p>
        </w:tc>
        <w:tc>
          <w:tcPr>
            <w:tcW w:w="724" w:type="dxa"/>
            <w:shd w:val="clear" w:color="auto" w:fill="92D050"/>
          </w:tcPr>
          <w:p w14:paraId="1103DA70" w14:textId="77777777" w:rsidR="00722EEB" w:rsidRPr="009B3105" w:rsidRDefault="00722EEB" w:rsidP="00E82C2F">
            <w:pPr>
              <w:jc w:val="center"/>
              <w:rPr>
                <w:rFonts w:ascii="Sylfaen" w:eastAsia="Calibri" w:hAnsi="Sylfaen" w:cs="Calibri"/>
                <w:color w:val="000000"/>
                <w:sz w:val="20"/>
                <w:szCs w:val="20"/>
                <w:lang w:val="en-US"/>
              </w:rPr>
            </w:pPr>
          </w:p>
        </w:tc>
        <w:tc>
          <w:tcPr>
            <w:tcW w:w="807" w:type="dxa"/>
            <w:shd w:val="clear" w:color="auto" w:fill="92D050"/>
          </w:tcPr>
          <w:p w14:paraId="5BDFC53D" w14:textId="77777777" w:rsidR="00722EEB" w:rsidRPr="009B3105" w:rsidRDefault="00722EEB" w:rsidP="00E82C2F">
            <w:pPr>
              <w:jc w:val="center"/>
              <w:rPr>
                <w:rFonts w:ascii="Sylfaen" w:eastAsia="Calibri" w:hAnsi="Sylfaen" w:cs="Calibri"/>
                <w:color w:val="000000"/>
                <w:sz w:val="20"/>
                <w:szCs w:val="20"/>
                <w:lang w:val="en-US"/>
              </w:rPr>
            </w:pPr>
          </w:p>
        </w:tc>
        <w:tc>
          <w:tcPr>
            <w:tcW w:w="896" w:type="dxa"/>
            <w:shd w:val="clear" w:color="auto" w:fill="92D050"/>
          </w:tcPr>
          <w:p w14:paraId="329EAB19" w14:textId="77777777" w:rsidR="00722EEB" w:rsidRPr="009B3105" w:rsidRDefault="00722EEB" w:rsidP="00E82C2F">
            <w:pPr>
              <w:jc w:val="center"/>
              <w:rPr>
                <w:rFonts w:ascii="Sylfaen" w:eastAsia="Calibri" w:hAnsi="Sylfaen" w:cs="Calibri"/>
                <w:color w:val="000000"/>
                <w:sz w:val="20"/>
                <w:szCs w:val="20"/>
                <w:lang w:val="en-US"/>
              </w:rPr>
            </w:pPr>
          </w:p>
        </w:tc>
        <w:tc>
          <w:tcPr>
            <w:tcW w:w="895" w:type="dxa"/>
            <w:shd w:val="clear" w:color="auto" w:fill="FFFFFF" w:themeFill="background1"/>
          </w:tcPr>
          <w:p w14:paraId="0C16B42E" w14:textId="77777777" w:rsidR="00722EEB" w:rsidRPr="009B3105" w:rsidRDefault="00722EEB" w:rsidP="00E82C2F">
            <w:pPr>
              <w:jc w:val="center"/>
              <w:rPr>
                <w:rFonts w:ascii="Sylfaen" w:eastAsia="Calibri" w:hAnsi="Sylfaen" w:cs="Calibri"/>
                <w:color w:val="000000"/>
                <w:sz w:val="20"/>
                <w:szCs w:val="20"/>
                <w:lang w:val="en-US"/>
              </w:rPr>
            </w:pPr>
          </w:p>
        </w:tc>
      </w:tr>
      <w:tr w:rsidR="00A86584" w:rsidRPr="009B3105" w14:paraId="6D8C5ADE" w14:textId="77777777" w:rsidTr="00D857EC">
        <w:tc>
          <w:tcPr>
            <w:tcW w:w="4092" w:type="dxa"/>
            <w:shd w:val="clear" w:color="auto" w:fill="E7E6E6"/>
          </w:tcPr>
          <w:p w14:paraId="1D0F9587" w14:textId="38D3F78D" w:rsidR="00A86584" w:rsidRPr="009B3105" w:rsidRDefault="00A86584" w:rsidP="00E82C2F">
            <w:pPr>
              <w:rPr>
                <w:rFonts w:ascii="Sylfaen" w:hAnsi="Sylfaen" w:cs="Calibri"/>
                <w:color w:val="000000"/>
                <w:sz w:val="22"/>
                <w:szCs w:val="22"/>
                <w:lang w:val="en-US"/>
              </w:rPr>
            </w:pPr>
            <w:r w:rsidRPr="009B3105">
              <w:rPr>
                <w:rFonts w:ascii="Sylfaen" w:hAnsi="Sylfaen" w:cs="Calibri"/>
                <w:color w:val="000000"/>
                <w:sz w:val="22"/>
                <w:szCs w:val="22"/>
                <w:lang w:val="en-US"/>
              </w:rPr>
              <w:t>საბოლოო ნარატიული და ფინანსური ანგარიშის წარდგენა</w:t>
            </w:r>
          </w:p>
        </w:tc>
        <w:tc>
          <w:tcPr>
            <w:tcW w:w="777" w:type="dxa"/>
            <w:shd w:val="clear" w:color="auto" w:fill="auto"/>
            <w:tcMar>
              <w:left w:w="28" w:type="dxa"/>
              <w:right w:w="28" w:type="dxa"/>
            </w:tcMar>
          </w:tcPr>
          <w:p w14:paraId="79E82E76" w14:textId="77777777" w:rsidR="00A86584" w:rsidRPr="009B3105" w:rsidRDefault="00A86584" w:rsidP="00E82C2F">
            <w:pPr>
              <w:jc w:val="center"/>
              <w:rPr>
                <w:rFonts w:ascii="Sylfaen" w:eastAsia="Calibri" w:hAnsi="Sylfaen" w:cs="Calibri"/>
                <w:color w:val="000000"/>
                <w:sz w:val="20"/>
                <w:szCs w:val="20"/>
                <w:lang w:val="en-US"/>
              </w:rPr>
            </w:pPr>
          </w:p>
        </w:tc>
        <w:tc>
          <w:tcPr>
            <w:tcW w:w="700" w:type="dxa"/>
            <w:shd w:val="clear" w:color="auto" w:fill="FFFFFF" w:themeFill="background1"/>
            <w:tcMar>
              <w:left w:w="28" w:type="dxa"/>
              <w:right w:w="28" w:type="dxa"/>
            </w:tcMar>
          </w:tcPr>
          <w:p w14:paraId="5B4B5D93" w14:textId="77777777" w:rsidR="00A86584" w:rsidRPr="009B3105" w:rsidRDefault="00A86584" w:rsidP="00E82C2F">
            <w:pPr>
              <w:jc w:val="center"/>
              <w:rPr>
                <w:rFonts w:ascii="Sylfaen" w:eastAsia="Calibri" w:hAnsi="Sylfaen" w:cs="Calibri"/>
                <w:color w:val="000000"/>
                <w:sz w:val="20"/>
                <w:szCs w:val="20"/>
                <w:lang w:val="en-US"/>
              </w:rPr>
            </w:pPr>
          </w:p>
        </w:tc>
        <w:tc>
          <w:tcPr>
            <w:tcW w:w="713" w:type="dxa"/>
            <w:shd w:val="clear" w:color="auto" w:fill="FFFFFF" w:themeFill="background1"/>
            <w:tcMar>
              <w:left w:w="28" w:type="dxa"/>
              <w:right w:w="28" w:type="dxa"/>
            </w:tcMar>
          </w:tcPr>
          <w:p w14:paraId="7551C237" w14:textId="77777777" w:rsidR="00A86584" w:rsidRPr="009B3105" w:rsidRDefault="00A86584" w:rsidP="00E82C2F">
            <w:pPr>
              <w:jc w:val="center"/>
              <w:rPr>
                <w:rFonts w:ascii="Sylfaen" w:eastAsia="Calibri" w:hAnsi="Sylfaen" w:cs="Calibri"/>
                <w:color w:val="000000"/>
                <w:sz w:val="20"/>
                <w:szCs w:val="20"/>
                <w:lang w:val="en-US"/>
              </w:rPr>
            </w:pPr>
          </w:p>
        </w:tc>
        <w:tc>
          <w:tcPr>
            <w:tcW w:w="724" w:type="dxa"/>
            <w:shd w:val="clear" w:color="auto" w:fill="FFFFFF" w:themeFill="background1"/>
          </w:tcPr>
          <w:p w14:paraId="5C94B4CF" w14:textId="77777777" w:rsidR="00A86584" w:rsidRPr="009B3105" w:rsidRDefault="00A86584" w:rsidP="00E82C2F">
            <w:pPr>
              <w:jc w:val="center"/>
              <w:rPr>
                <w:rFonts w:ascii="Sylfaen" w:eastAsia="Calibri" w:hAnsi="Sylfaen" w:cs="Calibri"/>
                <w:color w:val="000000"/>
                <w:sz w:val="20"/>
                <w:szCs w:val="20"/>
                <w:lang w:val="en-US"/>
              </w:rPr>
            </w:pPr>
          </w:p>
        </w:tc>
        <w:tc>
          <w:tcPr>
            <w:tcW w:w="807" w:type="dxa"/>
            <w:shd w:val="clear" w:color="auto" w:fill="FFFFFF" w:themeFill="background1"/>
          </w:tcPr>
          <w:p w14:paraId="4FE95AB7" w14:textId="77777777" w:rsidR="00A86584" w:rsidRPr="009B3105" w:rsidRDefault="00A86584" w:rsidP="00E82C2F">
            <w:pPr>
              <w:jc w:val="center"/>
              <w:rPr>
                <w:rFonts w:ascii="Sylfaen" w:eastAsia="Calibri" w:hAnsi="Sylfaen" w:cs="Calibri"/>
                <w:color w:val="000000"/>
                <w:sz w:val="20"/>
                <w:szCs w:val="20"/>
                <w:lang w:val="en-US"/>
              </w:rPr>
            </w:pPr>
          </w:p>
        </w:tc>
        <w:tc>
          <w:tcPr>
            <w:tcW w:w="896" w:type="dxa"/>
            <w:shd w:val="clear" w:color="auto" w:fill="92D050"/>
          </w:tcPr>
          <w:p w14:paraId="4649FF70" w14:textId="77777777" w:rsidR="00A86584" w:rsidRPr="009B3105" w:rsidRDefault="00A86584" w:rsidP="00E82C2F">
            <w:pPr>
              <w:jc w:val="center"/>
              <w:rPr>
                <w:rFonts w:ascii="Sylfaen" w:eastAsia="Calibri" w:hAnsi="Sylfaen" w:cs="Calibri"/>
                <w:color w:val="000000"/>
                <w:sz w:val="20"/>
                <w:szCs w:val="20"/>
                <w:lang w:val="en-US"/>
              </w:rPr>
            </w:pPr>
          </w:p>
        </w:tc>
        <w:tc>
          <w:tcPr>
            <w:tcW w:w="895" w:type="dxa"/>
            <w:shd w:val="clear" w:color="auto" w:fill="92D050"/>
          </w:tcPr>
          <w:p w14:paraId="1FD9472D" w14:textId="77777777" w:rsidR="00A86584" w:rsidRPr="009B3105" w:rsidRDefault="00A86584" w:rsidP="00E82C2F">
            <w:pPr>
              <w:jc w:val="center"/>
              <w:rPr>
                <w:rFonts w:ascii="Sylfaen" w:eastAsia="Calibri" w:hAnsi="Sylfaen" w:cs="Calibri"/>
                <w:color w:val="000000"/>
                <w:sz w:val="20"/>
                <w:szCs w:val="20"/>
                <w:lang w:val="en-US"/>
              </w:rPr>
            </w:pPr>
          </w:p>
        </w:tc>
      </w:tr>
    </w:tbl>
    <w:p w14:paraId="728E43CF" w14:textId="3B551F6E" w:rsidR="006D2EAD" w:rsidRDefault="0063279C" w:rsidP="0063279C">
      <w:pPr>
        <w:spacing w:before="240" w:after="240"/>
        <w:jc w:val="both"/>
        <w:rPr>
          <w:rFonts w:ascii="Sylfaen" w:hAnsi="Sylfaen" w:cstheme="minorBidi"/>
          <w:sz w:val="22"/>
          <w:szCs w:val="22"/>
          <w:lang w:val="ka-GE"/>
        </w:rPr>
      </w:pPr>
      <w:r w:rsidRPr="0063279C">
        <w:rPr>
          <w:rFonts w:ascii="Sylfaen" w:hAnsi="Sylfaen" w:cstheme="minorBidi"/>
          <w:sz w:val="22"/>
          <w:szCs w:val="22"/>
          <w:lang w:val="ka-GE"/>
        </w:rPr>
        <w:t xml:space="preserve">პროექტის განხორციელების მაქსიმალური ვადა </w:t>
      </w:r>
      <w:r w:rsidRPr="00404485">
        <w:rPr>
          <w:rFonts w:ascii="Sylfaen" w:hAnsi="Sylfaen" w:cstheme="minorBidi"/>
          <w:sz w:val="22"/>
          <w:szCs w:val="22"/>
          <w:lang w:val="ka-GE"/>
        </w:rPr>
        <w:t>არის 6</w:t>
      </w:r>
      <w:r w:rsidRPr="0063279C">
        <w:rPr>
          <w:rFonts w:ascii="Sylfaen" w:hAnsi="Sylfaen" w:cstheme="minorBidi"/>
          <w:sz w:val="22"/>
          <w:szCs w:val="22"/>
          <w:lang w:val="ka-GE"/>
        </w:rPr>
        <w:t xml:space="preserve"> თვე.</w:t>
      </w:r>
      <w:r w:rsidR="00657CCB">
        <w:rPr>
          <w:rFonts w:ascii="Sylfaen" w:hAnsi="Sylfaen" w:cstheme="minorBidi"/>
          <w:sz w:val="22"/>
          <w:szCs w:val="22"/>
          <w:lang w:val="ka-GE"/>
        </w:rPr>
        <w:t xml:space="preserve"> </w:t>
      </w:r>
      <w:r w:rsidR="00183D1C">
        <w:rPr>
          <w:rFonts w:ascii="Sylfaen" w:hAnsi="Sylfaen" w:cstheme="minorBidi"/>
          <w:sz w:val="22"/>
          <w:szCs w:val="22"/>
          <w:lang w:val="ka-GE"/>
        </w:rPr>
        <w:t xml:space="preserve">საგრანტო </w:t>
      </w:r>
      <w:r w:rsidR="00965412">
        <w:rPr>
          <w:rFonts w:ascii="Sylfaen" w:hAnsi="Sylfaen" w:cstheme="minorBidi"/>
          <w:sz w:val="22"/>
          <w:szCs w:val="22"/>
          <w:lang w:val="ka-GE"/>
        </w:rPr>
        <w:t>პროგრამის განხორციელების მიზნით,</w:t>
      </w:r>
      <w:r w:rsidR="007D6997">
        <w:rPr>
          <w:rFonts w:ascii="Sylfaen" w:hAnsi="Sylfaen" w:cstheme="minorBidi"/>
          <w:sz w:val="22"/>
          <w:szCs w:val="22"/>
          <w:lang w:val="ka-GE"/>
        </w:rPr>
        <w:t xml:space="preserve"> აპლიკანტის კვალიფიკაციისა და მოთხოვნების შესაბამისად </w:t>
      </w:r>
      <w:r w:rsidR="00965412">
        <w:rPr>
          <w:rFonts w:ascii="Sylfaen" w:hAnsi="Sylfaen" w:cstheme="minorBidi"/>
          <w:sz w:val="22"/>
          <w:szCs w:val="22"/>
          <w:lang w:val="ka-GE"/>
        </w:rPr>
        <w:t xml:space="preserve"> კავკასიის ბუნების ფონდი </w:t>
      </w:r>
      <w:r w:rsidR="009779C9">
        <w:rPr>
          <w:rFonts w:ascii="Sylfaen" w:hAnsi="Sylfaen" w:cstheme="minorBidi"/>
          <w:sz w:val="22"/>
          <w:szCs w:val="22"/>
          <w:lang w:val="ka-GE"/>
        </w:rPr>
        <w:t>(</w:t>
      </w:r>
      <w:r w:rsidR="009779C9">
        <w:rPr>
          <w:rFonts w:ascii="Sylfaen" w:hAnsi="Sylfaen" w:cstheme="minorBidi"/>
          <w:sz w:val="22"/>
          <w:szCs w:val="22"/>
          <w:lang w:val="en-US"/>
        </w:rPr>
        <w:t xml:space="preserve">CNF) </w:t>
      </w:r>
      <w:r w:rsidR="009779C9">
        <w:rPr>
          <w:rFonts w:ascii="Sylfaen" w:hAnsi="Sylfaen" w:cstheme="minorBidi"/>
          <w:sz w:val="22"/>
          <w:szCs w:val="22"/>
          <w:lang w:val="ka-GE"/>
        </w:rPr>
        <w:t xml:space="preserve">გასცემს </w:t>
      </w:r>
      <w:r w:rsidR="00183D1C">
        <w:rPr>
          <w:rFonts w:ascii="Sylfaen" w:hAnsi="Sylfaen" w:cstheme="minorBidi"/>
          <w:sz w:val="22"/>
          <w:szCs w:val="22"/>
          <w:lang w:val="ka-GE"/>
        </w:rPr>
        <w:t>გრანტს</w:t>
      </w:r>
      <w:r w:rsidR="00382A7A">
        <w:rPr>
          <w:rFonts w:ascii="Sylfaen" w:hAnsi="Sylfaen" w:cstheme="minorBidi"/>
          <w:sz w:val="22"/>
          <w:szCs w:val="22"/>
          <w:lang w:val="ka-GE"/>
        </w:rPr>
        <w:t>.</w:t>
      </w:r>
    </w:p>
    <w:p w14:paraId="200E4F27" w14:textId="09645AF8" w:rsidR="006906F2" w:rsidRPr="005559C2" w:rsidRDefault="006906F2" w:rsidP="0063279C">
      <w:pPr>
        <w:spacing w:before="240" w:after="240"/>
        <w:jc w:val="both"/>
        <w:rPr>
          <w:rFonts w:ascii="Sylfaen" w:hAnsi="Sylfaen" w:cstheme="minorBidi"/>
          <w:i/>
          <w:iCs/>
          <w:sz w:val="22"/>
          <w:szCs w:val="22"/>
          <w:u w:val="single"/>
          <w:lang w:val="ka-GE"/>
        </w:rPr>
      </w:pPr>
      <w:r w:rsidRPr="005559C2">
        <w:rPr>
          <w:rFonts w:ascii="Sylfaen" w:hAnsi="Sylfaen" w:cstheme="minorBidi"/>
          <w:i/>
          <w:iCs/>
          <w:sz w:val="22"/>
          <w:szCs w:val="22"/>
          <w:u w:val="single"/>
          <w:lang w:val="ka-GE"/>
        </w:rPr>
        <w:t>აპლიკანტმა</w:t>
      </w:r>
      <w:r w:rsidR="00D8587B">
        <w:rPr>
          <w:rFonts w:ascii="Sylfaen" w:hAnsi="Sylfaen" w:cstheme="minorBidi"/>
          <w:i/>
          <w:iCs/>
          <w:sz w:val="22"/>
          <w:szCs w:val="22"/>
          <w:u w:val="single"/>
          <w:lang w:val="ka-GE"/>
        </w:rPr>
        <w:t xml:space="preserve"> პირველ ეტაპზე</w:t>
      </w:r>
      <w:r w:rsidRPr="005559C2">
        <w:rPr>
          <w:rFonts w:ascii="Sylfaen" w:hAnsi="Sylfaen" w:cstheme="minorBidi"/>
          <w:i/>
          <w:iCs/>
          <w:sz w:val="22"/>
          <w:szCs w:val="22"/>
          <w:u w:val="single"/>
          <w:lang w:val="ka-GE"/>
        </w:rPr>
        <w:t xml:space="preserve"> უნდა წარმოადგი</w:t>
      </w:r>
      <w:r w:rsidR="00B50BFF" w:rsidRPr="005559C2">
        <w:rPr>
          <w:rFonts w:ascii="Sylfaen" w:hAnsi="Sylfaen" w:cstheme="minorBidi"/>
          <w:i/>
          <w:iCs/>
          <w:sz w:val="22"/>
          <w:szCs w:val="22"/>
          <w:u w:val="single"/>
          <w:lang w:val="ka-GE"/>
        </w:rPr>
        <w:t>ნ</w:t>
      </w:r>
      <w:r w:rsidRPr="005559C2">
        <w:rPr>
          <w:rFonts w:ascii="Sylfaen" w:hAnsi="Sylfaen" w:cstheme="minorBidi"/>
          <w:i/>
          <w:iCs/>
          <w:sz w:val="22"/>
          <w:szCs w:val="22"/>
          <w:u w:val="single"/>
          <w:lang w:val="ka-GE"/>
        </w:rPr>
        <w:t xml:space="preserve">ოს </w:t>
      </w:r>
      <w:r w:rsidR="00B50BFF" w:rsidRPr="005559C2">
        <w:rPr>
          <w:rFonts w:ascii="Sylfaen" w:hAnsi="Sylfaen" w:cstheme="minorBidi"/>
          <w:i/>
          <w:iCs/>
          <w:sz w:val="22"/>
          <w:szCs w:val="22"/>
          <w:u w:val="single"/>
          <w:lang w:val="ka-GE"/>
        </w:rPr>
        <w:t xml:space="preserve">მხოლოდ </w:t>
      </w:r>
      <w:r w:rsidR="005559C2" w:rsidRPr="005559C2">
        <w:rPr>
          <w:rFonts w:ascii="Sylfaen" w:hAnsi="Sylfaen" w:cstheme="minorBidi"/>
          <w:i/>
          <w:iCs/>
          <w:sz w:val="22"/>
          <w:szCs w:val="22"/>
          <w:u w:val="single"/>
          <w:lang w:val="ka-GE"/>
        </w:rPr>
        <w:t>მოსამზადებელი</w:t>
      </w:r>
      <w:r w:rsidR="00CF5BEF">
        <w:rPr>
          <w:rFonts w:ascii="Sylfaen" w:hAnsi="Sylfaen" w:cstheme="minorBidi"/>
          <w:i/>
          <w:iCs/>
          <w:sz w:val="22"/>
          <w:szCs w:val="22"/>
          <w:u w:val="single"/>
          <w:lang w:val="ka-GE"/>
        </w:rPr>
        <w:t xml:space="preserve"> </w:t>
      </w:r>
      <w:r w:rsidR="00B50BFF" w:rsidRPr="005559C2">
        <w:rPr>
          <w:rFonts w:ascii="Sylfaen" w:hAnsi="Sylfaen" w:cstheme="minorBidi"/>
          <w:i/>
          <w:iCs/>
          <w:sz w:val="22"/>
          <w:szCs w:val="22"/>
          <w:u w:val="single"/>
          <w:lang w:val="ka-GE"/>
        </w:rPr>
        <w:t>ფაზის ბიუჯეტი</w:t>
      </w:r>
      <w:r w:rsidR="00D8587B">
        <w:rPr>
          <w:rFonts w:ascii="Sylfaen" w:hAnsi="Sylfaen" w:cstheme="minorBidi"/>
          <w:i/>
          <w:iCs/>
          <w:sz w:val="22"/>
          <w:szCs w:val="22"/>
          <w:u w:val="single"/>
          <w:lang w:val="ka-GE"/>
        </w:rPr>
        <w:t xml:space="preserve">. </w:t>
      </w:r>
      <w:r w:rsidR="00373368">
        <w:rPr>
          <w:rFonts w:ascii="Sylfaen" w:hAnsi="Sylfaen" w:cstheme="minorBidi"/>
          <w:i/>
          <w:iCs/>
          <w:sz w:val="22"/>
          <w:szCs w:val="22"/>
          <w:u w:val="single"/>
          <w:lang w:val="ka-GE"/>
        </w:rPr>
        <w:t xml:space="preserve">მეორე ეტაპზე გამოიკვეთება </w:t>
      </w:r>
      <w:r w:rsidR="00EA7D48">
        <w:rPr>
          <w:rFonts w:ascii="Sylfaen" w:hAnsi="Sylfaen" w:cstheme="minorBidi"/>
          <w:i/>
          <w:iCs/>
          <w:sz w:val="22"/>
          <w:szCs w:val="22"/>
          <w:u w:val="single"/>
          <w:lang w:val="ka-GE"/>
        </w:rPr>
        <w:t>სამოქმედო გეგმისა და პროგრამის განხორციელების</w:t>
      </w:r>
      <w:r w:rsidR="00E66D60" w:rsidRPr="005559C2">
        <w:rPr>
          <w:rFonts w:ascii="Sylfaen" w:hAnsi="Sylfaen" w:cstheme="minorBidi"/>
          <w:i/>
          <w:iCs/>
          <w:sz w:val="22"/>
          <w:szCs w:val="22"/>
          <w:u w:val="single"/>
          <w:lang w:val="ka-GE"/>
        </w:rPr>
        <w:t xml:space="preserve"> ღირებულება და წარედგინება ფონდს</w:t>
      </w:r>
      <w:r w:rsidR="00CF5BEF">
        <w:rPr>
          <w:rFonts w:ascii="Sylfaen" w:hAnsi="Sylfaen" w:cstheme="minorBidi"/>
          <w:i/>
          <w:iCs/>
          <w:sz w:val="22"/>
          <w:szCs w:val="22"/>
          <w:u w:val="single"/>
          <w:lang w:val="ka-GE"/>
        </w:rPr>
        <w:t xml:space="preserve"> შესათანხმებლად. </w:t>
      </w:r>
    </w:p>
    <w:p w14:paraId="0D791C8A" w14:textId="59D06B86" w:rsidR="0063279C" w:rsidRPr="0063279C" w:rsidRDefault="006D2EAD" w:rsidP="0063279C">
      <w:pPr>
        <w:spacing w:before="240" w:after="240"/>
        <w:jc w:val="both"/>
        <w:rPr>
          <w:rFonts w:ascii="Sylfaen" w:hAnsi="Sylfaen" w:cstheme="minorBidi"/>
          <w:sz w:val="22"/>
          <w:szCs w:val="22"/>
          <w:lang w:val="ka-GE"/>
        </w:rPr>
      </w:pPr>
      <w:r>
        <w:rPr>
          <w:rFonts w:ascii="Sylfaen" w:hAnsi="Sylfaen" w:cstheme="minorBidi"/>
          <w:sz w:val="22"/>
          <w:szCs w:val="22"/>
          <w:lang w:val="ka-GE"/>
        </w:rPr>
        <w:t>პროექტის ჯამური ღირებულება უნდა მოიცავდეს ხარჯების დეტალურ ჩაშლას</w:t>
      </w:r>
      <w:r w:rsidR="003F6C73">
        <w:rPr>
          <w:rFonts w:ascii="Sylfaen" w:hAnsi="Sylfaen" w:cstheme="minorBidi"/>
          <w:sz w:val="22"/>
          <w:szCs w:val="22"/>
          <w:lang w:val="ka-GE"/>
        </w:rPr>
        <w:t xml:space="preserve"> (</w:t>
      </w:r>
      <w:r w:rsidR="00B3207F">
        <w:rPr>
          <w:rFonts w:ascii="Sylfaen" w:hAnsi="Sylfaen" w:cstheme="minorBidi"/>
          <w:sz w:val="22"/>
          <w:szCs w:val="22"/>
          <w:lang w:val="ka-GE"/>
        </w:rPr>
        <w:t xml:space="preserve">პერსონალის ანაზღაურება, </w:t>
      </w:r>
      <w:r w:rsidR="003F6C73">
        <w:rPr>
          <w:rFonts w:ascii="Sylfaen" w:hAnsi="Sylfaen" w:cstheme="minorBidi"/>
          <w:sz w:val="22"/>
          <w:szCs w:val="22"/>
          <w:lang w:val="ka-GE"/>
        </w:rPr>
        <w:t>სამივლინებო ხარჯები,</w:t>
      </w:r>
      <w:r w:rsidR="00022287">
        <w:rPr>
          <w:rFonts w:ascii="Sylfaen" w:hAnsi="Sylfaen" w:cstheme="minorBidi"/>
          <w:sz w:val="22"/>
          <w:szCs w:val="22"/>
          <w:lang w:val="ka-GE"/>
        </w:rPr>
        <w:t xml:space="preserve"> </w:t>
      </w:r>
      <w:r w:rsidR="003F6C73">
        <w:rPr>
          <w:rFonts w:ascii="Sylfaen" w:hAnsi="Sylfaen" w:cstheme="minorBidi"/>
          <w:sz w:val="22"/>
          <w:szCs w:val="22"/>
          <w:lang w:val="ka-GE"/>
        </w:rPr>
        <w:t>საწვავი, გადასახადები</w:t>
      </w:r>
      <w:r w:rsidR="005948CA">
        <w:rPr>
          <w:rFonts w:ascii="Sylfaen" w:hAnsi="Sylfaen" w:cstheme="minorBidi"/>
          <w:sz w:val="22"/>
          <w:szCs w:val="22"/>
          <w:lang w:val="ka-GE"/>
        </w:rPr>
        <w:t xml:space="preserve"> და სხვ.)</w:t>
      </w:r>
      <w:r>
        <w:rPr>
          <w:rFonts w:ascii="Sylfaen" w:hAnsi="Sylfaen" w:cstheme="minorBidi"/>
          <w:sz w:val="22"/>
          <w:szCs w:val="22"/>
          <w:lang w:val="ka-GE"/>
        </w:rPr>
        <w:t xml:space="preserve"> შესაბამისი მ</w:t>
      </w:r>
      <w:r w:rsidR="00F014C2">
        <w:rPr>
          <w:rFonts w:ascii="Sylfaen" w:hAnsi="Sylfaen" w:cstheme="minorBidi"/>
          <w:sz w:val="22"/>
          <w:szCs w:val="22"/>
          <w:lang w:val="ka-GE"/>
        </w:rPr>
        <w:t>უ</w:t>
      </w:r>
      <w:r>
        <w:rPr>
          <w:rFonts w:ascii="Sylfaen" w:hAnsi="Sylfaen" w:cstheme="minorBidi"/>
          <w:sz w:val="22"/>
          <w:szCs w:val="22"/>
          <w:lang w:val="ka-GE"/>
        </w:rPr>
        <w:t>ხლებისა და აქტივობების მითითებით</w:t>
      </w:r>
      <w:r w:rsidR="00724524">
        <w:rPr>
          <w:rFonts w:ascii="Sylfaen" w:hAnsi="Sylfaen" w:cstheme="minorBidi"/>
          <w:sz w:val="22"/>
          <w:szCs w:val="22"/>
          <w:lang w:val="ka-GE"/>
        </w:rPr>
        <w:t xml:space="preserve">. </w:t>
      </w:r>
      <w:r>
        <w:rPr>
          <w:rFonts w:ascii="Sylfaen" w:hAnsi="Sylfaen" w:cstheme="minorBidi"/>
          <w:sz w:val="22"/>
          <w:szCs w:val="22"/>
          <w:lang w:val="ka-GE"/>
        </w:rPr>
        <w:t>განფასება შემოთავაზებული</w:t>
      </w:r>
      <w:r w:rsidR="00187D27">
        <w:rPr>
          <w:rFonts w:ascii="Sylfaen" w:hAnsi="Sylfaen" w:cstheme="minorBidi"/>
          <w:sz w:val="22"/>
          <w:szCs w:val="22"/>
          <w:lang w:val="ka-GE"/>
        </w:rPr>
        <w:t xml:space="preserve"> უნდა იქნეს </w:t>
      </w:r>
      <w:r>
        <w:rPr>
          <w:rFonts w:ascii="Sylfaen" w:hAnsi="Sylfaen" w:cstheme="minorBidi"/>
          <w:sz w:val="22"/>
          <w:szCs w:val="22"/>
          <w:lang w:val="ka-GE"/>
        </w:rPr>
        <w:t xml:space="preserve"> </w:t>
      </w:r>
      <w:r w:rsidR="00E1200F">
        <w:rPr>
          <w:rFonts w:ascii="Sylfaen" w:hAnsi="Sylfaen" w:cstheme="minorBidi"/>
          <w:sz w:val="22"/>
          <w:szCs w:val="22"/>
          <w:lang w:val="ka-GE"/>
        </w:rPr>
        <w:t>შემსრულებლის მიერ</w:t>
      </w:r>
      <w:r w:rsidR="00187D27">
        <w:rPr>
          <w:rFonts w:ascii="Sylfaen" w:hAnsi="Sylfaen" w:cstheme="minorBidi"/>
          <w:sz w:val="22"/>
          <w:szCs w:val="22"/>
          <w:lang w:val="ka-GE"/>
        </w:rPr>
        <w:t xml:space="preserve"> </w:t>
      </w:r>
      <w:r w:rsidR="00187D27" w:rsidRPr="006B0A68">
        <w:rPr>
          <w:rFonts w:ascii="Sylfaen" w:hAnsi="Sylfaen" w:cstheme="minorBidi"/>
          <w:i/>
          <w:iCs/>
          <w:sz w:val="22"/>
          <w:szCs w:val="22"/>
          <w:u w:val="single"/>
          <w:lang w:val="ka-GE"/>
        </w:rPr>
        <w:t xml:space="preserve">დანართ </w:t>
      </w:r>
      <w:r w:rsidR="00204230">
        <w:rPr>
          <w:rFonts w:ascii="Sylfaen" w:hAnsi="Sylfaen" w:cstheme="minorBidi"/>
          <w:i/>
          <w:iCs/>
          <w:sz w:val="22"/>
          <w:szCs w:val="22"/>
          <w:u w:val="single"/>
          <w:lang w:val="ka-GE"/>
        </w:rPr>
        <w:t>2</w:t>
      </w:r>
      <w:r w:rsidR="00187D27" w:rsidRPr="006B0A68">
        <w:rPr>
          <w:rFonts w:ascii="Sylfaen" w:hAnsi="Sylfaen" w:cstheme="minorBidi"/>
          <w:i/>
          <w:iCs/>
          <w:sz w:val="22"/>
          <w:szCs w:val="22"/>
          <w:u w:val="single"/>
          <w:lang w:val="ka-GE"/>
        </w:rPr>
        <w:t>-ში</w:t>
      </w:r>
      <w:r w:rsidR="00187D27">
        <w:rPr>
          <w:rFonts w:ascii="Sylfaen" w:hAnsi="Sylfaen" w:cstheme="minorBidi"/>
          <w:sz w:val="22"/>
          <w:szCs w:val="22"/>
          <w:lang w:val="ka-GE"/>
        </w:rPr>
        <w:t xml:space="preserve"> მოცემული ფორმატის მიხედვით.</w:t>
      </w:r>
    </w:p>
    <w:p w14:paraId="157057AC" w14:textId="3EE90377" w:rsidR="00A43CE0" w:rsidRPr="00053F7D" w:rsidRDefault="00724524" w:rsidP="00053F7D">
      <w:pPr>
        <w:spacing w:before="240" w:after="240"/>
        <w:jc w:val="both"/>
        <w:rPr>
          <w:rFonts w:ascii="Sylfaen" w:hAnsi="Sylfaen" w:cstheme="minorBidi"/>
          <w:b/>
          <w:bCs/>
          <w:sz w:val="22"/>
          <w:szCs w:val="22"/>
          <w:u w:val="single"/>
          <w:lang w:val="ka-GE"/>
        </w:rPr>
      </w:pPr>
      <w:r>
        <w:rPr>
          <w:rFonts w:ascii="Sylfaen" w:hAnsi="Sylfaen" w:cstheme="minorBidi"/>
          <w:b/>
          <w:bCs/>
          <w:sz w:val="22"/>
          <w:szCs w:val="22"/>
          <w:u w:val="single"/>
          <w:lang w:val="ka-GE"/>
        </w:rPr>
        <w:t xml:space="preserve">საგრანტო </w:t>
      </w:r>
      <w:r w:rsidR="00A43CE0" w:rsidRPr="00053F7D">
        <w:rPr>
          <w:rFonts w:ascii="Sylfaen" w:hAnsi="Sylfaen" w:cstheme="minorBidi"/>
          <w:b/>
          <w:bCs/>
          <w:sz w:val="22"/>
          <w:szCs w:val="22"/>
          <w:u w:val="single"/>
          <w:lang w:val="ka-GE"/>
        </w:rPr>
        <w:t>პროგრამის განხორციელებაზე უფლებამოსილი ორგანიზაციები</w:t>
      </w:r>
    </w:p>
    <w:p w14:paraId="57EF4EB9" w14:textId="3B2A98E5" w:rsidR="00881220" w:rsidRPr="00881220" w:rsidRDefault="00A43CE0" w:rsidP="00881220">
      <w:pPr>
        <w:spacing w:before="240" w:after="240"/>
        <w:jc w:val="both"/>
        <w:rPr>
          <w:rFonts w:ascii="Sylfaen" w:hAnsi="Sylfaen" w:cstheme="minorBidi"/>
          <w:sz w:val="22"/>
          <w:szCs w:val="22"/>
          <w:lang w:val="ka-GE"/>
        </w:rPr>
      </w:pPr>
      <w:r w:rsidRPr="00E84E06">
        <w:rPr>
          <w:rFonts w:ascii="Sylfaen" w:hAnsi="Sylfaen" w:cstheme="minorBidi"/>
          <w:sz w:val="22"/>
          <w:szCs w:val="22"/>
          <w:lang w:val="ka-GE"/>
        </w:rPr>
        <w:t>კონკურსი ღიაა არასამთავრობო და სათემო ორგანიზაციებისათვის</w:t>
      </w:r>
      <w:r w:rsidR="00EE0BBD" w:rsidRPr="00E84E06">
        <w:rPr>
          <w:rFonts w:ascii="Sylfaen" w:hAnsi="Sylfaen" w:cstheme="minorBidi"/>
          <w:sz w:val="22"/>
          <w:szCs w:val="22"/>
          <w:lang w:val="ka-GE"/>
        </w:rPr>
        <w:t xml:space="preserve"> </w:t>
      </w:r>
      <w:r w:rsidR="00505EED" w:rsidRPr="00E84E06">
        <w:rPr>
          <w:rFonts w:ascii="Sylfaen" w:hAnsi="Sylfaen" w:cstheme="minorBidi"/>
          <w:sz w:val="22"/>
          <w:szCs w:val="22"/>
          <w:lang w:val="ka-GE"/>
        </w:rPr>
        <w:t xml:space="preserve">ან </w:t>
      </w:r>
      <w:r w:rsidR="00EE0BBD" w:rsidRPr="00E84E06">
        <w:rPr>
          <w:rFonts w:ascii="Sylfaen" w:hAnsi="Sylfaen" w:cstheme="minorBidi"/>
          <w:sz w:val="22"/>
          <w:szCs w:val="22"/>
          <w:lang w:val="ka-GE"/>
        </w:rPr>
        <w:t>ფიზიკურ პირთა გაერთიანებებისათვის</w:t>
      </w:r>
      <w:r w:rsidRPr="00E84E06">
        <w:rPr>
          <w:rFonts w:ascii="Sylfaen" w:hAnsi="Sylfaen" w:cstheme="minorBidi"/>
          <w:sz w:val="22"/>
          <w:szCs w:val="22"/>
          <w:lang w:val="ka-GE"/>
        </w:rPr>
        <w:t xml:space="preserve">. კონკურსის ფარგლებში პრიორიტეტულია სხვადასხვა ორგანიზაციის </w:t>
      </w:r>
      <w:r w:rsidR="00E3268E" w:rsidRPr="00E84E06">
        <w:rPr>
          <w:rFonts w:ascii="Sylfaen" w:hAnsi="Sylfaen" w:cstheme="minorBidi"/>
          <w:sz w:val="22"/>
          <w:szCs w:val="22"/>
          <w:lang w:val="ka-GE"/>
        </w:rPr>
        <w:t xml:space="preserve">თუ ფიზიკურ პირთა </w:t>
      </w:r>
      <w:r w:rsidRPr="00E84E06">
        <w:rPr>
          <w:rFonts w:ascii="Sylfaen" w:hAnsi="Sylfaen" w:cstheme="minorBidi"/>
          <w:sz w:val="22"/>
          <w:szCs w:val="22"/>
          <w:lang w:val="ka-GE"/>
        </w:rPr>
        <w:t xml:space="preserve">თანამშრომლობით ერთობლივი </w:t>
      </w:r>
      <w:r w:rsidR="00EE0BBD" w:rsidRPr="00E84E06">
        <w:rPr>
          <w:rFonts w:ascii="Sylfaen" w:hAnsi="Sylfaen" w:cstheme="minorBidi"/>
          <w:sz w:val="22"/>
          <w:szCs w:val="22"/>
          <w:lang w:val="ka-GE"/>
        </w:rPr>
        <w:t>წინადადებების</w:t>
      </w:r>
      <w:r w:rsidRPr="00E84E06">
        <w:rPr>
          <w:rFonts w:ascii="Sylfaen" w:hAnsi="Sylfaen" w:cstheme="minorBidi"/>
          <w:sz w:val="22"/>
          <w:szCs w:val="22"/>
          <w:lang w:val="ka-GE"/>
        </w:rPr>
        <w:t xml:space="preserve"> წარდგენა. ყველა </w:t>
      </w:r>
      <w:r w:rsidRPr="00E84E06">
        <w:rPr>
          <w:rFonts w:ascii="Sylfaen" w:hAnsi="Sylfaen" w:cstheme="minorBidi"/>
          <w:sz w:val="22"/>
          <w:szCs w:val="22"/>
          <w:lang w:val="ka-GE"/>
        </w:rPr>
        <w:lastRenderedPageBreak/>
        <w:t xml:space="preserve">მონაწილე პირს/ორგანიზაციას უნდა გააჩნდეს გარემოსდაცვის სფეროში პროექტების განხორციელების არანაკლებ </w:t>
      </w:r>
      <w:r w:rsidR="00505EED" w:rsidRPr="00E84E06">
        <w:rPr>
          <w:rFonts w:ascii="Sylfaen" w:hAnsi="Sylfaen" w:cstheme="minorBidi"/>
          <w:sz w:val="22"/>
          <w:szCs w:val="22"/>
          <w:lang w:val="ka-GE"/>
        </w:rPr>
        <w:t>5</w:t>
      </w:r>
      <w:r w:rsidRPr="00E84E06">
        <w:rPr>
          <w:rFonts w:ascii="Sylfaen" w:hAnsi="Sylfaen" w:cstheme="minorBidi"/>
          <w:sz w:val="22"/>
          <w:szCs w:val="22"/>
          <w:lang w:val="ka-GE"/>
        </w:rPr>
        <w:t xml:space="preserve"> წლიანი გამოცდილება.</w:t>
      </w:r>
      <w:r w:rsidR="00D21367" w:rsidRPr="00E84E06">
        <w:rPr>
          <w:rFonts w:ascii="Sylfaen" w:hAnsi="Sylfaen" w:cstheme="minorBidi"/>
          <w:sz w:val="22"/>
          <w:szCs w:val="22"/>
          <w:lang w:val="ka-GE"/>
        </w:rPr>
        <w:t xml:space="preserve"> პრიორიტეტი მიენიჭება </w:t>
      </w:r>
      <w:r w:rsidR="00156037" w:rsidRPr="00E84E06">
        <w:rPr>
          <w:rFonts w:ascii="Sylfaen" w:hAnsi="Sylfaen" w:cstheme="minorBidi"/>
          <w:sz w:val="22"/>
          <w:szCs w:val="22"/>
          <w:lang w:val="ka-GE"/>
        </w:rPr>
        <w:t>დაცულ ტერიტ</w:t>
      </w:r>
      <w:r w:rsidR="00F50FD2" w:rsidRPr="00E84E06">
        <w:rPr>
          <w:rFonts w:ascii="Sylfaen" w:hAnsi="Sylfaen" w:cstheme="minorBidi"/>
          <w:sz w:val="22"/>
          <w:szCs w:val="22"/>
          <w:lang w:val="ka-GE"/>
        </w:rPr>
        <w:t>ორიებთან</w:t>
      </w:r>
      <w:r w:rsidR="008F4BBF">
        <w:rPr>
          <w:rFonts w:ascii="Sylfaen" w:hAnsi="Sylfaen" w:cstheme="minorBidi"/>
          <w:sz w:val="22"/>
          <w:szCs w:val="22"/>
          <w:lang w:val="ka-GE"/>
        </w:rPr>
        <w:t xml:space="preserve"> </w:t>
      </w:r>
      <w:r w:rsidR="00F50FD2">
        <w:rPr>
          <w:rFonts w:ascii="Sylfaen" w:hAnsi="Sylfaen" w:cstheme="minorBidi"/>
          <w:sz w:val="22"/>
          <w:szCs w:val="22"/>
          <w:lang w:val="ka-GE"/>
        </w:rPr>
        <w:t>დაკავშირებულ</w:t>
      </w:r>
      <w:r w:rsidR="007528B0">
        <w:rPr>
          <w:rFonts w:ascii="Sylfaen" w:hAnsi="Sylfaen" w:cstheme="minorBidi"/>
          <w:sz w:val="22"/>
          <w:szCs w:val="22"/>
          <w:lang w:val="ka-GE"/>
        </w:rPr>
        <w:t>ი</w:t>
      </w:r>
      <w:r w:rsidR="00F50FD2">
        <w:rPr>
          <w:rFonts w:ascii="Sylfaen" w:hAnsi="Sylfaen" w:cstheme="minorBidi"/>
          <w:sz w:val="22"/>
          <w:szCs w:val="22"/>
          <w:lang w:val="ka-GE"/>
        </w:rPr>
        <w:t xml:space="preserve"> </w:t>
      </w:r>
      <w:r w:rsidR="00D21367">
        <w:rPr>
          <w:rFonts w:ascii="Sylfaen" w:hAnsi="Sylfaen" w:cstheme="minorBidi"/>
          <w:sz w:val="22"/>
          <w:szCs w:val="22"/>
          <w:lang w:val="ka-GE"/>
        </w:rPr>
        <w:t>ეკო-საგანმანათლებლო პროექტების განხორციელების გამოცდილებას.</w:t>
      </w:r>
      <w:r w:rsidR="007528B0">
        <w:rPr>
          <w:rFonts w:ascii="Sylfaen" w:hAnsi="Sylfaen" w:cstheme="minorBidi"/>
          <w:sz w:val="22"/>
          <w:szCs w:val="22"/>
          <w:lang w:val="ka-GE"/>
        </w:rPr>
        <w:t xml:space="preserve"> </w:t>
      </w:r>
      <w:r w:rsidRPr="00422A68">
        <w:rPr>
          <w:rFonts w:ascii="Sylfaen" w:hAnsi="Sylfaen" w:cstheme="minorBidi"/>
          <w:sz w:val="22"/>
          <w:szCs w:val="22"/>
          <w:lang w:val="ka-GE"/>
        </w:rPr>
        <w:t>აპლიკანტმა</w:t>
      </w:r>
      <w:r w:rsidR="007528B0">
        <w:rPr>
          <w:rFonts w:ascii="Sylfaen" w:hAnsi="Sylfaen" w:cstheme="minorBidi"/>
          <w:sz w:val="22"/>
          <w:szCs w:val="22"/>
          <w:lang w:val="ka-GE"/>
        </w:rPr>
        <w:t xml:space="preserve"> </w:t>
      </w:r>
      <w:r w:rsidRPr="00422A68">
        <w:rPr>
          <w:rFonts w:ascii="Sylfaen" w:hAnsi="Sylfaen" w:cstheme="minorBidi"/>
          <w:sz w:val="22"/>
          <w:szCs w:val="22"/>
          <w:lang w:val="ka-GE"/>
        </w:rPr>
        <w:t xml:space="preserve">უნდა წარმოადგინოს მოკლე ინფორმაცია </w:t>
      </w:r>
      <w:r w:rsidR="00E93D2A">
        <w:rPr>
          <w:rFonts w:ascii="Sylfaen" w:hAnsi="Sylfaen" w:cstheme="minorBidi"/>
          <w:sz w:val="22"/>
          <w:szCs w:val="22"/>
          <w:lang w:val="ka-GE"/>
        </w:rPr>
        <w:t xml:space="preserve">მის მიერ განხორციელებული </w:t>
      </w:r>
      <w:r w:rsidRPr="00422A68">
        <w:rPr>
          <w:rFonts w:ascii="Sylfaen" w:hAnsi="Sylfaen" w:cstheme="minorBidi"/>
          <w:sz w:val="22"/>
          <w:szCs w:val="22"/>
          <w:lang w:val="ka-GE"/>
        </w:rPr>
        <w:t xml:space="preserve">მსგავსი პროექტების შესახებ, რომელიც დაფინანსებულია </w:t>
      </w:r>
      <w:r w:rsidR="00833F62">
        <w:rPr>
          <w:rFonts w:ascii="Sylfaen" w:hAnsi="Sylfaen" w:cstheme="minorBidi"/>
          <w:sz w:val="22"/>
          <w:szCs w:val="22"/>
          <w:lang w:val="en-US"/>
        </w:rPr>
        <w:t>CNF-</w:t>
      </w:r>
      <w:r w:rsidR="00833F62">
        <w:rPr>
          <w:rFonts w:ascii="Sylfaen" w:hAnsi="Sylfaen" w:cstheme="minorBidi"/>
          <w:sz w:val="22"/>
          <w:szCs w:val="22"/>
          <w:lang w:val="ka-GE"/>
        </w:rPr>
        <w:t xml:space="preserve">ის ან/და </w:t>
      </w:r>
      <w:r w:rsidRPr="00422A68">
        <w:rPr>
          <w:rFonts w:ascii="Sylfaen" w:hAnsi="Sylfaen" w:cstheme="minorBidi"/>
          <w:sz w:val="22"/>
          <w:szCs w:val="22"/>
          <w:lang w:val="ka-GE"/>
        </w:rPr>
        <w:t xml:space="preserve">სხვა დონორ(ებ)ის მიერ. </w:t>
      </w:r>
    </w:p>
    <w:p w14:paraId="201C6007" w14:textId="3B59A387" w:rsidR="001913B1" w:rsidRPr="001913B1" w:rsidRDefault="001913B1" w:rsidP="001913B1">
      <w:pPr>
        <w:spacing w:before="240"/>
        <w:jc w:val="both"/>
        <w:rPr>
          <w:rFonts w:ascii="Sylfaen" w:hAnsi="Sylfaen" w:cs="Arial"/>
          <w:b/>
          <w:bCs/>
          <w:sz w:val="22"/>
          <w:szCs w:val="22"/>
          <w:u w:val="single"/>
          <w:lang w:val="ka-GE"/>
        </w:rPr>
      </w:pPr>
      <w:r w:rsidRPr="001913B1">
        <w:rPr>
          <w:rFonts w:ascii="Sylfaen" w:hAnsi="Sylfaen" w:cs="Arial"/>
          <w:b/>
          <w:bCs/>
          <w:sz w:val="22"/>
          <w:szCs w:val="22"/>
          <w:u w:val="single"/>
          <w:lang w:val="ka-GE"/>
        </w:rPr>
        <w:t>განაცხადის წარდგენის წესი</w:t>
      </w:r>
    </w:p>
    <w:p w14:paraId="3F53FA3A" w14:textId="3E9E141E" w:rsidR="005D2E73" w:rsidRDefault="005D2E73" w:rsidP="005D2E73">
      <w:pPr>
        <w:spacing w:before="240"/>
        <w:jc w:val="both"/>
        <w:rPr>
          <w:rFonts w:ascii="Sylfaen" w:hAnsi="Sylfaen" w:cs="Arial"/>
          <w:sz w:val="22"/>
          <w:szCs w:val="22"/>
          <w:lang w:val="ka-GE"/>
        </w:rPr>
      </w:pPr>
      <w:r>
        <w:rPr>
          <w:rFonts w:ascii="Sylfaen" w:hAnsi="Sylfaen" w:cs="Arial"/>
          <w:sz w:val="22"/>
          <w:szCs w:val="22"/>
          <w:lang w:val="ka-GE"/>
        </w:rPr>
        <w:t>აპლიკანტმა უნდა წარ</w:t>
      </w:r>
      <w:r w:rsidR="00592998">
        <w:rPr>
          <w:rFonts w:ascii="Sylfaen" w:hAnsi="Sylfaen" w:cs="Arial"/>
          <w:sz w:val="22"/>
          <w:szCs w:val="22"/>
          <w:lang w:val="ka-GE"/>
        </w:rPr>
        <w:t>მოა</w:t>
      </w:r>
      <w:r>
        <w:rPr>
          <w:rFonts w:ascii="Sylfaen" w:hAnsi="Sylfaen" w:cs="Arial"/>
          <w:sz w:val="22"/>
          <w:szCs w:val="22"/>
          <w:lang w:val="ka-GE"/>
        </w:rPr>
        <w:t>დგინოს შემდეგი დოკუმენტები:</w:t>
      </w:r>
    </w:p>
    <w:p w14:paraId="5C526C77" w14:textId="6E504130" w:rsidR="008B3281" w:rsidRPr="00312AD1" w:rsidRDefault="008B3281" w:rsidP="008B3281">
      <w:pPr>
        <w:pStyle w:val="ListParagraph"/>
        <w:numPr>
          <w:ilvl w:val="0"/>
          <w:numId w:val="13"/>
        </w:numPr>
        <w:jc w:val="both"/>
        <w:rPr>
          <w:rFonts w:ascii="Sylfaen" w:hAnsi="Sylfaen" w:cs="Arial"/>
          <w:sz w:val="22"/>
          <w:szCs w:val="22"/>
          <w:lang w:val="ka-GE"/>
        </w:rPr>
      </w:pPr>
      <w:r>
        <w:rPr>
          <w:rFonts w:ascii="Sylfaen" w:hAnsi="Sylfaen" w:cs="Arial"/>
          <w:sz w:val="22"/>
          <w:szCs w:val="22"/>
          <w:lang w:val="ka-GE"/>
        </w:rPr>
        <w:t>პირველადი კონცეფციის მონახაზი</w:t>
      </w:r>
      <w:r w:rsidR="00C562F2">
        <w:rPr>
          <w:rFonts w:ascii="Sylfaen" w:hAnsi="Sylfaen" w:cs="Arial"/>
          <w:sz w:val="22"/>
          <w:szCs w:val="22"/>
          <w:lang w:val="ka-GE"/>
        </w:rPr>
        <w:t xml:space="preserve"> (მიდგომები და მეთოდოლოგია) </w:t>
      </w:r>
      <w:r w:rsidR="00C562F2" w:rsidRPr="00C562F2">
        <w:rPr>
          <w:rFonts w:ascii="Sylfaen" w:hAnsi="Sylfaen" w:cs="Arial"/>
          <w:i/>
          <w:iCs/>
          <w:sz w:val="22"/>
          <w:szCs w:val="22"/>
          <w:u w:val="single"/>
          <w:lang w:val="ka-GE"/>
        </w:rPr>
        <w:t>დანართი 1</w:t>
      </w:r>
      <w:r w:rsidR="00C562F2">
        <w:rPr>
          <w:rFonts w:ascii="Sylfaen" w:hAnsi="Sylfaen" w:cs="Arial"/>
          <w:sz w:val="22"/>
          <w:szCs w:val="22"/>
          <w:lang w:val="ka-GE"/>
        </w:rPr>
        <w:t>-ის შესაბამისად;</w:t>
      </w:r>
    </w:p>
    <w:p w14:paraId="5C0E1262" w14:textId="4229FC47" w:rsidR="00922B75" w:rsidRPr="00312AD1" w:rsidRDefault="00922B75" w:rsidP="00523512">
      <w:pPr>
        <w:pStyle w:val="ListParagraph"/>
        <w:numPr>
          <w:ilvl w:val="0"/>
          <w:numId w:val="13"/>
        </w:numPr>
        <w:jc w:val="both"/>
        <w:rPr>
          <w:rFonts w:ascii="Sylfaen" w:hAnsi="Sylfaen" w:cs="Arial"/>
          <w:sz w:val="22"/>
          <w:szCs w:val="22"/>
          <w:lang w:val="ka-GE"/>
        </w:rPr>
      </w:pPr>
      <w:r w:rsidRPr="00312AD1">
        <w:rPr>
          <w:rFonts w:ascii="Sylfaen" w:hAnsi="Sylfaen" w:cs="Arial"/>
          <w:sz w:val="22"/>
          <w:szCs w:val="22"/>
          <w:lang w:val="ka-GE"/>
        </w:rPr>
        <w:t xml:space="preserve">დეტალური CV იმ ექსპერტებისა, რომლებიც </w:t>
      </w:r>
      <w:r w:rsidR="00312AD1" w:rsidRPr="00312AD1">
        <w:rPr>
          <w:rFonts w:ascii="Sylfaen" w:hAnsi="Sylfaen" w:cs="Arial"/>
          <w:sz w:val="22"/>
          <w:szCs w:val="22"/>
          <w:lang w:val="ka-GE"/>
        </w:rPr>
        <w:t>პროგრამის განხორციელებაში იქნებიან</w:t>
      </w:r>
      <w:r w:rsidRPr="00312AD1">
        <w:rPr>
          <w:rFonts w:ascii="Sylfaen" w:hAnsi="Sylfaen" w:cs="Arial"/>
          <w:sz w:val="22"/>
          <w:szCs w:val="22"/>
          <w:lang w:val="ka-GE"/>
        </w:rPr>
        <w:t xml:space="preserve"> ჩართულები, იმის მითითებით თუ თითოეულ მათგანს რა კონკრეტული როლი და ფუნქცია ექნება სამუშაო პროცესში</w:t>
      </w:r>
      <w:r w:rsidR="00422BD9" w:rsidRPr="00312AD1">
        <w:rPr>
          <w:rFonts w:ascii="Sylfaen" w:hAnsi="Sylfaen" w:cs="Arial"/>
          <w:sz w:val="22"/>
          <w:szCs w:val="22"/>
          <w:lang w:val="ka-GE"/>
        </w:rPr>
        <w:t>;</w:t>
      </w:r>
    </w:p>
    <w:p w14:paraId="46F0C225" w14:textId="56C4B2C7" w:rsidR="00922B75" w:rsidRDefault="00312AD1" w:rsidP="00523512">
      <w:pPr>
        <w:pStyle w:val="ListParagraph"/>
        <w:numPr>
          <w:ilvl w:val="0"/>
          <w:numId w:val="13"/>
        </w:numPr>
        <w:jc w:val="both"/>
        <w:rPr>
          <w:rFonts w:ascii="Sylfaen" w:hAnsi="Sylfaen" w:cs="Arial"/>
          <w:sz w:val="22"/>
          <w:szCs w:val="22"/>
          <w:lang w:val="ka-GE"/>
        </w:rPr>
      </w:pPr>
      <w:r w:rsidRPr="00312AD1">
        <w:rPr>
          <w:rFonts w:ascii="Sylfaen" w:hAnsi="Sylfaen" w:cs="Arial"/>
          <w:sz w:val="22"/>
          <w:szCs w:val="22"/>
          <w:lang w:val="ka-GE"/>
        </w:rPr>
        <w:t xml:space="preserve">პირველი ფაზის </w:t>
      </w:r>
      <w:r w:rsidR="00922B75" w:rsidRPr="00312AD1">
        <w:rPr>
          <w:rFonts w:ascii="Sylfaen" w:hAnsi="Sylfaen" w:cs="Arial"/>
          <w:sz w:val="22"/>
          <w:szCs w:val="22"/>
          <w:lang w:val="ka-GE"/>
        </w:rPr>
        <w:t xml:space="preserve">დეტალური ბიუჯეტი </w:t>
      </w:r>
      <w:r w:rsidR="00922B75" w:rsidRPr="008F4BBF">
        <w:rPr>
          <w:rFonts w:ascii="Sylfaen" w:hAnsi="Sylfaen" w:cs="Arial"/>
          <w:i/>
          <w:iCs/>
          <w:sz w:val="22"/>
          <w:szCs w:val="22"/>
          <w:u w:val="single"/>
          <w:lang w:val="ka-GE"/>
        </w:rPr>
        <w:t>(</w:t>
      </w:r>
      <w:r w:rsidRPr="008F4BBF">
        <w:rPr>
          <w:rFonts w:ascii="Sylfaen" w:hAnsi="Sylfaen" w:cs="Arial"/>
          <w:i/>
          <w:iCs/>
          <w:sz w:val="22"/>
          <w:szCs w:val="22"/>
          <w:u w:val="single"/>
          <w:lang w:val="ka-GE"/>
        </w:rPr>
        <w:t xml:space="preserve">დანართი </w:t>
      </w:r>
      <w:r w:rsidR="00DE3F81" w:rsidRPr="008F4BBF">
        <w:rPr>
          <w:rFonts w:ascii="Sylfaen" w:hAnsi="Sylfaen" w:cs="Arial"/>
          <w:i/>
          <w:iCs/>
          <w:sz w:val="22"/>
          <w:szCs w:val="22"/>
          <w:u w:val="single"/>
          <w:lang w:val="ka-GE"/>
        </w:rPr>
        <w:t>2</w:t>
      </w:r>
      <w:r w:rsidR="00922B75" w:rsidRPr="00E06E08">
        <w:rPr>
          <w:rFonts w:ascii="Sylfaen" w:hAnsi="Sylfaen" w:cs="Arial"/>
          <w:i/>
          <w:iCs/>
          <w:sz w:val="22"/>
          <w:szCs w:val="22"/>
          <w:lang w:val="ka-GE"/>
        </w:rPr>
        <w:t>)</w:t>
      </w:r>
      <w:r w:rsidR="00922B75" w:rsidRPr="00312AD1">
        <w:rPr>
          <w:rFonts w:ascii="Sylfaen" w:hAnsi="Sylfaen" w:cs="Arial"/>
          <w:sz w:val="22"/>
          <w:szCs w:val="22"/>
          <w:lang w:val="ka-GE"/>
        </w:rPr>
        <w:t>, სადაც ყველა ხარჯი დეტალურად იქნება გაწერილი, მათ შორის, შესაბამისი სავალდებულო გადასახადები</w:t>
      </w:r>
      <w:r w:rsidR="00CC211E">
        <w:rPr>
          <w:rFonts w:ascii="Sylfaen" w:hAnsi="Sylfaen" w:cs="Arial"/>
          <w:sz w:val="22"/>
          <w:szCs w:val="22"/>
          <w:lang w:val="ka-GE"/>
        </w:rPr>
        <w:t>;</w:t>
      </w:r>
    </w:p>
    <w:p w14:paraId="590F24DC" w14:textId="4F005032" w:rsidR="009D7665" w:rsidRDefault="006C7947" w:rsidP="00523512">
      <w:pPr>
        <w:pStyle w:val="ListParagraph"/>
        <w:numPr>
          <w:ilvl w:val="0"/>
          <w:numId w:val="13"/>
        </w:numPr>
        <w:jc w:val="both"/>
        <w:rPr>
          <w:rFonts w:ascii="Sylfaen" w:hAnsi="Sylfaen" w:cs="Arial"/>
          <w:sz w:val="22"/>
          <w:szCs w:val="22"/>
          <w:lang w:val="ka-GE"/>
        </w:rPr>
      </w:pPr>
      <w:r>
        <w:rPr>
          <w:rFonts w:ascii="Sylfaen" w:hAnsi="Sylfaen" w:cs="Arial"/>
          <w:sz w:val="22"/>
          <w:szCs w:val="22"/>
          <w:lang w:val="ka-GE"/>
        </w:rPr>
        <w:t>საქართველოს კანონმდებლობით</w:t>
      </w:r>
      <w:r w:rsidR="0065316B">
        <w:rPr>
          <w:rFonts w:ascii="Sylfaen" w:hAnsi="Sylfaen" w:cs="Arial"/>
          <w:sz w:val="22"/>
          <w:szCs w:val="22"/>
          <w:lang w:val="ka-GE"/>
        </w:rPr>
        <w:t xml:space="preserve"> გათვალისწინებული</w:t>
      </w:r>
      <w:r>
        <w:rPr>
          <w:rFonts w:ascii="Sylfaen" w:hAnsi="Sylfaen" w:cs="Arial"/>
          <w:sz w:val="22"/>
          <w:szCs w:val="22"/>
          <w:lang w:val="ka-GE"/>
        </w:rPr>
        <w:t xml:space="preserve"> რეგისტრაციის დამადასტურებელი დოკუმენტი;</w:t>
      </w:r>
    </w:p>
    <w:p w14:paraId="062F7690" w14:textId="2315EC6A" w:rsidR="0038511A" w:rsidRPr="00523512" w:rsidRDefault="0038511A" w:rsidP="00523512">
      <w:pPr>
        <w:pStyle w:val="ListParagraph"/>
        <w:numPr>
          <w:ilvl w:val="0"/>
          <w:numId w:val="13"/>
        </w:numPr>
        <w:jc w:val="both"/>
        <w:rPr>
          <w:rFonts w:ascii="Sylfaen" w:hAnsi="Sylfaen" w:cs="Arial"/>
          <w:sz w:val="22"/>
          <w:szCs w:val="22"/>
          <w:lang w:val="ka-GE"/>
        </w:rPr>
      </w:pPr>
      <w:r w:rsidRPr="00881220">
        <w:rPr>
          <w:rFonts w:ascii="Sylfaen" w:hAnsi="Sylfaen" w:cs="Arial"/>
          <w:sz w:val="22"/>
          <w:szCs w:val="22"/>
          <w:lang w:val="ka-GE"/>
        </w:rPr>
        <w:t xml:space="preserve">მოკლე ინფორმაცია განხორციელებულ პროექტებზე  </w:t>
      </w:r>
      <w:r w:rsidRPr="008F4BBF">
        <w:rPr>
          <w:rFonts w:ascii="Sylfaen" w:hAnsi="Sylfaen" w:cs="Arial"/>
          <w:i/>
          <w:iCs/>
          <w:sz w:val="22"/>
          <w:szCs w:val="22"/>
          <w:u w:val="single"/>
          <w:lang w:val="ka-GE"/>
        </w:rPr>
        <w:t xml:space="preserve">(დანართი </w:t>
      </w:r>
      <w:r w:rsidR="00765527" w:rsidRPr="008F4BBF">
        <w:rPr>
          <w:rFonts w:ascii="Sylfaen" w:hAnsi="Sylfaen" w:cs="Arial"/>
          <w:i/>
          <w:iCs/>
          <w:sz w:val="22"/>
          <w:szCs w:val="22"/>
          <w:u w:val="single"/>
          <w:lang w:val="ka-GE"/>
        </w:rPr>
        <w:t>3</w:t>
      </w:r>
      <w:r w:rsidRPr="00E06E08">
        <w:rPr>
          <w:rFonts w:ascii="Sylfaen" w:hAnsi="Sylfaen" w:cs="Arial"/>
          <w:i/>
          <w:iCs/>
          <w:sz w:val="22"/>
          <w:szCs w:val="22"/>
          <w:lang w:val="ka-GE"/>
        </w:rPr>
        <w:t>);</w:t>
      </w:r>
    </w:p>
    <w:p w14:paraId="7390C799" w14:textId="1911EE9F" w:rsidR="00922B75" w:rsidRPr="00312AD1" w:rsidRDefault="00922B75" w:rsidP="00523512">
      <w:pPr>
        <w:pStyle w:val="ListParagraph"/>
        <w:numPr>
          <w:ilvl w:val="0"/>
          <w:numId w:val="13"/>
        </w:numPr>
        <w:jc w:val="both"/>
        <w:rPr>
          <w:rFonts w:ascii="Sylfaen" w:hAnsi="Sylfaen" w:cs="Arial"/>
          <w:sz w:val="22"/>
          <w:szCs w:val="22"/>
          <w:lang w:val="ka-GE"/>
        </w:rPr>
      </w:pPr>
      <w:r w:rsidRPr="00312AD1">
        <w:rPr>
          <w:rFonts w:ascii="Sylfaen" w:hAnsi="Sylfaen" w:cs="Arial"/>
          <w:sz w:val="22"/>
          <w:szCs w:val="22"/>
          <w:lang w:val="ka-GE"/>
        </w:rPr>
        <w:t>ორი რეკომენდატორის საკონტაქტო ინფორმაცია</w:t>
      </w:r>
      <w:r w:rsidR="008F4BBF">
        <w:rPr>
          <w:rFonts w:ascii="Sylfaen" w:hAnsi="Sylfaen" w:cs="Arial"/>
          <w:sz w:val="22"/>
          <w:szCs w:val="22"/>
          <w:lang w:val="ka-GE"/>
        </w:rPr>
        <w:t>.</w:t>
      </w:r>
    </w:p>
    <w:p w14:paraId="2F7D2DAC" w14:textId="77777777" w:rsidR="00881220" w:rsidRPr="00881220" w:rsidRDefault="00881220" w:rsidP="00881220">
      <w:pPr>
        <w:pStyle w:val="p12"/>
        <w:spacing w:line="240" w:lineRule="auto"/>
        <w:jc w:val="both"/>
        <w:rPr>
          <w:rFonts w:ascii="Sylfaen" w:hAnsi="Sylfaen" w:cs="Arial"/>
          <w:sz w:val="22"/>
          <w:szCs w:val="22"/>
        </w:rPr>
      </w:pPr>
    </w:p>
    <w:p w14:paraId="704DEFB1" w14:textId="3AB36D2B" w:rsidR="00881220" w:rsidRPr="00881220" w:rsidRDefault="00881220" w:rsidP="00881220">
      <w:pPr>
        <w:pStyle w:val="p12"/>
        <w:spacing w:line="240" w:lineRule="auto"/>
        <w:jc w:val="both"/>
        <w:rPr>
          <w:rFonts w:ascii="Sylfaen" w:hAnsi="Sylfaen" w:cs="Arial"/>
          <w:b/>
          <w:sz w:val="22"/>
          <w:szCs w:val="22"/>
          <w:lang w:val="ka-GE"/>
        </w:rPr>
      </w:pPr>
      <w:r w:rsidRPr="00881220">
        <w:rPr>
          <w:rFonts w:ascii="Sylfaen" w:hAnsi="Sylfaen" w:cs="Arial"/>
          <w:b/>
          <w:sz w:val="22"/>
          <w:szCs w:val="22"/>
          <w:lang w:val="ka-GE"/>
        </w:rPr>
        <w:t>განაცხადი წარმოდგენილ</w:t>
      </w:r>
      <w:r w:rsidR="0065316B">
        <w:rPr>
          <w:rFonts w:ascii="Sylfaen" w:hAnsi="Sylfaen" w:cs="Arial"/>
          <w:b/>
          <w:sz w:val="22"/>
          <w:szCs w:val="22"/>
          <w:lang w:val="ka-GE"/>
        </w:rPr>
        <w:t>ი</w:t>
      </w:r>
      <w:r w:rsidRPr="00881220">
        <w:rPr>
          <w:rFonts w:ascii="Sylfaen" w:hAnsi="Sylfaen" w:cs="Arial"/>
          <w:b/>
          <w:sz w:val="22"/>
          <w:szCs w:val="22"/>
          <w:lang w:val="ka-GE"/>
        </w:rPr>
        <w:t xml:space="preserve"> უნდა იყოს ქართულ </w:t>
      </w:r>
      <w:r w:rsidR="008D66A4">
        <w:rPr>
          <w:rFonts w:ascii="Sylfaen" w:hAnsi="Sylfaen" w:cs="Arial"/>
          <w:b/>
          <w:sz w:val="22"/>
          <w:szCs w:val="22"/>
          <w:lang w:val="ka-GE"/>
        </w:rPr>
        <w:t xml:space="preserve">ან ინგლისურ </w:t>
      </w:r>
      <w:r w:rsidRPr="00881220">
        <w:rPr>
          <w:rFonts w:ascii="Sylfaen" w:hAnsi="Sylfaen" w:cs="Arial"/>
          <w:b/>
          <w:sz w:val="22"/>
          <w:szCs w:val="22"/>
          <w:lang w:val="ka-GE"/>
        </w:rPr>
        <w:t xml:space="preserve">ენაზე. </w:t>
      </w:r>
    </w:p>
    <w:p w14:paraId="78F15770" w14:textId="77777777" w:rsidR="00881220" w:rsidRPr="00881220" w:rsidRDefault="00881220" w:rsidP="00881220">
      <w:pPr>
        <w:pStyle w:val="p12"/>
        <w:spacing w:line="240" w:lineRule="auto"/>
        <w:jc w:val="both"/>
        <w:rPr>
          <w:rFonts w:ascii="Sylfaen" w:hAnsi="Sylfaen" w:cs="Arial"/>
          <w:sz w:val="22"/>
          <w:szCs w:val="22"/>
        </w:rPr>
      </w:pPr>
    </w:p>
    <w:p w14:paraId="3659ED85" w14:textId="54AE07A4" w:rsidR="0013287D" w:rsidRPr="005B5A1B" w:rsidRDefault="0013287D" w:rsidP="0013287D">
      <w:pPr>
        <w:pStyle w:val="p12"/>
        <w:spacing w:line="240" w:lineRule="auto"/>
        <w:jc w:val="both"/>
        <w:rPr>
          <w:rFonts w:ascii="Sylfaen" w:hAnsi="Sylfaen" w:cs="Arial"/>
          <w:b/>
          <w:bCs/>
          <w:color w:val="FF0000"/>
          <w:sz w:val="22"/>
          <w:szCs w:val="22"/>
          <w:lang w:val="ka-GE"/>
        </w:rPr>
      </w:pPr>
      <w:r w:rsidRPr="0013287D">
        <w:rPr>
          <w:rFonts w:ascii="Sylfaen" w:hAnsi="Sylfaen" w:cs="Arial"/>
          <w:sz w:val="22"/>
          <w:szCs w:val="22"/>
          <w:lang w:val="ka-GE"/>
        </w:rPr>
        <w:t xml:space="preserve">განაცხადის წარდგენის ბოლო </w:t>
      </w:r>
      <w:r w:rsidRPr="00CA0A1A">
        <w:rPr>
          <w:rFonts w:ascii="Sylfaen" w:hAnsi="Sylfaen" w:cs="Arial"/>
          <w:sz w:val="22"/>
          <w:szCs w:val="22"/>
          <w:lang w:val="ka-GE"/>
        </w:rPr>
        <w:t xml:space="preserve">ვადაა </w:t>
      </w:r>
      <w:r w:rsidRPr="005B5A1B">
        <w:rPr>
          <w:rFonts w:ascii="Sylfaen" w:hAnsi="Sylfaen" w:cs="Arial"/>
          <w:b/>
          <w:bCs/>
          <w:sz w:val="22"/>
          <w:szCs w:val="22"/>
          <w:lang w:val="ka-GE"/>
        </w:rPr>
        <w:t xml:space="preserve">2024 წლის </w:t>
      </w:r>
      <w:r w:rsidR="005B5A1B" w:rsidRPr="005B5A1B">
        <w:rPr>
          <w:rFonts w:ascii="Sylfaen" w:hAnsi="Sylfaen" w:cs="Arial"/>
          <w:b/>
          <w:bCs/>
          <w:sz w:val="22"/>
          <w:szCs w:val="22"/>
          <w:lang w:val="ka-GE"/>
        </w:rPr>
        <w:t>1</w:t>
      </w:r>
      <w:r w:rsidR="00786BA5">
        <w:rPr>
          <w:rFonts w:ascii="Sylfaen" w:hAnsi="Sylfaen" w:cs="Arial"/>
          <w:b/>
          <w:bCs/>
          <w:sz w:val="22"/>
          <w:szCs w:val="22"/>
          <w:lang w:val="ka-GE"/>
        </w:rPr>
        <w:t>5</w:t>
      </w:r>
      <w:r w:rsidR="005B5A1B" w:rsidRPr="005B5A1B">
        <w:rPr>
          <w:rFonts w:ascii="Sylfaen" w:hAnsi="Sylfaen" w:cs="Arial"/>
          <w:b/>
          <w:bCs/>
          <w:sz w:val="22"/>
          <w:szCs w:val="22"/>
          <w:lang w:val="ka-GE"/>
        </w:rPr>
        <w:t xml:space="preserve"> ივ</w:t>
      </w:r>
      <w:r w:rsidR="00786BA5">
        <w:rPr>
          <w:rFonts w:ascii="Sylfaen" w:hAnsi="Sylfaen" w:cs="Arial"/>
          <w:b/>
          <w:bCs/>
          <w:sz w:val="22"/>
          <w:szCs w:val="22"/>
          <w:lang w:val="ka-GE"/>
        </w:rPr>
        <w:t>ლ</w:t>
      </w:r>
      <w:r w:rsidR="005B5A1B" w:rsidRPr="005B5A1B">
        <w:rPr>
          <w:rFonts w:ascii="Sylfaen" w:hAnsi="Sylfaen" w:cs="Arial"/>
          <w:b/>
          <w:bCs/>
          <w:sz w:val="22"/>
          <w:szCs w:val="22"/>
          <w:lang w:val="ka-GE"/>
        </w:rPr>
        <w:t>ისი,</w:t>
      </w:r>
      <w:r w:rsidR="009904A3" w:rsidRPr="005B5A1B">
        <w:rPr>
          <w:rFonts w:ascii="Sylfaen" w:hAnsi="Sylfaen" w:cs="Arial"/>
          <w:b/>
          <w:bCs/>
          <w:sz w:val="22"/>
          <w:szCs w:val="22"/>
          <w:lang w:val="ka-GE"/>
        </w:rPr>
        <w:t xml:space="preserve"> </w:t>
      </w:r>
      <w:r w:rsidRPr="005B5A1B">
        <w:rPr>
          <w:rFonts w:ascii="Sylfaen" w:hAnsi="Sylfaen" w:cs="Arial"/>
          <w:b/>
          <w:bCs/>
          <w:sz w:val="22"/>
          <w:szCs w:val="22"/>
          <w:lang w:val="ka-GE"/>
        </w:rPr>
        <w:t xml:space="preserve">საქართველოს დროით 18:00 საათამდე. </w:t>
      </w:r>
    </w:p>
    <w:p w14:paraId="06F7F81E" w14:textId="77777777" w:rsidR="008C031E" w:rsidRDefault="008C031E" w:rsidP="0013287D">
      <w:pPr>
        <w:pStyle w:val="p12"/>
        <w:spacing w:line="240" w:lineRule="auto"/>
        <w:jc w:val="both"/>
        <w:rPr>
          <w:rFonts w:ascii="Sylfaen" w:hAnsi="Sylfaen" w:cs="Arial"/>
          <w:color w:val="FF0000"/>
          <w:sz w:val="22"/>
          <w:szCs w:val="22"/>
          <w:lang w:val="ka-GE"/>
        </w:rPr>
      </w:pPr>
    </w:p>
    <w:p w14:paraId="7B73CE14" w14:textId="2D1A27F7" w:rsidR="00881220" w:rsidRPr="00881220" w:rsidRDefault="008C031E" w:rsidP="008C031E">
      <w:pPr>
        <w:pStyle w:val="p12"/>
        <w:spacing w:line="240" w:lineRule="auto"/>
        <w:jc w:val="both"/>
        <w:rPr>
          <w:rFonts w:ascii="Sylfaen" w:hAnsi="Sylfaen" w:cs="Arial"/>
          <w:b/>
          <w:sz w:val="22"/>
          <w:szCs w:val="22"/>
          <w:lang w:val="ka-GE"/>
        </w:rPr>
      </w:pPr>
      <w:r w:rsidRPr="008C031E">
        <w:rPr>
          <w:rFonts w:ascii="Sylfaen" w:hAnsi="Sylfaen" w:cs="Arial"/>
          <w:sz w:val="22"/>
          <w:szCs w:val="22"/>
          <w:lang w:val="ka-GE"/>
        </w:rPr>
        <w:t xml:space="preserve">განაცხადის პაკეტი  უნდა გაიგზავნოს მისამართზე </w:t>
      </w:r>
      <w:r>
        <w:rPr>
          <w:rFonts w:ascii="Sylfaen" w:hAnsi="Sylfaen" w:cs="Arial"/>
          <w:sz w:val="22"/>
          <w:szCs w:val="22"/>
          <w:lang w:val="ka-GE"/>
        </w:rPr>
        <w:t xml:space="preserve"> </w:t>
      </w:r>
      <w:hyperlink r:id="rId11" w:history="1">
        <w:r w:rsidRPr="004922BB">
          <w:rPr>
            <w:rStyle w:val="Hyperlink"/>
            <w:rFonts w:ascii="Sylfaen" w:hAnsi="Sylfaen" w:cs="Arial"/>
            <w:sz w:val="22"/>
            <w:szCs w:val="22"/>
          </w:rPr>
          <w:t>recruiting@caucasus-naturefund.org</w:t>
        </w:r>
      </w:hyperlink>
      <w:bookmarkStart w:id="1" w:name="_Hlk77258486"/>
      <w:r w:rsidRPr="008C031E">
        <w:rPr>
          <w:rFonts w:ascii="Sylfaen" w:hAnsi="Sylfaen" w:cs="Arial"/>
          <w:sz w:val="22"/>
          <w:szCs w:val="22"/>
        </w:rPr>
        <w:t xml:space="preserve"> </w:t>
      </w:r>
      <w:r w:rsidRPr="008C031E">
        <w:rPr>
          <w:rFonts w:ascii="Sylfaen" w:hAnsi="Sylfaen" w:cs="Sylfaen"/>
          <w:sz w:val="22"/>
          <w:szCs w:val="22"/>
        </w:rPr>
        <w:t>სათაურის</w:t>
      </w:r>
      <w:r w:rsidRPr="008C031E">
        <w:rPr>
          <w:rFonts w:ascii="Sylfaen" w:hAnsi="Sylfaen" w:cs="Arial"/>
          <w:sz w:val="22"/>
          <w:szCs w:val="22"/>
        </w:rPr>
        <w:t xml:space="preserve"> </w:t>
      </w:r>
      <w:r w:rsidRPr="008C031E">
        <w:rPr>
          <w:rFonts w:ascii="Sylfaen" w:hAnsi="Sylfaen" w:cs="Sylfaen"/>
          <w:sz w:val="22"/>
          <w:szCs w:val="22"/>
        </w:rPr>
        <w:t>ველში</w:t>
      </w:r>
      <w:r w:rsidRPr="008C031E">
        <w:rPr>
          <w:rFonts w:ascii="Sylfaen" w:hAnsi="Sylfaen" w:cs="Arial"/>
          <w:sz w:val="22"/>
          <w:szCs w:val="22"/>
        </w:rPr>
        <w:t xml:space="preserve"> </w:t>
      </w:r>
      <w:r w:rsidRPr="008C031E">
        <w:rPr>
          <w:rFonts w:ascii="Sylfaen" w:hAnsi="Sylfaen" w:cs="Arial"/>
          <w:sz w:val="22"/>
          <w:szCs w:val="22"/>
          <w:lang w:val="ka-GE"/>
        </w:rPr>
        <w:t xml:space="preserve">შემდეგი მითითებით – </w:t>
      </w:r>
      <w:bookmarkEnd w:id="1"/>
      <w:r w:rsidR="007B22C7" w:rsidRPr="005B5A1B">
        <w:rPr>
          <w:rFonts w:ascii="Sylfaen" w:eastAsia="Calibri" w:hAnsi="Sylfaen"/>
          <w:b/>
          <w:bCs/>
          <w:color w:val="000000"/>
          <w:sz w:val="22"/>
          <w:szCs w:val="22"/>
          <w:lang w:val="ka-GE"/>
        </w:rPr>
        <w:t>„დაბა მანგლისისა და ახალციხის  იდეათეკების ეკო-საგანმანათლებლო პროგრამის შემუშავება“.</w:t>
      </w:r>
    </w:p>
    <w:sectPr w:rsidR="00881220" w:rsidRPr="00881220" w:rsidSect="000233F1">
      <w:headerReference w:type="default" r:id="rId12"/>
      <w:footerReference w:type="default" r:id="rId13"/>
      <w:pgSz w:w="12240" w:h="15840"/>
      <w:pgMar w:top="19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BA0B0" w14:textId="77777777" w:rsidR="00B50DAF" w:rsidRDefault="00B50DAF" w:rsidP="00264109">
      <w:r>
        <w:separator/>
      </w:r>
    </w:p>
  </w:endnote>
  <w:endnote w:type="continuationSeparator" w:id="0">
    <w:p w14:paraId="711A0A8D" w14:textId="77777777" w:rsidR="00B50DAF" w:rsidRDefault="00B50DAF" w:rsidP="0026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Armenian">
    <w:altName w:val="MS Gothic"/>
    <w:charset w:val="80"/>
    <w:family w:val="roman"/>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5583317"/>
      <w:docPartObj>
        <w:docPartGallery w:val="Page Numbers (Bottom of Page)"/>
        <w:docPartUnique/>
      </w:docPartObj>
    </w:sdtPr>
    <w:sdtEndPr>
      <w:rPr>
        <w:noProof/>
      </w:rPr>
    </w:sdtEndPr>
    <w:sdtContent>
      <w:p w14:paraId="3640030B" w14:textId="65C6BFD9" w:rsidR="008C22A9" w:rsidRDefault="008C22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4E6DE" w14:textId="77777777" w:rsidR="00EC1E6C" w:rsidRDefault="00EC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4023C" w14:textId="77777777" w:rsidR="00B50DAF" w:rsidRDefault="00B50DAF" w:rsidP="00264109">
      <w:r>
        <w:separator/>
      </w:r>
    </w:p>
  </w:footnote>
  <w:footnote w:type="continuationSeparator" w:id="0">
    <w:p w14:paraId="2E4F9D17" w14:textId="77777777" w:rsidR="00B50DAF" w:rsidRDefault="00B50DAF" w:rsidP="0026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692A0" w14:textId="1F6B76C8" w:rsidR="005C6C4E" w:rsidRDefault="005C6C4E">
    <w:pPr>
      <w:pStyle w:val="Header"/>
    </w:pPr>
    <w:r>
      <w:rPr>
        <w:noProof/>
        <w:lang w:val="en-US" w:eastAsia="en-US"/>
        <w14:ligatures w14:val="standardContextual"/>
      </w:rPr>
      <w:drawing>
        <wp:anchor distT="0" distB="0" distL="114300" distR="114300" simplePos="0" relativeHeight="251658240" behindDoc="0" locked="0" layoutInCell="1" allowOverlap="1" wp14:anchorId="78B89ECF" wp14:editId="604B78AA">
          <wp:simplePos x="0" y="0"/>
          <wp:positionH relativeFrom="margin">
            <wp:posOffset>2374900</wp:posOffset>
          </wp:positionH>
          <wp:positionV relativeFrom="margin">
            <wp:posOffset>-1066800</wp:posOffset>
          </wp:positionV>
          <wp:extent cx="1463040" cy="882650"/>
          <wp:effectExtent l="0" t="0" r="3810" b="0"/>
          <wp:wrapSquare wrapText="bothSides"/>
          <wp:docPr id="725697170" name="Picture 10" descr="A logo with a leopar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646418" name="Picture 10" descr="A logo with a leopar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3040" cy="88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429"/>
    <w:multiLevelType w:val="hybridMultilevel"/>
    <w:tmpl w:val="51BA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57D8"/>
    <w:multiLevelType w:val="hybridMultilevel"/>
    <w:tmpl w:val="8C202CB6"/>
    <w:lvl w:ilvl="0" w:tplc="45F2B04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3F6AFF"/>
    <w:multiLevelType w:val="hybridMultilevel"/>
    <w:tmpl w:val="112C2CA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604E8"/>
    <w:multiLevelType w:val="hybridMultilevel"/>
    <w:tmpl w:val="D91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7DED"/>
    <w:multiLevelType w:val="hybridMultilevel"/>
    <w:tmpl w:val="954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D1495"/>
    <w:multiLevelType w:val="hybridMultilevel"/>
    <w:tmpl w:val="793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2FC7"/>
    <w:multiLevelType w:val="singleLevel"/>
    <w:tmpl w:val="6ACCA878"/>
    <w:lvl w:ilvl="0">
      <w:numFmt w:val="bullet"/>
      <w:lvlText w:val="-"/>
      <w:lvlJc w:val="left"/>
      <w:pPr>
        <w:tabs>
          <w:tab w:val="num" w:pos="740"/>
        </w:tabs>
        <w:ind w:left="740" w:hanging="360"/>
      </w:pPr>
      <w:rPr>
        <w:rFonts w:hint="default"/>
      </w:rPr>
    </w:lvl>
  </w:abstractNum>
  <w:abstractNum w:abstractNumId="7" w15:restartNumberingAfterBreak="0">
    <w:nsid w:val="5BBF0943"/>
    <w:multiLevelType w:val="hybridMultilevel"/>
    <w:tmpl w:val="264A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B58DF"/>
    <w:multiLevelType w:val="hybridMultilevel"/>
    <w:tmpl w:val="4386C0B2"/>
    <w:lvl w:ilvl="0" w:tplc="45F2B04E">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9" w15:restartNumberingAfterBreak="0">
    <w:nsid w:val="63737F95"/>
    <w:multiLevelType w:val="hybridMultilevel"/>
    <w:tmpl w:val="8FCA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65AA4"/>
    <w:multiLevelType w:val="hybridMultilevel"/>
    <w:tmpl w:val="37EE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32C32"/>
    <w:multiLevelType w:val="hybridMultilevel"/>
    <w:tmpl w:val="6408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75166"/>
    <w:multiLevelType w:val="hybridMultilevel"/>
    <w:tmpl w:val="568229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145469">
    <w:abstractNumId w:val="12"/>
  </w:num>
  <w:num w:numId="2" w16cid:durableId="1696272874">
    <w:abstractNumId w:val="3"/>
  </w:num>
  <w:num w:numId="3" w16cid:durableId="384069313">
    <w:abstractNumId w:val="5"/>
  </w:num>
  <w:num w:numId="4" w16cid:durableId="186989981">
    <w:abstractNumId w:val="11"/>
  </w:num>
  <w:num w:numId="5" w16cid:durableId="497188038">
    <w:abstractNumId w:val="0"/>
  </w:num>
  <w:num w:numId="6" w16cid:durableId="1234926195">
    <w:abstractNumId w:val="6"/>
  </w:num>
  <w:num w:numId="7" w16cid:durableId="1686784236">
    <w:abstractNumId w:val="2"/>
  </w:num>
  <w:num w:numId="8" w16cid:durableId="1443569040">
    <w:abstractNumId w:val="1"/>
  </w:num>
  <w:num w:numId="9" w16cid:durableId="2119639317">
    <w:abstractNumId w:val="8"/>
  </w:num>
  <w:num w:numId="10" w16cid:durableId="353650600">
    <w:abstractNumId w:val="4"/>
  </w:num>
  <w:num w:numId="11" w16cid:durableId="2078436034">
    <w:abstractNumId w:val="10"/>
  </w:num>
  <w:num w:numId="12" w16cid:durableId="968710485">
    <w:abstractNumId w:val="7"/>
  </w:num>
  <w:num w:numId="13" w16cid:durableId="1879275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9"/>
    <w:rsid w:val="000010D7"/>
    <w:rsid w:val="00022287"/>
    <w:rsid w:val="000233F1"/>
    <w:rsid w:val="00023876"/>
    <w:rsid w:val="00053F7D"/>
    <w:rsid w:val="000612CA"/>
    <w:rsid w:val="000626D9"/>
    <w:rsid w:val="0007149B"/>
    <w:rsid w:val="000921A3"/>
    <w:rsid w:val="00096522"/>
    <w:rsid w:val="000B2E0D"/>
    <w:rsid w:val="000C1740"/>
    <w:rsid w:val="000D7C3A"/>
    <w:rsid w:val="000E0DAC"/>
    <w:rsid w:val="000E7332"/>
    <w:rsid w:val="0010292E"/>
    <w:rsid w:val="00105EB7"/>
    <w:rsid w:val="0013287D"/>
    <w:rsid w:val="00135AC8"/>
    <w:rsid w:val="00140642"/>
    <w:rsid w:val="00141506"/>
    <w:rsid w:val="00143A82"/>
    <w:rsid w:val="00146D52"/>
    <w:rsid w:val="00156037"/>
    <w:rsid w:val="0016029F"/>
    <w:rsid w:val="001639FF"/>
    <w:rsid w:val="00164AE0"/>
    <w:rsid w:val="001654B6"/>
    <w:rsid w:val="00167709"/>
    <w:rsid w:val="00172DBA"/>
    <w:rsid w:val="00183D1C"/>
    <w:rsid w:val="001871B9"/>
    <w:rsid w:val="00187D27"/>
    <w:rsid w:val="001913B1"/>
    <w:rsid w:val="0019174E"/>
    <w:rsid w:val="001967CB"/>
    <w:rsid w:val="001975CB"/>
    <w:rsid w:val="001A2CAD"/>
    <w:rsid w:val="001A3795"/>
    <w:rsid w:val="001B1DE1"/>
    <w:rsid w:val="001B5282"/>
    <w:rsid w:val="001B5D38"/>
    <w:rsid w:val="001B7F89"/>
    <w:rsid w:val="001D0379"/>
    <w:rsid w:val="001D0CF8"/>
    <w:rsid w:val="001E5C88"/>
    <w:rsid w:val="001E66A4"/>
    <w:rsid w:val="001E79E6"/>
    <w:rsid w:val="00204230"/>
    <w:rsid w:val="00205C8F"/>
    <w:rsid w:val="00206BD3"/>
    <w:rsid w:val="0021115F"/>
    <w:rsid w:val="00217FEF"/>
    <w:rsid w:val="0022432A"/>
    <w:rsid w:val="0023201B"/>
    <w:rsid w:val="002370E0"/>
    <w:rsid w:val="002520F3"/>
    <w:rsid w:val="00264109"/>
    <w:rsid w:val="00265C1F"/>
    <w:rsid w:val="00267A66"/>
    <w:rsid w:val="00280F47"/>
    <w:rsid w:val="00296E24"/>
    <w:rsid w:val="002A33C3"/>
    <w:rsid w:val="002A7C8F"/>
    <w:rsid w:val="002B14D0"/>
    <w:rsid w:val="002B1E8A"/>
    <w:rsid w:val="002B3E73"/>
    <w:rsid w:val="002B4435"/>
    <w:rsid w:val="002C0268"/>
    <w:rsid w:val="002D3A98"/>
    <w:rsid w:val="002E234E"/>
    <w:rsid w:val="002F2FFD"/>
    <w:rsid w:val="003037B1"/>
    <w:rsid w:val="003052C6"/>
    <w:rsid w:val="003053FC"/>
    <w:rsid w:val="00312726"/>
    <w:rsid w:val="00312AD1"/>
    <w:rsid w:val="00312F1D"/>
    <w:rsid w:val="00320B90"/>
    <w:rsid w:val="003351BB"/>
    <w:rsid w:val="003418C5"/>
    <w:rsid w:val="00372AE2"/>
    <w:rsid w:val="00372B59"/>
    <w:rsid w:val="00373368"/>
    <w:rsid w:val="00374A1D"/>
    <w:rsid w:val="00381777"/>
    <w:rsid w:val="00382A7A"/>
    <w:rsid w:val="0038511A"/>
    <w:rsid w:val="0039259B"/>
    <w:rsid w:val="003954EE"/>
    <w:rsid w:val="00395B02"/>
    <w:rsid w:val="003A35E1"/>
    <w:rsid w:val="003A5642"/>
    <w:rsid w:val="003B66E3"/>
    <w:rsid w:val="003C3AF0"/>
    <w:rsid w:val="003C3BBD"/>
    <w:rsid w:val="003D430E"/>
    <w:rsid w:val="003E1A39"/>
    <w:rsid w:val="003E4987"/>
    <w:rsid w:val="003F1B07"/>
    <w:rsid w:val="003F4E25"/>
    <w:rsid w:val="003F6C73"/>
    <w:rsid w:val="00404485"/>
    <w:rsid w:val="00417520"/>
    <w:rsid w:val="00422A68"/>
    <w:rsid w:val="00422BD9"/>
    <w:rsid w:val="00426F22"/>
    <w:rsid w:val="00432EC0"/>
    <w:rsid w:val="004335C9"/>
    <w:rsid w:val="00436B92"/>
    <w:rsid w:val="004474F7"/>
    <w:rsid w:val="00451E22"/>
    <w:rsid w:val="00454A47"/>
    <w:rsid w:val="0046142C"/>
    <w:rsid w:val="00473AD4"/>
    <w:rsid w:val="004850A3"/>
    <w:rsid w:val="0049630A"/>
    <w:rsid w:val="00496D4F"/>
    <w:rsid w:val="004B40BB"/>
    <w:rsid w:val="004B4738"/>
    <w:rsid w:val="004C039E"/>
    <w:rsid w:val="004C5758"/>
    <w:rsid w:val="004C6534"/>
    <w:rsid w:val="004C7102"/>
    <w:rsid w:val="004E12FB"/>
    <w:rsid w:val="004E2B80"/>
    <w:rsid w:val="004E78A3"/>
    <w:rsid w:val="004F4137"/>
    <w:rsid w:val="004F5E82"/>
    <w:rsid w:val="00502673"/>
    <w:rsid w:val="005034C8"/>
    <w:rsid w:val="00505EED"/>
    <w:rsid w:val="005221F1"/>
    <w:rsid w:val="00523512"/>
    <w:rsid w:val="0054105F"/>
    <w:rsid w:val="005559C2"/>
    <w:rsid w:val="005615FD"/>
    <w:rsid w:val="00564C49"/>
    <w:rsid w:val="00567FF0"/>
    <w:rsid w:val="00586844"/>
    <w:rsid w:val="0058696B"/>
    <w:rsid w:val="00592998"/>
    <w:rsid w:val="005948CA"/>
    <w:rsid w:val="005A1480"/>
    <w:rsid w:val="005A6369"/>
    <w:rsid w:val="005B5A1B"/>
    <w:rsid w:val="005C4646"/>
    <w:rsid w:val="005C4BE5"/>
    <w:rsid w:val="005C6C4E"/>
    <w:rsid w:val="005C7552"/>
    <w:rsid w:val="005D1B6B"/>
    <w:rsid w:val="005D2E73"/>
    <w:rsid w:val="005E24AA"/>
    <w:rsid w:val="005E3692"/>
    <w:rsid w:val="005F10B2"/>
    <w:rsid w:val="005F45F7"/>
    <w:rsid w:val="005F59D0"/>
    <w:rsid w:val="006066B7"/>
    <w:rsid w:val="006101F1"/>
    <w:rsid w:val="00626469"/>
    <w:rsid w:val="00627D53"/>
    <w:rsid w:val="006322E4"/>
    <w:rsid w:val="0063274D"/>
    <w:rsid w:val="0063279C"/>
    <w:rsid w:val="0064402D"/>
    <w:rsid w:val="00646AB2"/>
    <w:rsid w:val="00650215"/>
    <w:rsid w:val="0065316B"/>
    <w:rsid w:val="00657CCB"/>
    <w:rsid w:val="006621FE"/>
    <w:rsid w:val="00663DFE"/>
    <w:rsid w:val="0066552C"/>
    <w:rsid w:val="00665ECB"/>
    <w:rsid w:val="00667F17"/>
    <w:rsid w:val="006906F2"/>
    <w:rsid w:val="006A0897"/>
    <w:rsid w:val="006B0A68"/>
    <w:rsid w:val="006B1F49"/>
    <w:rsid w:val="006B3326"/>
    <w:rsid w:val="006B35F1"/>
    <w:rsid w:val="006B6C6C"/>
    <w:rsid w:val="006C7947"/>
    <w:rsid w:val="006D2EAD"/>
    <w:rsid w:val="006E3AF7"/>
    <w:rsid w:val="00703107"/>
    <w:rsid w:val="00707614"/>
    <w:rsid w:val="00722EEB"/>
    <w:rsid w:val="00724524"/>
    <w:rsid w:val="00724783"/>
    <w:rsid w:val="00730CC9"/>
    <w:rsid w:val="00750480"/>
    <w:rsid w:val="00751965"/>
    <w:rsid w:val="007528B0"/>
    <w:rsid w:val="00760B42"/>
    <w:rsid w:val="007644BE"/>
    <w:rsid w:val="00765527"/>
    <w:rsid w:val="00766129"/>
    <w:rsid w:val="0076659F"/>
    <w:rsid w:val="007713F3"/>
    <w:rsid w:val="00786BA5"/>
    <w:rsid w:val="007901D2"/>
    <w:rsid w:val="007A41D5"/>
    <w:rsid w:val="007A6573"/>
    <w:rsid w:val="007B22C7"/>
    <w:rsid w:val="007C4FE5"/>
    <w:rsid w:val="007C692F"/>
    <w:rsid w:val="007D022D"/>
    <w:rsid w:val="007D2345"/>
    <w:rsid w:val="007D481B"/>
    <w:rsid w:val="007D6997"/>
    <w:rsid w:val="007E1C81"/>
    <w:rsid w:val="007F2356"/>
    <w:rsid w:val="00805E34"/>
    <w:rsid w:val="008132CE"/>
    <w:rsid w:val="00814033"/>
    <w:rsid w:val="00833C1E"/>
    <w:rsid w:val="00833F62"/>
    <w:rsid w:val="0083470F"/>
    <w:rsid w:val="00837BD2"/>
    <w:rsid w:val="00844D3C"/>
    <w:rsid w:val="008521AA"/>
    <w:rsid w:val="0085347C"/>
    <w:rsid w:val="008562FC"/>
    <w:rsid w:val="00860406"/>
    <w:rsid w:val="00863411"/>
    <w:rsid w:val="008643C5"/>
    <w:rsid w:val="0088113C"/>
    <w:rsid w:val="00881220"/>
    <w:rsid w:val="008823B7"/>
    <w:rsid w:val="00890F1E"/>
    <w:rsid w:val="00897F38"/>
    <w:rsid w:val="008A145B"/>
    <w:rsid w:val="008B2B70"/>
    <w:rsid w:val="008B3281"/>
    <w:rsid w:val="008C031E"/>
    <w:rsid w:val="008C22A9"/>
    <w:rsid w:val="008D02DD"/>
    <w:rsid w:val="008D1B52"/>
    <w:rsid w:val="008D66A4"/>
    <w:rsid w:val="008E5A42"/>
    <w:rsid w:val="008E62FF"/>
    <w:rsid w:val="008F0330"/>
    <w:rsid w:val="008F3F9D"/>
    <w:rsid w:val="008F4BBF"/>
    <w:rsid w:val="00900633"/>
    <w:rsid w:val="009052CC"/>
    <w:rsid w:val="00906BAC"/>
    <w:rsid w:val="0091698E"/>
    <w:rsid w:val="00922B75"/>
    <w:rsid w:val="00923805"/>
    <w:rsid w:val="00926E86"/>
    <w:rsid w:val="009312A1"/>
    <w:rsid w:val="009339F8"/>
    <w:rsid w:val="009368B7"/>
    <w:rsid w:val="0094155A"/>
    <w:rsid w:val="00941C41"/>
    <w:rsid w:val="00945281"/>
    <w:rsid w:val="009511CE"/>
    <w:rsid w:val="00951E4F"/>
    <w:rsid w:val="009608DE"/>
    <w:rsid w:val="00965412"/>
    <w:rsid w:val="009703FF"/>
    <w:rsid w:val="00975CE5"/>
    <w:rsid w:val="009779C9"/>
    <w:rsid w:val="00990055"/>
    <w:rsid w:val="009904A3"/>
    <w:rsid w:val="0099461D"/>
    <w:rsid w:val="00997B93"/>
    <w:rsid w:val="009A2780"/>
    <w:rsid w:val="009B3105"/>
    <w:rsid w:val="009B5B8F"/>
    <w:rsid w:val="009B7D33"/>
    <w:rsid w:val="009C2AD6"/>
    <w:rsid w:val="009D7665"/>
    <w:rsid w:val="009D7FD4"/>
    <w:rsid w:val="009F1275"/>
    <w:rsid w:val="009F1CAD"/>
    <w:rsid w:val="00A25EBE"/>
    <w:rsid w:val="00A3451C"/>
    <w:rsid w:val="00A34DAB"/>
    <w:rsid w:val="00A43CE0"/>
    <w:rsid w:val="00A4540D"/>
    <w:rsid w:val="00A47A29"/>
    <w:rsid w:val="00A5305A"/>
    <w:rsid w:val="00A6334A"/>
    <w:rsid w:val="00A751F4"/>
    <w:rsid w:val="00A75849"/>
    <w:rsid w:val="00A823A2"/>
    <w:rsid w:val="00A83C83"/>
    <w:rsid w:val="00A86584"/>
    <w:rsid w:val="00A9540A"/>
    <w:rsid w:val="00A97E98"/>
    <w:rsid w:val="00AA2243"/>
    <w:rsid w:val="00AB4A04"/>
    <w:rsid w:val="00AC044E"/>
    <w:rsid w:val="00AC0B14"/>
    <w:rsid w:val="00AC7660"/>
    <w:rsid w:val="00AD31FB"/>
    <w:rsid w:val="00AD75BA"/>
    <w:rsid w:val="00B03585"/>
    <w:rsid w:val="00B07042"/>
    <w:rsid w:val="00B1455F"/>
    <w:rsid w:val="00B250EB"/>
    <w:rsid w:val="00B26209"/>
    <w:rsid w:val="00B2665E"/>
    <w:rsid w:val="00B3207F"/>
    <w:rsid w:val="00B363C6"/>
    <w:rsid w:val="00B36E66"/>
    <w:rsid w:val="00B37C76"/>
    <w:rsid w:val="00B41A61"/>
    <w:rsid w:val="00B50BFF"/>
    <w:rsid w:val="00B50DAF"/>
    <w:rsid w:val="00B56A3F"/>
    <w:rsid w:val="00B658FC"/>
    <w:rsid w:val="00B71EF8"/>
    <w:rsid w:val="00BA1685"/>
    <w:rsid w:val="00BA2D13"/>
    <w:rsid w:val="00BA3F08"/>
    <w:rsid w:val="00BB790C"/>
    <w:rsid w:val="00BC0856"/>
    <w:rsid w:val="00BC4425"/>
    <w:rsid w:val="00BC601F"/>
    <w:rsid w:val="00BE5E98"/>
    <w:rsid w:val="00C0195C"/>
    <w:rsid w:val="00C020F8"/>
    <w:rsid w:val="00C1647D"/>
    <w:rsid w:val="00C30063"/>
    <w:rsid w:val="00C30EA0"/>
    <w:rsid w:val="00C34E2A"/>
    <w:rsid w:val="00C37900"/>
    <w:rsid w:val="00C40CE2"/>
    <w:rsid w:val="00C43DD2"/>
    <w:rsid w:val="00C459D2"/>
    <w:rsid w:val="00C4625F"/>
    <w:rsid w:val="00C562F2"/>
    <w:rsid w:val="00C56440"/>
    <w:rsid w:val="00C64F00"/>
    <w:rsid w:val="00C87A49"/>
    <w:rsid w:val="00C92594"/>
    <w:rsid w:val="00C93478"/>
    <w:rsid w:val="00C943FA"/>
    <w:rsid w:val="00C968CA"/>
    <w:rsid w:val="00CA0886"/>
    <w:rsid w:val="00CA0A1A"/>
    <w:rsid w:val="00CC211E"/>
    <w:rsid w:val="00CC7C92"/>
    <w:rsid w:val="00CE4A78"/>
    <w:rsid w:val="00CE6CC3"/>
    <w:rsid w:val="00CF4CE2"/>
    <w:rsid w:val="00CF5149"/>
    <w:rsid w:val="00CF5BEF"/>
    <w:rsid w:val="00CF7B9A"/>
    <w:rsid w:val="00D07629"/>
    <w:rsid w:val="00D21367"/>
    <w:rsid w:val="00D21559"/>
    <w:rsid w:val="00D24605"/>
    <w:rsid w:val="00D25608"/>
    <w:rsid w:val="00D33CE6"/>
    <w:rsid w:val="00D77274"/>
    <w:rsid w:val="00D80E2E"/>
    <w:rsid w:val="00D857EC"/>
    <w:rsid w:val="00D8587B"/>
    <w:rsid w:val="00D86737"/>
    <w:rsid w:val="00D92D84"/>
    <w:rsid w:val="00D933A3"/>
    <w:rsid w:val="00DA1691"/>
    <w:rsid w:val="00DA3757"/>
    <w:rsid w:val="00DA6BC1"/>
    <w:rsid w:val="00DB713C"/>
    <w:rsid w:val="00DB7849"/>
    <w:rsid w:val="00DD5E5E"/>
    <w:rsid w:val="00DE3F81"/>
    <w:rsid w:val="00DE530E"/>
    <w:rsid w:val="00DE6571"/>
    <w:rsid w:val="00E02F1D"/>
    <w:rsid w:val="00E06E08"/>
    <w:rsid w:val="00E1200F"/>
    <w:rsid w:val="00E1657B"/>
    <w:rsid w:val="00E16A70"/>
    <w:rsid w:val="00E25B05"/>
    <w:rsid w:val="00E3069A"/>
    <w:rsid w:val="00E3268E"/>
    <w:rsid w:val="00E40830"/>
    <w:rsid w:val="00E41934"/>
    <w:rsid w:val="00E566FB"/>
    <w:rsid w:val="00E64487"/>
    <w:rsid w:val="00E64D4D"/>
    <w:rsid w:val="00E66D60"/>
    <w:rsid w:val="00E679B0"/>
    <w:rsid w:val="00E83AA2"/>
    <w:rsid w:val="00E84E06"/>
    <w:rsid w:val="00E8628C"/>
    <w:rsid w:val="00E93D2A"/>
    <w:rsid w:val="00EA7D48"/>
    <w:rsid w:val="00EC1E6C"/>
    <w:rsid w:val="00EE05CE"/>
    <w:rsid w:val="00EE0BBD"/>
    <w:rsid w:val="00EE26DF"/>
    <w:rsid w:val="00EE306D"/>
    <w:rsid w:val="00EF21C7"/>
    <w:rsid w:val="00F014C2"/>
    <w:rsid w:val="00F10622"/>
    <w:rsid w:val="00F13DA6"/>
    <w:rsid w:val="00F14F93"/>
    <w:rsid w:val="00F21B3D"/>
    <w:rsid w:val="00F30D00"/>
    <w:rsid w:val="00F3131B"/>
    <w:rsid w:val="00F34D63"/>
    <w:rsid w:val="00F40620"/>
    <w:rsid w:val="00F4483C"/>
    <w:rsid w:val="00F4544B"/>
    <w:rsid w:val="00F5050D"/>
    <w:rsid w:val="00F50FD2"/>
    <w:rsid w:val="00F66A18"/>
    <w:rsid w:val="00FB3070"/>
    <w:rsid w:val="00FC52AB"/>
    <w:rsid w:val="00FC53D8"/>
    <w:rsid w:val="00FD74F2"/>
    <w:rsid w:val="00FE0552"/>
    <w:rsid w:val="00FE7AC5"/>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3AB3"/>
  <w15:chartTrackingRefBased/>
  <w15:docId w15:val="{9DF4303E-01F2-4329-B52B-517D426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09"/>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Heading1">
    <w:name w:val="heading 1"/>
    <w:basedOn w:val="Normal"/>
    <w:next w:val="Normal"/>
    <w:link w:val="Heading1Char"/>
    <w:uiPriority w:val="9"/>
    <w:qFormat/>
    <w:rsid w:val="002641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41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41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41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41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41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41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41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41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41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41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41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41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41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41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41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4109"/>
    <w:rPr>
      <w:rFonts w:eastAsiaTheme="majorEastAsia" w:cstheme="majorBidi"/>
      <w:color w:val="272727" w:themeColor="text1" w:themeTint="D8"/>
    </w:rPr>
  </w:style>
  <w:style w:type="paragraph" w:styleId="Title">
    <w:name w:val="Title"/>
    <w:basedOn w:val="Normal"/>
    <w:next w:val="Normal"/>
    <w:link w:val="TitleChar"/>
    <w:uiPriority w:val="10"/>
    <w:qFormat/>
    <w:rsid w:val="002641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1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1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41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4109"/>
    <w:pPr>
      <w:spacing w:before="160"/>
      <w:jc w:val="center"/>
    </w:pPr>
    <w:rPr>
      <w:i/>
      <w:iCs/>
      <w:color w:val="404040" w:themeColor="text1" w:themeTint="BF"/>
    </w:rPr>
  </w:style>
  <w:style w:type="character" w:customStyle="1" w:styleId="QuoteChar">
    <w:name w:val="Quote Char"/>
    <w:basedOn w:val="DefaultParagraphFont"/>
    <w:link w:val="Quote"/>
    <w:uiPriority w:val="29"/>
    <w:rsid w:val="00264109"/>
    <w:rPr>
      <w:i/>
      <w:iCs/>
      <w:color w:val="404040" w:themeColor="text1" w:themeTint="BF"/>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264109"/>
    <w:pPr>
      <w:ind w:left="720"/>
      <w:contextualSpacing/>
    </w:pPr>
  </w:style>
  <w:style w:type="character" w:styleId="IntenseEmphasis">
    <w:name w:val="Intense Emphasis"/>
    <w:basedOn w:val="DefaultParagraphFont"/>
    <w:uiPriority w:val="21"/>
    <w:qFormat/>
    <w:rsid w:val="00264109"/>
    <w:rPr>
      <w:i/>
      <w:iCs/>
      <w:color w:val="0F4761" w:themeColor="accent1" w:themeShade="BF"/>
    </w:rPr>
  </w:style>
  <w:style w:type="paragraph" w:styleId="IntenseQuote">
    <w:name w:val="Intense Quote"/>
    <w:basedOn w:val="Normal"/>
    <w:next w:val="Normal"/>
    <w:link w:val="IntenseQuoteChar"/>
    <w:uiPriority w:val="30"/>
    <w:qFormat/>
    <w:rsid w:val="002641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4109"/>
    <w:rPr>
      <w:i/>
      <w:iCs/>
      <w:color w:val="0F4761" w:themeColor="accent1" w:themeShade="BF"/>
    </w:rPr>
  </w:style>
  <w:style w:type="character" w:styleId="IntenseReference">
    <w:name w:val="Intense Reference"/>
    <w:basedOn w:val="DefaultParagraphFont"/>
    <w:uiPriority w:val="32"/>
    <w:qFormat/>
    <w:rsid w:val="00264109"/>
    <w:rPr>
      <w:b/>
      <w:bCs/>
      <w:smallCaps/>
      <w:color w:val="0F4761" w:themeColor="accent1" w:themeShade="BF"/>
      <w:spacing w:val="5"/>
    </w:rPr>
  </w:style>
  <w:style w:type="paragraph" w:styleId="FootnoteText">
    <w:name w:val="footnote text"/>
    <w:basedOn w:val="Normal"/>
    <w:link w:val="FootnoteTextChar"/>
    <w:uiPriority w:val="99"/>
    <w:qFormat/>
    <w:rsid w:val="00264109"/>
    <w:pPr>
      <w:jc w:val="right"/>
    </w:pPr>
    <w:rPr>
      <w:noProof/>
      <w:sz w:val="20"/>
      <w:szCs w:val="20"/>
      <w:lang w:val="en-US" w:eastAsia="en-US"/>
    </w:rPr>
  </w:style>
  <w:style w:type="character" w:customStyle="1" w:styleId="FootnoteTextChar">
    <w:name w:val="Footnote Text Char"/>
    <w:basedOn w:val="DefaultParagraphFont"/>
    <w:link w:val="FootnoteText"/>
    <w:uiPriority w:val="99"/>
    <w:rsid w:val="00264109"/>
    <w:rPr>
      <w:rFonts w:ascii="Times New Roman" w:eastAsia="Times New Roman" w:hAnsi="Times New Roman" w:cs="Times New Roman"/>
      <w:noProof/>
      <w:kern w:val="0"/>
      <w:sz w:val="20"/>
      <w:szCs w:val="20"/>
      <w14:ligatures w14:val="none"/>
    </w:rPr>
  </w:style>
  <w:style w:type="character" w:styleId="FootnoteReference">
    <w:name w:val="footnote reference"/>
    <w:uiPriority w:val="99"/>
    <w:qFormat/>
    <w:rsid w:val="00264109"/>
    <w:rPr>
      <w:vertAlign w:val="superscript"/>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264109"/>
  </w:style>
  <w:style w:type="paragraph" w:styleId="Header">
    <w:name w:val="header"/>
    <w:basedOn w:val="Normal"/>
    <w:link w:val="HeaderChar"/>
    <w:uiPriority w:val="99"/>
    <w:unhideWhenUsed/>
    <w:rsid w:val="005C6C4E"/>
    <w:pPr>
      <w:tabs>
        <w:tab w:val="center" w:pos="4680"/>
        <w:tab w:val="right" w:pos="9360"/>
      </w:tabs>
    </w:pPr>
  </w:style>
  <w:style w:type="character" w:customStyle="1" w:styleId="HeaderChar">
    <w:name w:val="Header Char"/>
    <w:basedOn w:val="DefaultParagraphFont"/>
    <w:link w:val="Header"/>
    <w:uiPriority w:val="99"/>
    <w:rsid w:val="005C6C4E"/>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5C6C4E"/>
    <w:pPr>
      <w:tabs>
        <w:tab w:val="center" w:pos="4680"/>
        <w:tab w:val="right" w:pos="9360"/>
      </w:tabs>
    </w:pPr>
  </w:style>
  <w:style w:type="character" w:customStyle="1" w:styleId="FooterChar">
    <w:name w:val="Footer Char"/>
    <w:basedOn w:val="DefaultParagraphFont"/>
    <w:link w:val="Footer"/>
    <w:uiPriority w:val="99"/>
    <w:rsid w:val="005C6C4E"/>
    <w:rPr>
      <w:rFonts w:ascii="Times New Roman" w:eastAsia="Times New Roman" w:hAnsi="Times New Roman" w:cs="Times New Roman"/>
      <w:kern w:val="0"/>
      <w:sz w:val="24"/>
      <w:szCs w:val="24"/>
      <w:lang w:val="ru-RU" w:eastAsia="ru-RU"/>
      <w14:ligatures w14:val="none"/>
    </w:rPr>
  </w:style>
  <w:style w:type="character" w:styleId="CommentReference">
    <w:name w:val="annotation reference"/>
    <w:basedOn w:val="DefaultParagraphFont"/>
    <w:uiPriority w:val="99"/>
    <w:semiHidden/>
    <w:unhideWhenUsed/>
    <w:rsid w:val="00E3069A"/>
    <w:rPr>
      <w:sz w:val="16"/>
      <w:szCs w:val="16"/>
    </w:rPr>
  </w:style>
  <w:style w:type="paragraph" w:styleId="CommentText">
    <w:name w:val="annotation text"/>
    <w:basedOn w:val="Normal"/>
    <w:link w:val="CommentTextChar"/>
    <w:uiPriority w:val="99"/>
    <w:unhideWhenUsed/>
    <w:rsid w:val="00E3069A"/>
    <w:rPr>
      <w:sz w:val="20"/>
      <w:szCs w:val="20"/>
    </w:rPr>
  </w:style>
  <w:style w:type="character" w:customStyle="1" w:styleId="CommentTextChar">
    <w:name w:val="Comment Text Char"/>
    <w:basedOn w:val="DefaultParagraphFont"/>
    <w:link w:val="CommentText"/>
    <w:uiPriority w:val="99"/>
    <w:rsid w:val="00E3069A"/>
    <w:rPr>
      <w:rFonts w:ascii="Times New Roman" w:eastAsia="Times New Roman" w:hAnsi="Times New Roman"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E3069A"/>
    <w:rPr>
      <w:b/>
      <w:bCs/>
    </w:rPr>
  </w:style>
  <w:style w:type="character" w:customStyle="1" w:styleId="CommentSubjectChar">
    <w:name w:val="Comment Subject Char"/>
    <w:basedOn w:val="CommentTextChar"/>
    <w:link w:val="CommentSubject"/>
    <w:uiPriority w:val="99"/>
    <w:semiHidden/>
    <w:rsid w:val="00E3069A"/>
    <w:rPr>
      <w:rFonts w:ascii="Times New Roman" w:eastAsia="Times New Roman" w:hAnsi="Times New Roman" w:cs="Times New Roman"/>
      <w:b/>
      <w:bCs/>
      <w:kern w:val="0"/>
      <w:sz w:val="20"/>
      <w:szCs w:val="20"/>
      <w:lang w:val="ru-RU" w:eastAsia="ru-RU"/>
      <w14:ligatures w14:val="none"/>
    </w:rPr>
  </w:style>
  <w:style w:type="paragraph" w:styleId="Revision">
    <w:name w:val="Revision"/>
    <w:hidden/>
    <w:uiPriority w:val="99"/>
    <w:semiHidden/>
    <w:rsid w:val="00766129"/>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BalloonText">
    <w:name w:val="Balloon Text"/>
    <w:basedOn w:val="Normal"/>
    <w:link w:val="BalloonTextChar"/>
    <w:uiPriority w:val="99"/>
    <w:semiHidden/>
    <w:unhideWhenUsed/>
    <w:rsid w:val="00760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B42"/>
    <w:rPr>
      <w:rFonts w:ascii="Segoe UI" w:eastAsia="Times New Roman" w:hAnsi="Segoe UI" w:cs="Segoe UI"/>
      <w:kern w:val="0"/>
      <w:sz w:val="18"/>
      <w:szCs w:val="18"/>
      <w:lang w:val="ru-RU" w:eastAsia="ru-RU"/>
      <w14:ligatures w14:val="none"/>
    </w:rPr>
  </w:style>
  <w:style w:type="character" w:styleId="Hyperlink">
    <w:name w:val="Hyperlink"/>
    <w:basedOn w:val="DefaultParagraphFont"/>
    <w:uiPriority w:val="99"/>
    <w:unhideWhenUsed/>
    <w:rsid w:val="00146D52"/>
    <w:rPr>
      <w:color w:val="467886" w:themeColor="hyperlink"/>
      <w:u w:val="single"/>
    </w:rPr>
  </w:style>
  <w:style w:type="character" w:styleId="UnresolvedMention">
    <w:name w:val="Unresolved Mention"/>
    <w:basedOn w:val="DefaultParagraphFont"/>
    <w:uiPriority w:val="99"/>
    <w:semiHidden/>
    <w:unhideWhenUsed/>
    <w:rsid w:val="00146D52"/>
    <w:rPr>
      <w:color w:val="605E5C"/>
      <w:shd w:val="clear" w:color="auto" w:fill="E1DFDD"/>
    </w:rPr>
  </w:style>
  <w:style w:type="table" w:styleId="PlainTable5">
    <w:name w:val="Plain Table 5"/>
    <w:basedOn w:val="TableNormal"/>
    <w:uiPriority w:val="45"/>
    <w:rsid w:val="001D0C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D0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qFormat/>
    <w:rsid w:val="00312726"/>
    <w:rPr>
      <w:b/>
      <w:bCs/>
    </w:rPr>
  </w:style>
  <w:style w:type="paragraph" w:customStyle="1" w:styleId="p10">
    <w:name w:val="p10"/>
    <w:basedOn w:val="Normal"/>
    <w:rsid w:val="00881220"/>
    <w:pPr>
      <w:widowControl w:val="0"/>
      <w:tabs>
        <w:tab w:val="left" w:pos="720"/>
      </w:tabs>
      <w:spacing w:line="360" w:lineRule="atLeast"/>
    </w:pPr>
    <w:rPr>
      <w:rFonts w:ascii="Times Armenian" w:hAnsi="Times Armenian"/>
      <w:snapToGrid w:val="0"/>
      <w:szCs w:val="20"/>
      <w:lang w:val="en-AU" w:eastAsia="en-US"/>
    </w:rPr>
  </w:style>
  <w:style w:type="paragraph" w:customStyle="1" w:styleId="p12">
    <w:name w:val="p12"/>
    <w:basedOn w:val="Normal"/>
    <w:rsid w:val="00881220"/>
    <w:pPr>
      <w:widowControl w:val="0"/>
      <w:tabs>
        <w:tab w:val="left" w:pos="720"/>
      </w:tabs>
      <w:spacing w:line="360" w:lineRule="atLeast"/>
    </w:pPr>
    <w:rPr>
      <w:rFonts w:ascii="Times Armenian" w:hAnsi="Times Armenian"/>
      <w:snapToGrid w:val="0"/>
      <w:szCs w:val="20"/>
      <w:lang w:val="en-AU" w:eastAsia="en-US"/>
    </w:rPr>
  </w:style>
  <w:style w:type="paragraph" w:customStyle="1" w:styleId="p13">
    <w:name w:val="p13"/>
    <w:basedOn w:val="Normal"/>
    <w:rsid w:val="00881220"/>
    <w:pPr>
      <w:widowControl w:val="0"/>
      <w:spacing w:line="360" w:lineRule="atLeast"/>
      <w:ind w:left="1060"/>
    </w:pPr>
    <w:rPr>
      <w:rFonts w:ascii="Times Armenian" w:hAnsi="Times Armenian"/>
      <w:snapToGrid w:val="0"/>
      <w:szCs w:val="20"/>
      <w:lang w:val="en-AU" w:eastAsia="en-US"/>
    </w:rPr>
  </w:style>
  <w:style w:type="paragraph" w:customStyle="1" w:styleId="p15">
    <w:name w:val="p15"/>
    <w:basedOn w:val="Normal"/>
    <w:rsid w:val="00881220"/>
    <w:pPr>
      <w:widowControl w:val="0"/>
      <w:spacing w:line="480" w:lineRule="atLeast"/>
      <w:ind w:left="1060"/>
    </w:pPr>
    <w:rPr>
      <w:rFonts w:ascii="Times Armenian" w:hAnsi="Times Armenian"/>
      <w:snapToGrid w:val="0"/>
      <w:szCs w:val="20"/>
      <w:lang w:val="en-AU" w:eastAsia="en-US"/>
    </w:rPr>
  </w:style>
  <w:style w:type="paragraph" w:customStyle="1" w:styleId="Normal1">
    <w:name w:val="Normal1"/>
    <w:rsid w:val="00881220"/>
    <w:pPr>
      <w:widowControl w:val="0"/>
      <w:spacing w:after="0" w:line="240" w:lineRule="auto"/>
    </w:pPr>
    <w:rPr>
      <w:rFonts w:ascii="Times New Roman" w:eastAsia="Times New Roman" w:hAnsi="Times New Roman" w:cs="Times New Roman"/>
      <w:color w:val="000000"/>
      <w:kern w:val="0"/>
      <w:sz w:val="24"/>
      <w:szCs w:val="24"/>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82650">
      <w:bodyDiv w:val="1"/>
      <w:marLeft w:val="0"/>
      <w:marRight w:val="0"/>
      <w:marTop w:val="0"/>
      <w:marBottom w:val="0"/>
      <w:divBdr>
        <w:top w:val="none" w:sz="0" w:space="0" w:color="auto"/>
        <w:left w:val="none" w:sz="0" w:space="0" w:color="auto"/>
        <w:bottom w:val="none" w:sz="0" w:space="0" w:color="auto"/>
        <w:right w:val="none" w:sz="0" w:space="0" w:color="auto"/>
      </w:divBdr>
    </w:div>
    <w:div w:id="565145958">
      <w:bodyDiv w:val="1"/>
      <w:marLeft w:val="0"/>
      <w:marRight w:val="0"/>
      <w:marTop w:val="0"/>
      <w:marBottom w:val="0"/>
      <w:divBdr>
        <w:top w:val="none" w:sz="0" w:space="0" w:color="auto"/>
        <w:left w:val="none" w:sz="0" w:space="0" w:color="auto"/>
        <w:bottom w:val="none" w:sz="0" w:space="0" w:color="auto"/>
        <w:right w:val="none" w:sz="0" w:space="0" w:color="auto"/>
      </w:divBdr>
    </w:div>
    <w:div w:id="622618737">
      <w:bodyDiv w:val="1"/>
      <w:marLeft w:val="0"/>
      <w:marRight w:val="0"/>
      <w:marTop w:val="0"/>
      <w:marBottom w:val="0"/>
      <w:divBdr>
        <w:top w:val="none" w:sz="0" w:space="0" w:color="auto"/>
        <w:left w:val="none" w:sz="0" w:space="0" w:color="auto"/>
        <w:bottom w:val="none" w:sz="0" w:space="0" w:color="auto"/>
        <w:right w:val="none" w:sz="0" w:space="0" w:color="auto"/>
      </w:divBdr>
    </w:div>
    <w:div w:id="957302171">
      <w:bodyDiv w:val="1"/>
      <w:marLeft w:val="0"/>
      <w:marRight w:val="0"/>
      <w:marTop w:val="0"/>
      <w:marBottom w:val="0"/>
      <w:divBdr>
        <w:top w:val="none" w:sz="0" w:space="0" w:color="auto"/>
        <w:left w:val="none" w:sz="0" w:space="0" w:color="auto"/>
        <w:bottom w:val="none" w:sz="0" w:space="0" w:color="auto"/>
        <w:right w:val="none" w:sz="0" w:space="0" w:color="auto"/>
      </w:divBdr>
    </w:div>
    <w:div w:id="1675493777">
      <w:bodyDiv w:val="1"/>
      <w:marLeft w:val="0"/>
      <w:marRight w:val="0"/>
      <w:marTop w:val="0"/>
      <w:marBottom w:val="0"/>
      <w:divBdr>
        <w:top w:val="none" w:sz="0" w:space="0" w:color="auto"/>
        <w:left w:val="none" w:sz="0" w:space="0" w:color="auto"/>
        <w:bottom w:val="none" w:sz="0" w:space="0" w:color="auto"/>
        <w:right w:val="none" w:sz="0" w:space="0" w:color="auto"/>
      </w:divBdr>
    </w:div>
    <w:div w:id="17467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caucasus-naturefu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ing@caucasus-naturefu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ucasus-naturefund.org/" TargetMode="External"/><Relationship Id="rId4" Type="http://schemas.openxmlformats.org/officeDocument/2006/relationships/settings" Target="settings.xml"/><Relationship Id="rId9" Type="http://schemas.openxmlformats.org/officeDocument/2006/relationships/hyperlink" Target="mailto:rkvezereli-kopadze@caucasus-naturefu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CDDE-EEA7-495F-A69D-CC6E48D8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Sulkhanishvili</dc:creator>
  <cp:keywords/>
  <dc:description/>
  <cp:lastModifiedBy>Rusa Kvezereli-Kopadze</cp:lastModifiedBy>
  <cp:revision>43</cp:revision>
  <dcterms:created xsi:type="dcterms:W3CDTF">2024-05-20T11:09:00Z</dcterms:created>
  <dcterms:modified xsi:type="dcterms:W3CDTF">2024-06-24T10:05:00Z</dcterms:modified>
</cp:coreProperties>
</file>