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4D" w:rsidRPr="000822A0" w:rsidRDefault="008A764D" w:rsidP="008A76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 xml:space="preserve"> „კომპანია”</w:t>
      </w:r>
      <w:r w:rsidRPr="000822A0">
        <w:rPr>
          <w:rFonts w:ascii="Sylfaen" w:hAnsi="Sylfaen" w:cstheme="minorHAnsi"/>
          <w:sz w:val="20"/>
          <w:szCs w:val="20"/>
          <w:lang w:val="ka-GE"/>
        </w:rPr>
        <w:t xml:space="preserve"> ვალდებულია, წინამდებარე „ხელშეკრულების“ მოქმედების მთელი ვადის განმავლობაში ზედმიწევნით დაიცვას შრომის უსაფრთხოების სფეროში საქართველოს კანონმდებლობით დადგენილი სამართლებრივი მარეგულირებელი ნორმები და წესები, რაც შეზღუდვის გარეშე, მოიცავს შემდეგს:</w:t>
      </w:r>
    </w:p>
    <w:p w:rsidR="008A764D" w:rsidRPr="00B869CF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 xml:space="preserve">(ა) </w:t>
      </w:r>
      <w:r>
        <w:rPr>
          <w:rFonts w:ascii="Sylfaen" w:hAnsi="Sylfaen" w:cstheme="minorHAnsi"/>
          <w:sz w:val="20"/>
          <w:szCs w:val="20"/>
          <w:lang w:val="ka-GE"/>
        </w:rPr>
        <w:t>„მომსახურების“ გაწევის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ყველა ეტაპზე ჰყავდეს შრომის უსაფრთხოებაზე პასუხისმგებელი სერტიფიცირებული პირი;</w:t>
      </w:r>
    </w:p>
    <w:p w:rsidR="008A764D" w:rsidRPr="006C16F8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>(ბ) აწარმოოს რისკების შეფასება შესაბამისი დოკუმენტირებით, რომელიც უნდა განაახლოს ყოველ 10 დღეში ერთხელ საჭიროების შესაბამისად და განსაკუთრებული ან/და მომეტებული საფ</w:t>
      </w:r>
      <w:r>
        <w:rPr>
          <w:rFonts w:ascii="Sylfaen" w:hAnsi="Sylfaen" w:cstheme="minorHAnsi"/>
          <w:sz w:val="20"/>
          <w:szCs w:val="20"/>
          <w:lang w:val="ka-GE"/>
        </w:rPr>
        <w:t>რ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თხის დაფიქსირების შემთხვევაში, დაუყოვნებლივ აცნობოს </w:t>
      </w:r>
      <w:r>
        <w:rPr>
          <w:rFonts w:ascii="Sylfaen" w:hAnsi="Sylfaen" w:cstheme="minorHAnsi"/>
          <w:sz w:val="20"/>
          <w:szCs w:val="20"/>
        </w:rPr>
        <w:t>GWP-</w:t>
      </w:r>
      <w:r>
        <w:rPr>
          <w:rFonts w:ascii="Sylfaen" w:hAnsi="Sylfaen" w:cstheme="minorHAnsi"/>
          <w:sz w:val="20"/>
          <w:szCs w:val="20"/>
          <w:lang w:val="ka-GE"/>
        </w:rPr>
        <w:t>ს;</w:t>
      </w:r>
    </w:p>
    <w:p w:rsidR="008A764D" w:rsidRPr="00B869CF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 xml:space="preserve">(გ) </w:t>
      </w:r>
      <w:r>
        <w:rPr>
          <w:rFonts w:ascii="Sylfaen" w:hAnsi="Sylfaen" w:cstheme="minorHAnsi"/>
          <w:sz w:val="20"/>
          <w:szCs w:val="20"/>
          <w:lang w:val="ka-GE"/>
        </w:rPr>
        <w:t>„მომსახურების“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დაწყებამდე </w:t>
      </w:r>
      <w:r>
        <w:rPr>
          <w:rFonts w:ascii="Sylfaen" w:hAnsi="Sylfaen" w:cstheme="minorHAnsi"/>
          <w:sz w:val="20"/>
          <w:szCs w:val="20"/>
          <w:lang w:val="ka-GE"/>
        </w:rPr>
        <w:t>მის მიერ დაქირავებულ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თითოეულ პირს ჩაუტაროს სრული სწავლება/ინსტრუქტაჟი, გააცნოს </w:t>
      </w:r>
      <w:r>
        <w:rPr>
          <w:rFonts w:ascii="Sylfaen" w:hAnsi="Sylfaen" w:cstheme="minorHAnsi"/>
          <w:sz w:val="20"/>
          <w:szCs w:val="20"/>
          <w:lang w:val="ka-GE"/>
        </w:rPr>
        <w:t xml:space="preserve">გასაწევი „მომსახურების“ 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თანმდევი საფრთხეებისა და რისკების შესახებ </w:t>
      </w:r>
      <w:r>
        <w:rPr>
          <w:rFonts w:ascii="Sylfaen" w:hAnsi="Sylfaen" w:cstheme="minorHAnsi"/>
          <w:sz w:val="20"/>
          <w:szCs w:val="20"/>
          <w:lang w:val="ka-GE"/>
        </w:rPr>
        <w:t xml:space="preserve">ინფორმაცია 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და განუმარტოს პრევენციული ზომების </w:t>
      </w:r>
      <w:r>
        <w:rPr>
          <w:rFonts w:ascii="Sylfaen" w:hAnsi="Sylfaen" w:cstheme="minorHAnsi"/>
          <w:sz w:val="20"/>
          <w:szCs w:val="20"/>
          <w:lang w:val="ka-GE"/>
        </w:rPr>
        <w:t>მიღების გზები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; ინსტრუქტაჟი უნდა წარმოებდეს დოკუმენტირებულად და ხელმოწერით დასტურდებოდეს სამუშაოს შესრულებაში ჩართული პირების მიერ. გარემოების გათვალისწინებით, </w:t>
      </w:r>
      <w:r>
        <w:rPr>
          <w:rFonts w:ascii="Sylfaen" w:hAnsi="Sylfaen" w:cstheme="minorHAnsi"/>
          <w:sz w:val="20"/>
          <w:szCs w:val="20"/>
          <w:lang w:val="ka-GE"/>
        </w:rPr>
        <w:t>„კომპანია”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ვალდებულია, რომ </w:t>
      </w:r>
      <w:r>
        <w:rPr>
          <w:rFonts w:ascii="Sylfaen" w:hAnsi="Sylfaen" w:cstheme="minorHAnsi"/>
          <w:sz w:val="20"/>
          <w:szCs w:val="20"/>
          <w:lang w:val="ka-GE"/>
        </w:rPr>
        <w:t>„მომსახურების“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მიმდინარეობის პროცესში კვლავ ჩაუტაროს დასაქმებულ პირების ასეთი ინსტრუქტაჟი, რათა </w:t>
      </w:r>
      <w:r>
        <w:rPr>
          <w:rFonts w:ascii="Sylfaen" w:hAnsi="Sylfaen" w:cstheme="minorHAnsi"/>
          <w:sz w:val="20"/>
          <w:szCs w:val="20"/>
          <w:lang w:val="ka-GE"/>
        </w:rPr>
        <w:t>„მომსახურების“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მიმდინარეობის ნებისმიერ ეტაპზე/დროს დაცული იყოს დასაქმებული პირების უსაფრთხოება;</w:t>
      </w:r>
    </w:p>
    <w:p w:rsidR="008A764D" w:rsidRPr="00B869CF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>(დ) არ დაუშვას სამუშაო ადგილზე დასაქმებული პირი, რომელიც იმყოფება ალკოჰოლის ან ნარკოტიკული ნივთიერებების ზემოქმედების ქვეშ;</w:t>
      </w:r>
    </w:p>
    <w:p w:rsidR="008A764D" w:rsidRPr="00B869CF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 xml:space="preserve">(ე) </w:t>
      </w:r>
      <w:r>
        <w:rPr>
          <w:rFonts w:ascii="Sylfaen" w:hAnsi="Sylfaen" w:cstheme="minorHAnsi"/>
          <w:sz w:val="20"/>
          <w:szCs w:val="20"/>
          <w:lang w:val="ka-GE"/>
        </w:rPr>
        <w:tab/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უზრუნველყოს, რომ </w:t>
      </w:r>
      <w:r>
        <w:rPr>
          <w:rFonts w:ascii="Sylfaen" w:hAnsi="Sylfaen" w:cstheme="minorHAnsi"/>
          <w:sz w:val="20"/>
          <w:szCs w:val="20"/>
          <w:lang w:val="ka-GE"/>
        </w:rPr>
        <w:t xml:space="preserve">„მომსახურების“ გაწევისას </w:t>
      </w:r>
      <w:r w:rsidRPr="00B869CF">
        <w:rPr>
          <w:rFonts w:ascii="Sylfaen" w:hAnsi="Sylfaen" w:cstheme="minorHAnsi"/>
          <w:sz w:val="20"/>
          <w:szCs w:val="20"/>
          <w:lang w:val="ka-GE"/>
        </w:rPr>
        <w:t>სამშენებლო ობიექტზე მომუშავე ყველა პირის ჯანმრთელობის მდგომარეობა აკმაყოფილებ</w:t>
      </w:r>
      <w:r>
        <w:rPr>
          <w:rFonts w:ascii="Sylfaen" w:hAnsi="Sylfaen" w:cstheme="minorHAnsi"/>
          <w:sz w:val="20"/>
          <w:szCs w:val="20"/>
          <w:lang w:val="ka-GE"/>
        </w:rPr>
        <w:t>დე</w:t>
      </w:r>
      <w:r w:rsidRPr="00B869CF">
        <w:rPr>
          <w:rFonts w:ascii="Sylfaen" w:hAnsi="Sylfaen" w:cstheme="minorHAnsi"/>
          <w:sz w:val="20"/>
          <w:szCs w:val="20"/>
          <w:lang w:val="ka-GE"/>
        </w:rPr>
        <w:t>ს სამუშაოს წარმოებისთვის საჭირო მოთხოვნებს;</w:t>
      </w:r>
    </w:p>
    <w:p w:rsidR="008A764D" w:rsidRPr="00B869CF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 xml:space="preserve">(ვ) </w:t>
      </w:r>
      <w:r>
        <w:rPr>
          <w:rFonts w:ascii="Sylfaen" w:hAnsi="Sylfaen" w:cstheme="minorHAnsi"/>
          <w:sz w:val="20"/>
          <w:szCs w:val="20"/>
          <w:lang w:val="ka-GE"/>
        </w:rPr>
        <w:tab/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უზრუნველყოს სამშენებლო ობიექტზე მომუშავე ყველა პირი პირადი დამცავი აღჭურვილობით (პდა) და აკონტროლოს, რომ </w:t>
      </w:r>
      <w:r>
        <w:rPr>
          <w:rFonts w:ascii="Sylfaen" w:hAnsi="Sylfaen" w:cstheme="minorHAnsi"/>
          <w:sz w:val="20"/>
          <w:szCs w:val="20"/>
          <w:lang w:val="ka-GE"/>
        </w:rPr>
        <w:t>„მომსახურების“ გაწევა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მიმდინარეობს პირადი დამცავი აღჭურვილობის გამოყენებით.</w:t>
      </w:r>
    </w:p>
    <w:p w:rsidR="008A764D" w:rsidRPr="00B869CF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 xml:space="preserve">(ზ) უზრუნველყოს, რომ </w:t>
      </w:r>
      <w:r>
        <w:rPr>
          <w:rFonts w:ascii="Sylfaen" w:hAnsi="Sylfaen" w:cstheme="minorHAnsi"/>
          <w:sz w:val="20"/>
          <w:szCs w:val="20"/>
          <w:lang w:val="ka-GE"/>
        </w:rPr>
        <w:t>„მომსახურების“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 xml:space="preserve">გაწევა </w:t>
      </w:r>
      <w:r w:rsidRPr="00B869CF">
        <w:rPr>
          <w:rFonts w:ascii="Sylfaen" w:hAnsi="Sylfaen" w:cstheme="minorHAnsi"/>
          <w:sz w:val="20"/>
          <w:szCs w:val="20"/>
          <w:lang w:val="ka-GE"/>
        </w:rPr>
        <w:t>მიმდინარეობს ტექნიკურად გამართულ მდგომარეობაში მყოფი სამშენებლო ტექნიკით, სამუშაო იარაღით</w:t>
      </w:r>
      <w:r>
        <w:rPr>
          <w:rFonts w:ascii="Sylfaen" w:hAnsi="Sylfaen" w:cstheme="minorHAnsi"/>
          <w:sz w:val="20"/>
          <w:szCs w:val="20"/>
          <w:lang w:val="ka-GE"/>
        </w:rPr>
        <w:t>ა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და მოწყობილობებით და არ დაუშვას შეუსაბამო/დაზიანებული, გაუმართავი სამშენებლო ტექნიკით</w:t>
      </w:r>
      <w:r>
        <w:rPr>
          <w:rFonts w:ascii="Sylfaen" w:hAnsi="Sylfaen" w:cstheme="minorHAnsi"/>
          <w:sz w:val="20"/>
          <w:szCs w:val="20"/>
          <w:lang w:val="ka-GE"/>
        </w:rPr>
        <w:t>ა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და სამუშაო იარაღით „სამუშაოების“ წარმოება;</w:t>
      </w:r>
    </w:p>
    <w:p w:rsidR="008A764D" w:rsidRPr="00B869CF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>(თ)</w:t>
      </w:r>
      <w:r>
        <w:rPr>
          <w:rFonts w:ascii="Sylfaen" w:hAnsi="Sylfaen" w:cstheme="minorHAnsi"/>
          <w:sz w:val="20"/>
          <w:szCs w:val="20"/>
          <w:lang w:val="ka-GE"/>
        </w:rPr>
        <w:tab/>
      </w:r>
      <w:r w:rsidRPr="00B869CF">
        <w:rPr>
          <w:rFonts w:ascii="Sylfaen" w:hAnsi="Sylfaen" w:cstheme="minorHAnsi"/>
          <w:sz w:val="20"/>
          <w:szCs w:val="20"/>
          <w:lang w:val="ka-GE"/>
        </w:rPr>
        <w:t>უზრუნველყოს, რომ მისი სამშენებლო ობიექტზე მომუშავე ყველა პირი ფლობდეს შესაბამისი სამშენებლო ტექნიკის მართვის კანონით დადგენილ მოწმობას/</w:t>
      </w:r>
      <w:r>
        <w:rPr>
          <w:rFonts w:ascii="Sylfaen" w:hAnsi="Sylfaen" w:cstheme="minorHAnsi"/>
          <w:sz w:val="20"/>
          <w:szCs w:val="20"/>
          <w:lang w:val="ka-GE"/>
        </w:rPr>
        <w:t>სერტიფი</w:t>
      </w:r>
      <w:r w:rsidRPr="00B869CF">
        <w:rPr>
          <w:rFonts w:ascii="Sylfaen" w:hAnsi="Sylfaen" w:cstheme="minorHAnsi"/>
          <w:sz w:val="20"/>
          <w:szCs w:val="20"/>
          <w:lang w:val="ka-GE"/>
        </w:rPr>
        <w:t>კატს;</w:t>
      </w:r>
    </w:p>
    <w:p w:rsidR="008A764D" w:rsidRPr="00B869CF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 xml:space="preserve">(ი) ინციდენტის შემთხვევაში, გამოიკვლიოს მიზეზი, ხოლო </w:t>
      </w:r>
      <w:r>
        <w:rPr>
          <w:rFonts w:ascii="Sylfaen" w:hAnsi="Sylfaen" w:cstheme="minorHAnsi"/>
          <w:sz w:val="20"/>
          <w:szCs w:val="20"/>
        </w:rPr>
        <w:t>GWP-</w:t>
      </w:r>
      <w:r>
        <w:rPr>
          <w:rFonts w:ascii="Sylfaen" w:hAnsi="Sylfaen" w:cstheme="minorHAnsi"/>
          <w:sz w:val="20"/>
          <w:szCs w:val="20"/>
          <w:lang w:val="ka-GE"/>
        </w:rPr>
        <w:t>ს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მოთხოვნის შემთხვევაში, თუ ინციდენტის გამოკვლევა განხორციელდება </w:t>
      </w:r>
      <w:r>
        <w:rPr>
          <w:rFonts w:ascii="Sylfaen" w:hAnsi="Sylfaen" w:cstheme="minorHAnsi"/>
          <w:sz w:val="20"/>
          <w:szCs w:val="20"/>
        </w:rPr>
        <w:t>GWP-</w:t>
      </w:r>
      <w:r>
        <w:rPr>
          <w:rFonts w:ascii="Sylfaen" w:hAnsi="Sylfaen" w:cstheme="minorHAnsi"/>
          <w:sz w:val="20"/>
          <w:szCs w:val="20"/>
          <w:lang w:val="ka-GE"/>
        </w:rPr>
        <w:t xml:space="preserve">ს 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მხრიდან, მონაწილეობა მიიღოს ინციდენტის გამოკვლევის პროცესში და მიაწოდოს </w:t>
      </w:r>
      <w:r>
        <w:rPr>
          <w:rFonts w:ascii="Sylfaen" w:hAnsi="Sylfaen" w:cstheme="minorHAnsi"/>
          <w:sz w:val="20"/>
          <w:szCs w:val="20"/>
        </w:rPr>
        <w:t>GWP-</w:t>
      </w:r>
      <w:r>
        <w:rPr>
          <w:rFonts w:ascii="Sylfaen" w:hAnsi="Sylfaen" w:cstheme="minorHAnsi"/>
          <w:sz w:val="20"/>
          <w:szCs w:val="20"/>
          <w:lang w:val="ka-GE"/>
        </w:rPr>
        <w:t xml:space="preserve">ს </w:t>
      </w:r>
      <w:r w:rsidRPr="00B869CF">
        <w:rPr>
          <w:rFonts w:ascii="Sylfaen" w:hAnsi="Sylfaen" w:cstheme="minorHAnsi"/>
          <w:sz w:val="20"/>
          <w:szCs w:val="20"/>
          <w:lang w:val="ka-GE"/>
        </w:rPr>
        <w:t>ყველა საჭირო ინფორმაცია და ხელი შეუწყოს მას ინციდენტის დროულ და საფუძვლიან შესწავლაში.</w:t>
      </w:r>
    </w:p>
    <w:p w:rsidR="008A764D" w:rsidRPr="00B869CF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lastRenderedPageBreak/>
        <w:t xml:space="preserve">(კ) </w:t>
      </w:r>
      <w:r>
        <w:rPr>
          <w:rFonts w:ascii="Sylfaen" w:hAnsi="Sylfaen" w:cstheme="minorHAnsi"/>
          <w:sz w:val="20"/>
          <w:szCs w:val="20"/>
          <w:lang w:val="ka-GE"/>
        </w:rPr>
        <w:t>„მომსახურების“ გაწევის ადგილას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წარმოდგენილი ჰყავდეს პირველადი დახმარების აღმომჩენის უფლების მქონე პირი, პირველადი დახმარების აღმოჩენის დამადასტურებელი </w:t>
      </w:r>
      <w:r>
        <w:rPr>
          <w:rFonts w:ascii="Sylfaen" w:hAnsi="Sylfaen" w:cstheme="minorHAnsi"/>
          <w:sz w:val="20"/>
          <w:szCs w:val="20"/>
          <w:lang w:val="ka-GE"/>
        </w:rPr>
        <w:t>სერტიფი</w:t>
      </w:r>
      <w:r w:rsidRPr="00B869CF">
        <w:rPr>
          <w:rFonts w:ascii="Sylfaen" w:hAnsi="Sylfaen" w:cstheme="minorHAnsi"/>
          <w:sz w:val="20"/>
          <w:szCs w:val="20"/>
          <w:lang w:val="ka-GE"/>
        </w:rPr>
        <w:t>კატით.</w:t>
      </w:r>
    </w:p>
    <w:p w:rsidR="008A764D" w:rsidRPr="000822A0" w:rsidRDefault="008A764D" w:rsidP="008A76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„კომპანია”</w:t>
      </w:r>
      <w:r w:rsidRPr="000822A0">
        <w:rPr>
          <w:rFonts w:ascii="Sylfaen" w:hAnsi="Sylfaen" w:cstheme="minorHAnsi"/>
          <w:sz w:val="20"/>
          <w:szCs w:val="20"/>
          <w:lang w:val="ka-GE"/>
        </w:rPr>
        <w:t xml:space="preserve"> ვალდებულია რომ </w:t>
      </w:r>
      <w:r>
        <w:rPr>
          <w:rFonts w:ascii="Sylfaen" w:hAnsi="Sylfaen" w:cstheme="minorHAnsi"/>
          <w:sz w:val="20"/>
          <w:szCs w:val="20"/>
          <w:lang w:val="ka-GE"/>
        </w:rPr>
        <w:t xml:space="preserve">„მომსახურების“ გაწევის </w:t>
      </w:r>
      <w:r w:rsidRPr="000822A0">
        <w:rPr>
          <w:rFonts w:ascii="Sylfaen" w:hAnsi="Sylfaen" w:cstheme="minorHAnsi"/>
          <w:sz w:val="20"/>
          <w:szCs w:val="20"/>
          <w:lang w:val="ka-GE"/>
        </w:rPr>
        <w:t xml:space="preserve">პროცესში აწარმოოს/გააჩნდეს შემდეგი დოკუმენტაცია და საჭიროების ან/და </w:t>
      </w:r>
      <w:r>
        <w:rPr>
          <w:rFonts w:ascii="Sylfaen" w:hAnsi="Sylfaen" w:cstheme="minorHAnsi"/>
          <w:sz w:val="20"/>
          <w:szCs w:val="20"/>
        </w:rPr>
        <w:t>GWP-</w:t>
      </w:r>
      <w:r>
        <w:rPr>
          <w:rFonts w:ascii="Sylfaen" w:hAnsi="Sylfaen" w:cstheme="minorHAnsi"/>
          <w:sz w:val="20"/>
          <w:szCs w:val="20"/>
          <w:lang w:val="ka-GE"/>
        </w:rPr>
        <w:t xml:space="preserve">ს </w:t>
      </w:r>
      <w:r w:rsidRPr="000822A0">
        <w:rPr>
          <w:rFonts w:ascii="Sylfaen" w:hAnsi="Sylfaen" w:cstheme="minorHAnsi"/>
          <w:sz w:val="20"/>
          <w:szCs w:val="20"/>
          <w:lang w:val="ka-GE"/>
        </w:rPr>
        <w:t xml:space="preserve">მიერ მოთხოვნის შემთხვევაში, მათი ასლები გადასცეს </w:t>
      </w:r>
      <w:r>
        <w:rPr>
          <w:rFonts w:ascii="Sylfaen" w:hAnsi="Sylfaen" w:cstheme="minorHAnsi"/>
          <w:sz w:val="20"/>
          <w:szCs w:val="20"/>
        </w:rPr>
        <w:t>GWP-</w:t>
      </w:r>
      <w:r>
        <w:rPr>
          <w:rFonts w:ascii="Sylfaen" w:hAnsi="Sylfaen" w:cstheme="minorHAnsi"/>
          <w:sz w:val="20"/>
          <w:szCs w:val="20"/>
          <w:lang w:val="ka-GE"/>
        </w:rPr>
        <w:t>ს:</w:t>
      </w:r>
    </w:p>
    <w:p w:rsidR="008A764D" w:rsidRPr="00B869CF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 xml:space="preserve">(ა) </w:t>
      </w:r>
      <w:r>
        <w:rPr>
          <w:rFonts w:ascii="Sylfaen" w:hAnsi="Sylfaen" w:cstheme="minorHAnsi"/>
          <w:sz w:val="20"/>
          <w:szCs w:val="20"/>
          <w:lang w:val="ka-GE"/>
        </w:rPr>
        <w:tab/>
        <w:t xml:space="preserve">„მომსახურებასთან“ დაკავშირებით 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დასაქმებული თითოეული პირის მიერ სამუშაოების წარმოების სრული სწავლებისა და ინსტრუქტაჟის </w:t>
      </w:r>
      <w:r>
        <w:rPr>
          <w:rFonts w:ascii="Sylfaen" w:hAnsi="Sylfaen" w:cstheme="minorHAnsi"/>
          <w:sz w:val="20"/>
          <w:szCs w:val="20"/>
          <w:lang w:val="ka-GE"/>
        </w:rPr>
        <w:t>დამადასტურებე</w:t>
      </w:r>
      <w:r w:rsidRPr="00B869CF">
        <w:rPr>
          <w:rFonts w:ascii="Sylfaen" w:hAnsi="Sylfaen" w:cstheme="minorHAnsi"/>
          <w:sz w:val="20"/>
          <w:szCs w:val="20"/>
          <w:lang w:val="ka-GE"/>
        </w:rPr>
        <w:t>ლი დოკუმენტი;</w:t>
      </w:r>
    </w:p>
    <w:p w:rsidR="008A764D" w:rsidRPr="00B869CF" w:rsidRDefault="008A764D" w:rsidP="008A764D">
      <w:pPr>
        <w:pStyle w:val="ListParagraph"/>
        <w:spacing w:before="100" w:beforeAutospacing="1" w:after="100" w:afterAutospacing="1" w:line="240" w:lineRule="auto"/>
        <w:ind w:left="1080" w:hanging="36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 xml:space="preserve">(ბ) </w:t>
      </w:r>
      <w:r>
        <w:rPr>
          <w:rFonts w:ascii="Sylfaen" w:hAnsi="Sylfaen" w:cstheme="minorHAnsi"/>
          <w:sz w:val="20"/>
          <w:szCs w:val="20"/>
          <w:lang w:val="ka-GE"/>
        </w:rPr>
        <w:tab/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რისკების შეფასების დოკუმენტი, რომელიც უნდა ითვალისწინებდეს ყველა სახის მიმდინარე სამუშაოს და რომელიც უნდა განახლდეს საჭიროებიდან </w:t>
      </w:r>
      <w:r>
        <w:rPr>
          <w:rFonts w:ascii="Sylfaen" w:hAnsi="Sylfaen" w:cstheme="minorHAnsi"/>
          <w:sz w:val="20"/>
          <w:szCs w:val="20"/>
          <w:lang w:val="ka-GE"/>
        </w:rPr>
        <w:t>გამომდი</w:t>
      </w:r>
      <w:r w:rsidRPr="00B869CF">
        <w:rPr>
          <w:rFonts w:ascii="Sylfaen" w:hAnsi="Sylfaen" w:cstheme="minorHAnsi"/>
          <w:sz w:val="20"/>
          <w:szCs w:val="20"/>
          <w:lang w:val="ka-GE"/>
        </w:rPr>
        <w:t>ნ</w:t>
      </w:r>
      <w:r>
        <w:rPr>
          <w:rFonts w:ascii="Sylfaen" w:hAnsi="Sylfaen" w:cstheme="minorHAnsi"/>
          <w:sz w:val="20"/>
          <w:szCs w:val="20"/>
          <w:lang w:val="ka-GE"/>
        </w:rPr>
        <w:t>ა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რე; </w:t>
      </w:r>
    </w:p>
    <w:p w:rsidR="008A764D" w:rsidRPr="00B869CF" w:rsidRDefault="008A764D" w:rsidP="008A76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>დასაქმებული თითოეული პირის ალკოჰოლის და ნარკოტიკის შემოწმების ჟურნალი;</w:t>
      </w:r>
    </w:p>
    <w:p w:rsidR="008A764D" w:rsidRPr="00B869CF" w:rsidRDefault="008A764D" w:rsidP="008A76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>დასაქმებული თითოეული პირის ჯანმრთელობის მდგომარეობის დამადასტურებელი სამედიცინო დასკვნა (ფორმა 100);</w:t>
      </w:r>
    </w:p>
    <w:p w:rsidR="008A764D" w:rsidRPr="00B869CF" w:rsidRDefault="008A764D" w:rsidP="008A76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>კანონით განსაზღვრული, სამშენებლო და მძიმე ტექნიკის ოპერირების დამადასტურებელი მოწმობები;</w:t>
      </w:r>
    </w:p>
    <w:p w:rsidR="008A764D" w:rsidRPr="00B869CF" w:rsidRDefault="008A764D" w:rsidP="008A76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B869CF">
        <w:rPr>
          <w:rFonts w:ascii="Sylfaen" w:hAnsi="Sylfaen" w:cstheme="minorHAnsi"/>
          <w:sz w:val="20"/>
          <w:szCs w:val="20"/>
          <w:lang w:val="ka-GE"/>
        </w:rPr>
        <w:t>საგანგებო სიტუაციების პრევენციის და მართვის გეგმა (ავარიული სიტუაციების მართვის გეგმა);</w:t>
      </w:r>
    </w:p>
    <w:p w:rsidR="008A764D" w:rsidRDefault="008A764D" w:rsidP="008A76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bookmarkStart w:id="0" w:name="usafrTxoeba"/>
      <w:bookmarkEnd w:id="0"/>
      <w:r>
        <w:rPr>
          <w:rFonts w:ascii="Sylfaen" w:hAnsi="Sylfaen" w:cstheme="minorHAnsi"/>
          <w:sz w:val="20"/>
          <w:szCs w:val="20"/>
          <w:lang w:val="ka-GE"/>
        </w:rPr>
        <w:t>„კომპანია”</w:t>
      </w:r>
      <w:r w:rsidRPr="00B869CF">
        <w:rPr>
          <w:rFonts w:ascii="Sylfaen" w:hAnsi="Sylfaen" w:cstheme="minorHAnsi"/>
          <w:sz w:val="20"/>
          <w:szCs w:val="20"/>
          <w:lang w:val="ka-GE"/>
        </w:rPr>
        <w:t xml:space="preserve"> ვალდებულია, „წინამდებარე“ ხელშეკრულების მოქმედების მთელი ვადის განმავლობაში ზედმიწევნით დაიცვას გარემოს დაცვის სფეროში საქართველოს კანონმდებლობით დადგენილი სამართლებრივი მარეგულირებელი ნორმები და წესები  და „სამუშაოების“ მიმდინარეობის პროცესში მუდმივად ჰყავდეს გარემოს დაცვაზე პასუხისმგებელი პირი.</w:t>
      </w:r>
    </w:p>
    <w:p w:rsidR="008A764D" w:rsidRDefault="008A764D" w:rsidP="008A76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CC53D6">
        <w:rPr>
          <w:rFonts w:ascii="Sylfaen" w:hAnsi="Sylfaen" w:cstheme="minorHAnsi"/>
          <w:sz w:val="20"/>
          <w:szCs w:val="20"/>
          <w:lang w:val="ka-GE"/>
        </w:rPr>
        <w:t xml:space="preserve">მასშტაბური ავარიის ან ნებისმიერი სახის გარემოს დაბინძურების შემთხვევაში უზრუნველყოს გარემოს აღდგენა პირვანდელ მდგომარეობაში საკუთარი ხარჯით. </w:t>
      </w:r>
    </w:p>
    <w:p w:rsidR="008A764D" w:rsidRDefault="008A764D" w:rsidP="008A76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</w:rPr>
        <w:t>GWP-</w:t>
      </w:r>
      <w:r>
        <w:rPr>
          <w:rFonts w:ascii="Sylfaen" w:hAnsi="Sylfaen" w:cstheme="minorHAnsi"/>
          <w:sz w:val="20"/>
          <w:szCs w:val="20"/>
          <w:lang w:val="ka-GE"/>
        </w:rPr>
        <w:t xml:space="preserve">ს </w:t>
      </w:r>
      <w:r w:rsidRPr="00CC53D6">
        <w:rPr>
          <w:rFonts w:ascii="Sylfaen" w:hAnsi="Sylfaen" w:cstheme="minorHAnsi"/>
          <w:sz w:val="20"/>
          <w:szCs w:val="20"/>
          <w:lang w:val="ka-GE"/>
        </w:rPr>
        <w:t xml:space="preserve">მხრიდან გარემოსდაცვითი აუდიტის განხორციელების დროს აუდიტორს მიაწოდოს </w:t>
      </w:r>
      <w:r>
        <w:rPr>
          <w:rFonts w:ascii="Sylfaen" w:hAnsi="Sylfaen" w:cstheme="minorHAnsi"/>
          <w:sz w:val="20"/>
          <w:szCs w:val="20"/>
          <w:lang w:val="ka-GE"/>
        </w:rPr>
        <w:t>„მომსახურებასთან“</w:t>
      </w:r>
      <w:r w:rsidRPr="00CC53D6">
        <w:rPr>
          <w:rFonts w:ascii="Sylfaen" w:hAnsi="Sylfaen" w:cstheme="minorHAnsi"/>
          <w:sz w:val="20"/>
          <w:szCs w:val="20"/>
          <w:lang w:val="ka-GE"/>
        </w:rPr>
        <w:t xml:space="preserve"> დაკავშირებული გარემოსდაცვითი შინაარსის ყველა დოკუმენტაცია ან ინფორმაცია.</w:t>
      </w:r>
    </w:p>
    <w:p w:rsidR="008A764D" w:rsidRDefault="008A764D" w:rsidP="008A76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CC53D6">
        <w:rPr>
          <w:rFonts w:ascii="Sylfaen" w:hAnsi="Sylfaen" w:cstheme="minorHAnsi"/>
          <w:sz w:val="20"/>
          <w:szCs w:val="20"/>
          <w:lang w:val="ka-GE"/>
        </w:rPr>
        <w:t>გაუფრთხილდეს და არ დაკარგოს პროექტის ფარგლებში მოხსნილი მიწის ნაყოფიერი ფენა (20 სმ).</w:t>
      </w:r>
    </w:p>
    <w:p w:rsidR="008A764D" w:rsidRDefault="008A764D" w:rsidP="008A76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CC53D6">
        <w:rPr>
          <w:rFonts w:ascii="Sylfaen" w:hAnsi="Sylfaen" w:cstheme="minorHAnsi"/>
          <w:sz w:val="20"/>
          <w:szCs w:val="20"/>
          <w:lang w:val="ka-GE"/>
        </w:rPr>
        <w:t>წარმოადგინოს ან/და აწარმოოს პროექტის ფარგლებში წარმოქმნილი ნარჩენების მართვის გეგმა.</w:t>
      </w:r>
    </w:p>
    <w:p w:rsidR="008A764D" w:rsidRPr="00CC53D6" w:rsidRDefault="008A764D" w:rsidP="008A76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CC53D6">
        <w:rPr>
          <w:rFonts w:ascii="Sylfaen" w:hAnsi="Sylfaen" w:cstheme="minorHAnsi"/>
          <w:sz w:val="20"/>
          <w:szCs w:val="20"/>
          <w:lang w:val="ka-GE"/>
        </w:rPr>
        <w:t xml:space="preserve">უზრუნველყოს, რომ </w:t>
      </w:r>
      <w:r>
        <w:rPr>
          <w:rFonts w:ascii="Sylfaen" w:hAnsi="Sylfaen" w:cstheme="minorHAnsi"/>
          <w:sz w:val="20"/>
          <w:szCs w:val="20"/>
          <w:lang w:val="ka-GE"/>
        </w:rPr>
        <w:t>„კომპანიის“</w:t>
      </w:r>
      <w:r w:rsidRPr="00CC53D6">
        <w:rPr>
          <w:rFonts w:ascii="Sylfaen" w:hAnsi="Sylfaen" w:cstheme="minorHAnsi"/>
          <w:sz w:val="20"/>
          <w:szCs w:val="20"/>
          <w:lang w:val="ka-GE"/>
        </w:rPr>
        <w:t xml:space="preserve"> საქმიანობიდან გამომდინარე გაფრქვევებმა, ზედაპირული წყლებისა და ნარჩენი წყლების ჩადინებამ არ გადააჭარბოს მოქმედი კანონმდებლობით დადგენილ ნორმებს.</w:t>
      </w:r>
    </w:p>
    <w:p w:rsidR="008A764D" w:rsidRDefault="008A764D" w:rsidP="008A76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6917" w:rsidTr="00953165">
        <w:tc>
          <w:tcPr>
            <w:tcW w:w="4675" w:type="dxa"/>
          </w:tcPr>
          <w:p w:rsidR="00806917" w:rsidRDefault="00806917" w:rsidP="00953165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GWP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</w:t>
            </w:r>
          </w:p>
          <w:p w:rsidR="00806917" w:rsidRDefault="00806917" w:rsidP="00953165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06917" w:rsidRPr="00551800" w:rsidRDefault="00806917" w:rsidP="00953165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_______________________________</w:t>
            </w:r>
          </w:p>
        </w:tc>
        <w:tc>
          <w:tcPr>
            <w:tcW w:w="4675" w:type="dxa"/>
          </w:tcPr>
          <w:p w:rsidR="00806917" w:rsidRDefault="00806917" w:rsidP="00953165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კომპანია </w:t>
            </w:r>
          </w:p>
          <w:p w:rsidR="00806917" w:rsidRDefault="00806917" w:rsidP="00953165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06917" w:rsidRPr="00551800" w:rsidRDefault="00806917" w:rsidP="00953165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_______________________________</w:t>
            </w:r>
          </w:p>
        </w:tc>
      </w:tr>
    </w:tbl>
    <w:p w:rsidR="00007D66" w:rsidRDefault="00007D66">
      <w:bookmarkStart w:id="1" w:name="_GoBack"/>
      <w:bookmarkEnd w:id="1"/>
    </w:p>
    <w:sectPr w:rsidR="00007D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4D" w:rsidRDefault="008A764D" w:rsidP="008A764D">
      <w:pPr>
        <w:spacing w:after="0" w:line="240" w:lineRule="auto"/>
      </w:pPr>
      <w:r>
        <w:separator/>
      </w:r>
    </w:p>
  </w:endnote>
  <w:endnote w:type="continuationSeparator" w:id="0">
    <w:p w:rsidR="008A764D" w:rsidRDefault="008A764D" w:rsidP="008A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4D" w:rsidRDefault="008A764D" w:rsidP="008A764D">
      <w:pPr>
        <w:spacing w:after="0" w:line="240" w:lineRule="auto"/>
      </w:pPr>
      <w:r>
        <w:separator/>
      </w:r>
    </w:p>
  </w:footnote>
  <w:footnote w:type="continuationSeparator" w:id="0">
    <w:p w:rsidR="008A764D" w:rsidRDefault="008A764D" w:rsidP="008A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A0" w:rsidRDefault="00806917" w:rsidP="008A764D">
    <w:pPr>
      <w:pStyle w:val="Header"/>
      <w:rPr>
        <w:rFonts w:ascii="Sylfaen" w:hAnsi="Sylfaen"/>
        <w:lang w:val="ka-GE"/>
      </w:rPr>
    </w:pPr>
  </w:p>
  <w:p w:rsidR="00506A86" w:rsidRDefault="0050743B" w:rsidP="008A764D">
    <w:pPr>
      <w:pStyle w:val="Header"/>
      <w:jc w:val="right"/>
      <w:rPr>
        <w:rFonts w:ascii="Sylfaen" w:hAnsi="Sylfaen"/>
        <w:b/>
        <w:color w:val="4472C4" w:themeColor="accent5"/>
        <w:lang w:val="ka-GE"/>
      </w:rPr>
    </w:pPr>
    <w:r>
      <w:rPr>
        <w:rFonts w:ascii="Sylfaen" w:hAnsi="Sylfaen"/>
        <w:b/>
        <w:color w:val="4472C4" w:themeColor="accent5"/>
        <w:lang w:val="ka-GE"/>
      </w:rPr>
      <w:t xml:space="preserve">სამშენებლო-სამონტაჟო მომსახურების </w:t>
    </w:r>
    <w:r w:rsidRPr="00C73007">
      <w:rPr>
        <w:rFonts w:ascii="Sylfaen" w:hAnsi="Sylfaen"/>
        <w:b/>
        <w:color w:val="4472C4" w:themeColor="accent5"/>
        <w:lang w:val="ka-GE"/>
      </w:rPr>
      <w:t>ხელშეკრულებ</w:t>
    </w:r>
    <w:r>
      <w:rPr>
        <w:rFonts w:ascii="Sylfaen" w:hAnsi="Sylfaen"/>
        <w:b/>
        <w:color w:val="4472C4" w:themeColor="accent5"/>
        <w:lang w:val="ka-GE"/>
      </w:rPr>
      <w:t>ა</w:t>
    </w:r>
  </w:p>
  <w:p w:rsidR="008A764D" w:rsidRPr="008A764D" w:rsidRDefault="008A764D" w:rsidP="008A764D">
    <w:pPr>
      <w:pStyle w:val="Header"/>
      <w:jc w:val="right"/>
      <w:rPr>
        <w:rFonts w:ascii="Sylfaen" w:hAnsi="Sylfaen"/>
        <w:b/>
        <w:color w:val="4472C4" w:themeColor="accent5"/>
        <w:lang w:val="ka-GE"/>
      </w:rPr>
    </w:pPr>
    <w:r w:rsidRPr="008A764D">
      <w:rPr>
        <w:rFonts w:ascii="Sylfaen" w:hAnsi="Sylfaen"/>
        <w:b/>
        <w:color w:val="4472C4" w:themeColor="accent5"/>
        <w:lang w:val="ka-GE"/>
      </w:rPr>
      <w:t>შრომის უსაფრთხოებისა და გარემოს დაცვის პირობები</w:t>
    </w:r>
  </w:p>
  <w:p w:rsidR="000822A0" w:rsidRPr="008A764D" w:rsidRDefault="0050743B" w:rsidP="008A764D">
    <w:pPr>
      <w:pStyle w:val="Header"/>
      <w:jc w:val="right"/>
      <w:rPr>
        <w:rFonts w:ascii="Sylfaen" w:hAnsi="Sylfaen"/>
        <w:b/>
        <w:color w:val="4472C4" w:themeColor="accent5"/>
        <w:lang w:val="ka-GE"/>
      </w:rPr>
    </w:pPr>
    <w:r>
      <w:rPr>
        <w:rFonts w:ascii="Sylfaen" w:hAnsi="Sylfaen"/>
        <w:b/>
        <w:color w:val="4472C4" w:themeColor="accent5"/>
        <w:lang w:val="ka-GE"/>
      </w:rPr>
      <w:t>დანართი N</w:t>
    </w:r>
    <w:r w:rsidR="008A764D" w:rsidRPr="008A764D">
      <w:rPr>
        <w:rFonts w:ascii="Sylfaen" w:hAnsi="Sylfaen"/>
        <w:b/>
        <w:color w:val="4472C4" w:themeColor="accent5"/>
        <w:lang w:val="ka-GE"/>
      </w:rPr>
      <w:t>3</w:t>
    </w:r>
  </w:p>
  <w:p w:rsidR="000822A0" w:rsidRDefault="00806917" w:rsidP="000822A0">
    <w:pPr>
      <w:pStyle w:val="Header"/>
    </w:pPr>
  </w:p>
  <w:p w:rsidR="000822A0" w:rsidRDefault="00806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B1B"/>
    <w:multiLevelType w:val="hybridMultilevel"/>
    <w:tmpl w:val="AA34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64"/>
    <w:multiLevelType w:val="hybridMultilevel"/>
    <w:tmpl w:val="B542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IofICbhzMChjYZosuTG0zBpM3VsMHIfMJdhEYiQh8+8apxrnIYQDUMiPw5s5XxsLBWdFzG4kCPEkIvlvqT0GGg==" w:salt="X3RFr7S3A8hyF1xoeq57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20"/>
    <w:rsid w:val="00007D66"/>
    <w:rsid w:val="0050743B"/>
    <w:rsid w:val="00806917"/>
    <w:rsid w:val="008A764D"/>
    <w:rsid w:val="00B43AA9"/>
    <w:rsid w:val="00B52C20"/>
    <w:rsid w:val="00D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66E8D-3EAE-402D-B6AB-1B675EF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7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8A764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4D"/>
  </w:style>
  <w:style w:type="paragraph" w:styleId="Footer">
    <w:name w:val="footer"/>
    <w:basedOn w:val="Normal"/>
    <w:link w:val="FooterChar"/>
    <w:uiPriority w:val="99"/>
    <w:unhideWhenUsed/>
    <w:rsid w:val="008A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4D"/>
  </w:style>
  <w:style w:type="table" w:styleId="TableGrid">
    <w:name w:val="Table Grid"/>
    <w:basedOn w:val="TableNormal"/>
    <w:uiPriority w:val="39"/>
    <w:rsid w:val="0080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3763</Characters>
  <Application>Microsoft Office Word</Application>
  <DocSecurity>8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Sichinava</dc:creator>
  <cp:keywords/>
  <dc:description/>
  <cp:lastModifiedBy>Ketevan Sichinava</cp:lastModifiedBy>
  <cp:revision>4</cp:revision>
  <dcterms:created xsi:type="dcterms:W3CDTF">2023-01-31T08:39:00Z</dcterms:created>
  <dcterms:modified xsi:type="dcterms:W3CDTF">2023-01-31T08:49:00Z</dcterms:modified>
</cp:coreProperties>
</file>