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AC" w:rsidRPr="00E15FAC" w:rsidRDefault="00E15FAC" w:rsidP="00E15FAC">
      <w:pPr>
        <w:jc w:val="center"/>
        <w:rPr>
          <w:rFonts w:ascii="Sylfaen" w:hAnsi="Sylfaen"/>
          <w:b/>
          <w:color w:val="1F497D"/>
          <w:lang w:val="ka-GE"/>
        </w:rPr>
      </w:pPr>
      <w:r w:rsidRPr="00E15FAC">
        <w:rPr>
          <w:rFonts w:ascii="Sylfaen" w:hAnsi="Sylfaen"/>
          <w:b/>
          <w:color w:val="1F497D"/>
          <w:lang w:val="ka-GE"/>
        </w:rPr>
        <w:t>ტექნიკური დავალება</w:t>
      </w:r>
    </w:p>
    <w:p w:rsidR="00E15FAC" w:rsidRDefault="00E15FAC" w:rsidP="00E15FAC">
      <w:pPr>
        <w:rPr>
          <w:rFonts w:ascii="Sylfaen" w:hAnsi="Sylfaen"/>
          <w:color w:val="1F497D"/>
          <w:lang w:val="ka-GE"/>
        </w:rPr>
      </w:pPr>
    </w:p>
    <w:p w:rsidR="00E15FAC" w:rsidRDefault="00E15FAC" w:rsidP="00E15FAC">
      <w:pPr>
        <w:rPr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ჭის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ჩარჩოს</w:t>
      </w:r>
      <w:r>
        <w:rPr>
          <w:rFonts w:ascii="Sylfaen" w:hAnsi="Sylfaen"/>
          <w:color w:val="1F497D"/>
        </w:rPr>
        <w:t>ა</w:t>
      </w:r>
      <w:r>
        <w:rPr>
          <w:color w:val="1F497D"/>
        </w:rPr>
        <w:t xml:space="preserve"> </w:t>
      </w:r>
      <w:proofErr w:type="spellStart"/>
      <w:r>
        <w:rPr>
          <w:rFonts w:ascii="Sylfaen" w:hAnsi="Sylfaen"/>
          <w:color w:val="1F497D"/>
        </w:rPr>
        <w:t>და</w:t>
      </w:r>
      <w:proofErr w:type="spellEnd"/>
      <w:r>
        <w:rPr>
          <w:color w:val="1F497D"/>
        </w:rPr>
        <w:t xml:space="preserve"> </w:t>
      </w:r>
      <w:r>
        <w:rPr>
          <w:rFonts w:ascii="Sylfaen" w:hAnsi="Sylfaen"/>
          <w:color w:val="1F497D"/>
          <w:lang w:val="ka-GE"/>
        </w:rPr>
        <w:t>ხუფს</w:t>
      </w:r>
      <w:r>
        <w:rPr>
          <w:color w:val="1F497D"/>
          <w:lang w:val="ka-GE"/>
        </w:rPr>
        <w:t xml:space="preserve">  </w:t>
      </w:r>
      <w:r>
        <w:rPr>
          <w:rFonts w:ascii="Sylfaen" w:hAnsi="Sylfaen"/>
          <w:color w:val="1F497D"/>
          <w:lang w:val="ka-GE"/>
        </w:rPr>
        <w:t>მოეთხოვება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შემდეგი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კრიტერიუმები</w:t>
      </w:r>
      <w:r>
        <w:rPr>
          <w:color w:val="1F497D"/>
          <w:lang w:val="ka-GE"/>
        </w:rPr>
        <w:t>:</w:t>
      </w:r>
    </w:p>
    <w:p w:rsidR="00E15FAC" w:rsidRDefault="00E15FAC" w:rsidP="00E15FAC">
      <w:pPr>
        <w:rPr>
          <w:color w:val="1F497D"/>
          <w:lang w:val="ka-GE"/>
        </w:rPr>
      </w:pP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განსხვავებული წარწერები უნდა ქონდეს, რომ ხუფის გახსნის გარეშე შესაძლებელი იყოს  წყალმომარაგება და წყალარინების ქსელის იდენდიფიკაცია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ხუფზე უნდა იყოს დატანილი წარმოების წელი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უნდა იყოს დამზადებული სხმული თუჯისგან „ჩუგუნი“ GJS 400-15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ევროპული სტანდარტის EN 124 კლასი D400, სამანქანო და საფეხმავლო გზებზე გამოყენებისათვის ყველა ტიპის სატრანსპორტო საშუალებისათვის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მოსაწოდებელი მასალა გამოიყენება ა/მ სავალი გზებისთვის, ამიტომ უნდა ჰქონდეს ტვირთგამძლეობა 40 ტონა (დადასტურებული შესაბამისი დოკუმენტაციით, რომლებიც წარმოდგენილი უნდა იქნეს სხვა დოკუმენტებთან ერთად და უნდა აკმაყოფილებდეს ამ სფეროში არსებულ საქართველოს და საერთაშორისო სტანდარტებს და ნორმებს.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წონა - მინიმუმ 65 კგ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ხუფს უნდა ქონდეს ჩამკეტი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მომჭერი („შპილკა“) უნდა იყოს ფოლადის</w:t>
      </w:r>
    </w:p>
    <w:p w:rsid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ხუფს უნდა ქონდეს რეზინა</w:t>
      </w:r>
    </w:p>
    <w:p w:rsidR="0026405F" w:rsidRDefault="0026405F" w:rsidP="0026405F">
      <w:pPr>
        <w:rPr>
          <w:rFonts w:ascii="Sylfaen" w:hAnsi="Sylfaen"/>
          <w:color w:val="1F497D"/>
          <w:lang w:val="ka-GE"/>
        </w:rPr>
      </w:pPr>
    </w:p>
    <w:p w:rsidR="0026405F" w:rsidRPr="0026405F" w:rsidRDefault="0026405F" w:rsidP="0026405F">
      <w:pPr>
        <w:rPr>
          <w:rFonts w:ascii="Sylfaen" w:hAnsi="Sylfaen"/>
          <w:color w:val="1F497D"/>
          <w:lang w:val="ka-GE"/>
        </w:rPr>
      </w:pPr>
      <w:bookmarkStart w:id="0" w:name="_GoBack"/>
      <w:r>
        <w:rPr>
          <w:noProof/>
        </w:rPr>
        <w:drawing>
          <wp:inline distT="0" distB="0" distL="0" distR="0" wp14:anchorId="36F1D2C7" wp14:editId="762FEEE6">
            <wp:extent cx="2850776" cy="3944470"/>
            <wp:effectExtent l="0" t="0" r="698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538" cy="396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4724" w:rsidRDefault="00E15FAC" w:rsidP="00E15FAC">
      <w:r>
        <w:rPr>
          <w:noProof/>
        </w:rPr>
        <w:lastRenderedPageBreak/>
        <w:drawing>
          <wp:inline distT="0" distB="0" distL="0" distR="0">
            <wp:extent cx="5605013" cy="3455299"/>
            <wp:effectExtent l="0" t="0" r="0" b="0"/>
            <wp:docPr id="2" name="Picture 2" descr="cid:image002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58" cy="34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9290" cy="3698060"/>
            <wp:effectExtent l="0" t="0" r="0" b="0"/>
            <wp:docPr id="1" name="Picture 1" descr="cid:image003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7" cy="37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26405F"/>
    <w:rsid w:val="0057238E"/>
    <w:rsid w:val="00741ABD"/>
    <w:rsid w:val="008F2526"/>
    <w:rsid w:val="00A94724"/>
    <w:rsid w:val="00D11B75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7B7FE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2.jpg@01D7F065.E8F89F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7F065.E8F89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742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10</cp:revision>
  <dcterms:created xsi:type="dcterms:W3CDTF">2021-12-13T17:45:00Z</dcterms:created>
  <dcterms:modified xsi:type="dcterms:W3CDTF">2024-07-01T06:37:00Z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36377d3aab6c352bacacb00c3fbd8a2cabdd0830b6f39597768582f8e423d2b3</vt:lpwstr>
  </property>
</Properties>
</file>