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CC6FD" w14:textId="77777777" w:rsidR="00674E60" w:rsidRDefault="00674E60">
      <w:pPr>
        <w:spacing w:before="43" w:line="439" w:lineRule="exact"/>
        <w:ind w:left="1840"/>
        <w:rPr>
          <w:b/>
          <w:bCs/>
          <w:color w:val="C00000"/>
          <w:sz w:val="36"/>
          <w:u w:val="single"/>
        </w:rPr>
      </w:pPr>
    </w:p>
    <w:p w14:paraId="06C72220" w14:textId="05210AED" w:rsidR="004E7A6F" w:rsidRPr="00092E99" w:rsidRDefault="0072280F">
      <w:pPr>
        <w:spacing w:before="43" w:line="439" w:lineRule="exact"/>
        <w:ind w:left="1840"/>
        <w:rPr>
          <w:b/>
          <w:bCs/>
          <w:color w:val="C00000"/>
          <w:sz w:val="36"/>
          <w:u w:val="single"/>
        </w:rPr>
      </w:pPr>
      <w:r w:rsidRPr="00092E99">
        <w:rPr>
          <w:b/>
          <w:bCs/>
          <w:color w:val="C00000"/>
          <w:sz w:val="36"/>
          <w:u w:val="single"/>
        </w:rPr>
        <w:t>Annex</w:t>
      </w:r>
      <w:r w:rsidRPr="00092E99">
        <w:rPr>
          <w:b/>
          <w:bCs/>
          <w:color w:val="C00000"/>
          <w:spacing w:val="-4"/>
          <w:sz w:val="36"/>
          <w:u w:val="single"/>
        </w:rPr>
        <w:t xml:space="preserve"> </w:t>
      </w:r>
      <w:r w:rsidRPr="00092E99">
        <w:rPr>
          <w:b/>
          <w:bCs/>
          <w:color w:val="C00000"/>
          <w:spacing w:val="-10"/>
          <w:sz w:val="36"/>
          <w:u w:val="single"/>
        </w:rPr>
        <w:t>G</w:t>
      </w:r>
    </w:p>
    <w:p w14:paraId="2074DD00" w14:textId="28648AF8" w:rsidR="004E7A6F" w:rsidRPr="00092E99" w:rsidRDefault="0072280F">
      <w:pPr>
        <w:pStyle w:val="Heading1"/>
        <w:rPr>
          <w:b/>
          <w:bCs/>
          <w:color w:val="C00000"/>
        </w:rPr>
      </w:pPr>
      <w:r w:rsidRPr="00092E99">
        <w:rPr>
          <w:b/>
          <w:bCs/>
          <w:color w:val="C00000"/>
        </w:rPr>
        <w:t xml:space="preserve">  Terms of </w:t>
      </w:r>
      <w:r w:rsidRPr="00092E99">
        <w:rPr>
          <w:b/>
          <w:bCs/>
          <w:color w:val="C00000"/>
          <w:spacing w:val="-2"/>
        </w:rPr>
        <w:t>Reference</w:t>
      </w:r>
    </w:p>
    <w:p w14:paraId="3E4F0565" w14:textId="4C307B12" w:rsidR="004E7A6F" w:rsidRPr="00092E99" w:rsidRDefault="0072280F">
      <w:pPr>
        <w:ind w:left="1693"/>
        <w:rPr>
          <w:b/>
          <w:bCs/>
          <w:color w:val="C00000"/>
          <w:sz w:val="36"/>
        </w:rPr>
      </w:pPr>
      <w:r w:rsidRPr="00092E99">
        <w:rPr>
          <w:b/>
          <w:bCs/>
          <w:color w:val="C00000"/>
          <w:sz w:val="36"/>
        </w:rPr>
        <w:t xml:space="preserve">  Provision</w:t>
      </w:r>
      <w:r w:rsidRPr="00092E99">
        <w:rPr>
          <w:b/>
          <w:bCs/>
          <w:color w:val="C00000"/>
          <w:spacing w:val="-1"/>
          <w:sz w:val="36"/>
        </w:rPr>
        <w:t xml:space="preserve"> </w:t>
      </w:r>
      <w:r w:rsidRPr="00092E99">
        <w:rPr>
          <w:b/>
          <w:bCs/>
          <w:color w:val="C00000"/>
          <w:sz w:val="36"/>
        </w:rPr>
        <w:t>of</w:t>
      </w:r>
      <w:r w:rsidRPr="00092E99">
        <w:rPr>
          <w:b/>
          <w:bCs/>
          <w:color w:val="C00000"/>
          <w:spacing w:val="-1"/>
          <w:sz w:val="36"/>
        </w:rPr>
        <w:t xml:space="preserve"> </w:t>
      </w:r>
      <w:r w:rsidRPr="00092E99">
        <w:rPr>
          <w:b/>
          <w:bCs/>
          <w:color w:val="C00000"/>
          <w:sz w:val="36"/>
        </w:rPr>
        <w:t>Health</w:t>
      </w:r>
      <w:r w:rsidRPr="00092E99">
        <w:rPr>
          <w:b/>
          <w:bCs/>
          <w:color w:val="C00000"/>
          <w:spacing w:val="-1"/>
          <w:sz w:val="36"/>
        </w:rPr>
        <w:t xml:space="preserve"> </w:t>
      </w:r>
      <w:r w:rsidRPr="00092E99">
        <w:rPr>
          <w:b/>
          <w:bCs/>
          <w:color w:val="C00000"/>
          <w:sz w:val="36"/>
        </w:rPr>
        <w:t>Insurance</w:t>
      </w:r>
      <w:r w:rsidRPr="00092E99">
        <w:rPr>
          <w:b/>
          <w:bCs/>
          <w:color w:val="C00000"/>
          <w:spacing w:val="-2"/>
          <w:sz w:val="36"/>
        </w:rPr>
        <w:t xml:space="preserve"> </w:t>
      </w:r>
      <w:r w:rsidRPr="00092E99">
        <w:rPr>
          <w:b/>
          <w:bCs/>
          <w:color w:val="C00000"/>
          <w:sz w:val="36"/>
        </w:rPr>
        <w:t>for</w:t>
      </w:r>
      <w:r w:rsidRPr="00092E99">
        <w:rPr>
          <w:b/>
          <w:bCs/>
          <w:color w:val="C00000"/>
          <w:spacing w:val="-1"/>
          <w:sz w:val="36"/>
        </w:rPr>
        <w:t xml:space="preserve"> </w:t>
      </w:r>
      <w:r w:rsidRPr="00092E99">
        <w:rPr>
          <w:b/>
          <w:bCs/>
          <w:color w:val="C00000"/>
          <w:sz w:val="36"/>
        </w:rPr>
        <w:t xml:space="preserve">National </w:t>
      </w:r>
      <w:r w:rsidRPr="00092E99">
        <w:rPr>
          <w:b/>
          <w:bCs/>
          <w:color w:val="C00000"/>
          <w:spacing w:val="-2"/>
          <w:sz w:val="36"/>
        </w:rPr>
        <w:t>Staff</w:t>
      </w:r>
    </w:p>
    <w:p w14:paraId="788EB699" w14:textId="77777777" w:rsidR="004E7A6F" w:rsidRPr="00092E99" w:rsidRDefault="004E7A6F">
      <w:pPr>
        <w:pStyle w:val="BodyText"/>
        <w:spacing w:before="291"/>
        <w:ind w:left="0"/>
        <w:rPr>
          <w:b/>
          <w:bCs/>
          <w:color w:val="C00000"/>
          <w:sz w:val="36"/>
        </w:rPr>
      </w:pPr>
    </w:p>
    <w:p w14:paraId="160013A8" w14:textId="77777777" w:rsidR="004E7A6F" w:rsidRPr="00092E99" w:rsidRDefault="0072280F">
      <w:pPr>
        <w:pStyle w:val="BodyText"/>
        <w:ind w:left="400"/>
        <w:rPr>
          <w:b/>
          <w:bCs/>
          <w:color w:val="C00000"/>
        </w:rPr>
      </w:pPr>
      <w:r w:rsidRPr="00092E99">
        <w:rPr>
          <w:b/>
          <w:bCs/>
          <w:color w:val="C00000"/>
          <w:spacing w:val="-2"/>
        </w:rPr>
        <w:t>Introduction</w:t>
      </w:r>
    </w:p>
    <w:p w14:paraId="28E3099A" w14:textId="77777777" w:rsidR="00960844" w:rsidRPr="00960844" w:rsidRDefault="00960844" w:rsidP="00960844">
      <w:pPr>
        <w:widowControl/>
        <w:autoSpaceDE/>
        <w:autoSpaceDN/>
        <w:jc w:val="both"/>
        <w:rPr>
          <w:rFonts w:ascii="Calibri" w:eastAsia="Times New Roman" w:hAnsi="Calibri" w:cs="Calibri"/>
          <w:b/>
          <w:lang w:val="en-GB"/>
        </w:rPr>
      </w:pPr>
    </w:p>
    <w:p w14:paraId="28F43230" w14:textId="77777777" w:rsidR="00960844" w:rsidRPr="00960844" w:rsidRDefault="00960844" w:rsidP="00960844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lang w:val="en-GB"/>
        </w:rPr>
      </w:pPr>
      <w:r w:rsidRPr="00960844">
        <w:rPr>
          <w:rFonts w:ascii="Calibri" w:eastAsia="Times New Roman" w:hAnsi="Calibri" w:cs="Calibri"/>
          <w:b/>
          <w:bCs/>
          <w:i/>
          <w:iCs/>
          <w:lang w:val="en-GB"/>
        </w:rPr>
        <w:t>DRC (Danish Refugee Council),</w:t>
      </w:r>
      <w:r w:rsidRPr="00960844">
        <w:rPr>
          <w:rFonts w:ascii="Calibri" w:eastAsia="Times New Roman" w:hAnsi="Calibri" w:cs="Calibri"/>
          <w:i/>
          <w:iCs/>
          <w:lang w:val="en-GB"/>
        </w:rPr>
        <w:t xml:space="preserve"> founded in Denmark in 1956, is Denmark’s largest and the world’s leading non-profit, independent, rights-based refugee organization.</w:t>
      </w:r>
    </w:p>
    <w:p w14:paraId="3B361BBA" w14:textId="77777777" w:rsidR="00960844" w:rsidRPr="00960844" w:rsidRDefault="00960844" w:rsidP="00960844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lang w:val="en-GB"/>
        </w:rPr>
      </w:pPr>
    </w:p>
    <w:p w14:paraId="25D28291" w14:textId="77777777" w:rsidR="00960844" w:rsidRPr="00960844" w:rsidRDefault="00960844" w:rsidP="00960844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lang w:val="en-GB"/>
        </w:rPr>
      </w:pPr>
      <w:r w:rsidRPr="00960844">
        <w:rPr>
          <w:rFonts w:ascii="Calibri" w:eastAsia="Times New Roman" w:hAnsi="Calibri" w:cs="Calibri"/>
          <w:i/>
          <w:iCs/>
          <w:lang w:val="en-GB"/>
        </w:rPr>
        <w:t>Our vision is to assist refugees, internally displaced people, and their host communities to a dignified life. We protect lives and human rights and empower beneficiaries throughout conflict displacement by providing shelter, food, and hope in terms of work, education, and integration towards a sustainable future.</w:t>
      </w:r>
    </w:p>
    <w:p w14:paraId="17E7BFE8" w14:textId="77777777" w:rsidR="00960844" w:rsidRPr="00960844" w:rsidRDefault="00960844" w:rsidP="00960844">
      <w:pPr>
        <w:widowControl/>
        <w:autoSpaceDE/>
        <w:autoSpaceDN/>
        <w:jc w:val="both"/>
        <w:rPr>
          <w:rFonts w:ascii="Calibri" w:eastAsia="Times New Roman" w:hAnsi="Calibri" w:cs="Calibri"/>
          <w:lang w:val="en-GB"/>
        </w:rPr>
      </w:pPr>
    </w:p>
    <w:p w14:paraId="30B9E8D8" w14:textId="46DD26E3" w:rsidR="00960844" w:rsidRPr="00960844" w:rsidRDefault="00960844" w:rsidP="00960844">
      <w:pPr>
        <w:widowControl/>
        <w:autoSpaceDE/>
        <w:autoSpaceDN/>
        <w:spacing w:line="276" w:lineRule="auto"/>
        <w:jc w:val="both"/>
        <w:rPr>
          <w:rFonts w:ascii="Calibri" w:eastAsia="Calibri" w:hAnsi="Calibri" w:cs="Calibri"/>
          <w:lang w:val="en-GB" w:eastAsia="da-DK"/>
        </w:rPr>
      </w:pPr>
      <w:r w:rsidRPr="00960844">
        <w:rPr>
          <w:rFonts w:ascii="Calibri" w:eastAsia="Calibri" w:hAnsi="Calibri" w:cs="Calibri"/>
          <w:lang w:eastAsia="da-DK"/>
        </w:rPr>
        <w:t xml:space="preserve">Since 1998, </w:t>
      </w:r>
      <w:r w:rsidRPr="00960844">
        <w:rPr>
          <w:rFonts w:ascii="Calibri" w:eastAsia="Calibri" w:hAnsi="Calibri" w:cs="Calibri"/>
          <w:lang w:val="en-GB" w:eastAsia="da-DK"/>
        </w:rPr>
        <w:t xml:space="preserve">programmes in the South Caucasus </w:t>
      </w:r>
      <w:r w:rsidR="006E3710">
        <w:rPr>
          <w:rFonts w:ascii="Calibri" w:eastAsia="Calibri" w:hAnsi="Calibri" w:cs="Calibri"/>
          <w:lang w:val="en-GB" w:eastAsia="da-DK"/>
        </w:rPr>
        <w:t>have been</w:t>
      </w:r>
      <w:r w:rsidRPr="00960844">
        <w:rPr>
          <w:rFonts w:ascii="Calibri" w:eastAsia="Calibri" w:hAnsi="Calibri" w:cs="Calibri"/>
          <w:lang w:val="en-GB" w:eastAsia="da-DK"/>
        </w:rPr>
        <w:t xml:space="preserve"> designed through a “protection lens”, ensuring that all activities integrate protection principles. As such, we will continue to work on expanding our knowledge and ensure durable solutions are provided to IDPs, returnees</w:t>
      </w:r>
      <w:r w:rsidR="006E3710">
        <w:rPr>
          <w:rFonts w:ascii="Calibri" w:eastAsia="Calibri" w:hAnsi="Calibri" w:cs="Calibri"/>
          <w:lang w:val="en-GB" w:eastAsia="da-DK"/>
        </w:rPr>
        <w:t>,</w:t>
      </w:r>
      <w:r w:rsidRPr="00960844">
        <w:rPr>
          <w:rFonts w:ascii="Calibri" w:eastAsia="Calibri" w:hAnsi="Calibri" w:cs="Calibri"/>
          <w:lang w:val="en-GB" w:eastAsia="da-DK"/>
        </w:rPr>
        <w:t xml:space="preserve"> and host communities, as well as make IDPs, returnees, host communities</w:t>
      </w:r>
      <w:r w:rsidR="006E3710">
        <w:rPr>
          <w:rFonts w:ascii="Calibri" w:eastAsia="Calibri" w:hAnsi="Calibri" w:cs="Calibri"/>
          <w:lang w:val="en-GB" w:eastAsia="da-DK"/>
        </w:rPr>
        <w:t>,</w:t>
      </w:r>
      <w:r w:rsidRPr="00960844">
        <w:rPr>
          <w:rFonts w:ascii="Calibri" w:eastAsia="Calibri" w:hAnsi="Calibri" w:cs="Calibri"/>
          <w:lang w:val="en-GB" w:eastAsia="da-DK"/>
        </w:rPr>
        <w:t xml:space="preserve"> and persons in a refugee-like situation aware of and actively claim their rights, through legal assistance and awareness raising.</w:t>
      </w:r>
    </w:p>
    <w:p w14:paraId="67267DD5" w14:textId="77777777" w:rsidR="00960844" w:rsidRPr="00960844" w:rsidRDefault="00960844" w:rsidP="00960844">
      <w:pPr>
        <w:widowControl/>
        <w:autoSpaceDE/>
        <w:autoSpaceDN/>
        <w:spacing w:line="256" w:lineRule="auto"/>
        <w:jc w:val="both"/>
        <w:rPr>
          <w:rFonts w:ascii="Calibri" w:eastAsia="Calibri" w:hAnsi="Calibri" w:cs="Calibri"/>
          <w:lang w:val="en-GB" w:eastAsia="da-DK"/>
        </w:rPr>
      </w:pPr>
    </w:p>
    <w:p w14:paraId="019DEB44" w14:textId="0CC08D78" w:rsidR="004E7A6F" w:rsidRPr="00960844" w:rsidRDefault="00960844" w:rsidP="006E3710">
      <w:pPr>
        <w:widowControl/>
        <w:autoSpaceDE/>
        <w:autoSpaceDN/>
        <w:spacing w:line="256" w:lineRule="auto"/>
        <w:jc w:val="both"/>
        <w:rPr>
          <w:lang w:val="en-GB"/>
        </w:rPr>
      </w:pPr>
      <w:r w:rsidRPr="00960844">
        <w:rPr>
          <w:rFonts w:ascii="Calibri" w:eastAsia="Calibri" w:hAnsi="Calibri" w:cs="Calibri"/>
          <w:lang w:val="en-GB" w:eastAsia="da-DK"/>
        </w:rPr>
        <w:t xml:space="preserve">The main DRC donors in the South Caucasus in 2024 are SIDA, the Norwegian Ministry of Foreign Affairs, </w:t>
      </w:r>
      <w:r w:rsidR="006E3710">
        <w:rPr>
          <w:rFonts w:ascii="Calibri" w:eastAsia="Calibri" w:hAnsi="Calibri" w:cs="Calibri"/>
          <w:lang w:val="en-GB" w:eastAsia="da-DK"/>
        </w:rPr>
        <w:t xml:space="preserve">and </w:t>
      </w:r>
      <w:r w:rsidRPr="00960844">
        <w:rPr>
          <w:rFonts w:ascii="Calibri" w:eastAsia="Calibri" w:hAnsi="Calibri" w:cs="Calibri"/>
          <w:lang w:val="en-GB" w:eastAsia="da-DK"/>
        </w:rPr>
        <w:t xml:space="preserve">the European Union. The fundraising efforts have been undertaken with other donor organizations, which could potentially affect </w:t>
      </w:r>
      <w:r w:rsidRPr="00960844">
        <w:rPr>
          <w:rFonts w:ascii="Calibri" w:eastAsia="Calibri" w:hAnsi="Calibri" w:cs="Calibri"/>
          <w:lang w:eastAsia="da-DK"/>
        </w:rPr>
        <w:t xml:space="preserve">organizational </w:t>
      </w:r>
      <w:r w:rsidRPr="00960844">
        <w:rPr>
          <w:rFonts w:ascii="Calibri" w:eastAsia="Calibri" w:hAnsi="Calibri" w:cs="Calibri"/>
          <w:lang w:val="en-GB" w:eastAsia="da-DK"/>
        </w:rPr>
        <w:t>priorities, the scope of work</w:t>
      </w:r>
      <w:r w:rsidR="006E3710">
        <w:rPr>
          <w:rFonts w:ascii="Calibri" w:eastAsia="Calibri" w:hAnsi="Calibri" w:cs="Calibri"/>
          <w:lang w:val="en-GB" w:eastAsia="da-DK"/>
        </w:rPr>
        <w:t>,</w:t>
      </w:r>
      <w:r w:rsidRPr="00960844">
        <w:rPr>
          <w:rFonts w:ascii="Calibri" w:eastAsia="Calibri" w:hAnsi="Calibri" w:cs="Calibri"/>
          <w:lang w:val="en-GB" w:eastAsia="da-DK"/>
        </w:rPr>
        <w:t xml:space="preserve"> and tasks related to this position. The operations span across the whole of Georgia with over 2</w:t>
      </w:r>
      <w:r w:rsidR="006E3710">
        <w:rPr>
          <w:rFonts w:ascii="Calibri" w:eastAsia="Calibri" w:hAnsi="Calibri" w:cs="Calibri"/>
          <w:lang w:val="en-GB" w:eastAsia="da-DK"/>
        </w:rPr>
        <w:t>0</w:t>
      </w:r>
      <w:r w:rsidRPr="00960844">
        <w:rPr>
          <w:rFonts w:ascii="Calibri" w:eastAsia="Calibri" w:hAnsi="Calibri" w:cs="Calibri"/>
          <w:lang w:val="en-GB" w:eastAsia="da-DK"/>
        </w:rPr>
        <w:t xml:space="preserve"> employees</w:t>
      </w:r>
      <w:r w:rsidR="006E3710">
        <w:rPr>
          <w:rFonts w:ascii="Calibri" w:eastAsia="Calibri" w:hAnsi="Calibri" w:cs="Calibri"/>
          <w:lang w:val="en-GB" w:eastAsia="da-DK"/>
        </w:rPr>
        <w:t xml:space="preserve">. </w:t>
      </w:r>
    </w:p>
    <w:p w14:paraId="62206494" w14:textId="77777777" w:rsidR="006E3710" w:rsidRDefault="006E3710">
      <w:pPr>
        <w:pStyle w:val="BodyText"/>
        <w:spacing w:line="292" w:lineRule="exact"/>
        <w:ind w:left="400"/>
        <w:rPr>
          <w:color w:val="009999"/>
          <w:spacing w:val="-2"/>
        </w:rPr>
      </w:pPr>
    </w:p>
    <w:p w14:paraId="22574F18" w14:textId="51FFEC7D" w:rsidR="004E7A6F" w:rsidRPr="006E3710" w:rsidRDefault="0072280F">
      <w:pPr>
        <w:pStyle w:val="BodyText"/>
        <w:spacing w:line="292" w:lineRule="exact"/>
        <w:ind w:left="400"/>
        <w:rPr>
          <w:b/>
          <w:bCs/>
          <w:color w:val="C00000"/>
        </w:rPr>
      </w:pPr>
      <w:r w:rsidRPr="006E3710">
        <w:rPr>
          <w:b/>
          <w:bCs/>
          <w:color w:val="C00000"/>
          <w:spacing w:val="-2"/>
        </w:rPr>
        <w:t>Purpose:</w:t>
      </w:r>
    </w:p>
    <w:p w14:paraId="0A8218D3" w14:textId="6D40556A" w:rsidR="004E7A6F" w:rsidRPr="00FD551A" w:rsidRDefault="0072280F">
      <w:pPr>
        <w:pStyle w:val="ListParagraph"/>
        <w:numPr>
          <w:ilvl w:val="0"/>
          <w:numId w:val="1"/>
        </w:numPr>
        <w:tabs>
          <w:tab w:val="left" w:pos="1107"/>
          <w:tab w:val="left" w:pos="1120"/>
        </w:tabs>
        <w:spacing w:line="240" w:lineRule="auto"/>
        <w:ind w:right="732" w:hanging="360"/>
        <w:jc w:val="both"/>
        <w:rPr>
          <w:sz w:val="24"/>
        </w:rPr>
      </w:pPr>
      <w:r w:rsidRPr="00FD551A">
        <w:rPr>
          <w:sz w:val="24"/>
        </w:rPr>
        <w:t>DRC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is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calling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for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Proposals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for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medical</w:t>
      </w:r>
      <w:r w:rsidRPr="00FD551A">
        <w:rPr>
          <w:spacing w:val="-12"/>
          <w:sz w:val="24"/>
        </w:rPr>
        <w:t xml:space="preserve"> </w:t>
      </w:r>
      <w:r w:rsidRPr="00FD551A">
        <w:rPr>
          <w:sz w:val="24"/>
        </w:rPr>
        <w:t>insurance</w:t>
      </w:r>
      <w:r w:rsidRPr="00FD551A">
        <w:rPr>
          <w:spacing w:val="-12"/>
          <w:sz w:val="24"/>
        </w:rPr>
        <w:t xml:space="preserve"> </w:t>
      </w:r>
      <w:r w:rsidR="007C1401" w:rsidRPr="00FD551A">
        <w:rPr>
          <w:sz w:val="24"/>
        </w:rPr>
        <w:t>coverage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for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national</w:t>
      </w:r>
      <w:r w:rsidRPr="00FD551A">
        <w:rPr>
          <w:spacing w:val="-12"/>
          <w:sz w:val="24"/>
        </w:rPr>
        <w:t xml:space="preserve"> </w:t>
      </w:r>
      <w:r w:rsidRPr="00FD551A">
        <w:rPr>
          <w:sz w:val="24"/>
        </w:rPr>
        <w:t>staff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who</w:t>
      </w:r>
      <w:r w:rsidRPr="00FD551A">
        <w:rPr>
          <w:spacing w:val="-12"/>
          <w:sz w:val="24"/>
        </w:rPr>
        <w:t xml:space="preserve"> </w:t>
      </w:r>
      <w:r w:rsidRPr="00FD551A">
        <w:rPr>
          <w:sz w:val="24"/>
        </w:rPr>
        <w:t>are</w:t>
      </w:r>
      <w:r w:rsidRPr="00FD551A">
        <w:rPr>
          <w:spacing w:val="-12"/>
          <w:sz w:val="24"/>
        </w:rPr>
        <w:t xml:space="preserve"> </w:t>
      </w:r>
      <w:r w:rsidRPr="00FD551A">
        <w:rPr>
          <w:sz w:val="24"/>
        </w:rPr>
        <w:t>based in</w:t>
      </w:r>
      <w:r w:rsidRPr="00FD551A">
        <w:rPr>
          <w:spacing w:val="-10"/>
          <w:sz w:val="24"/>
        </w:rPr>
        <w:t xml:space="preserve"> </w:t>
      </w:r>
      <w:r w:rsidR="007C1401" w:rsidRPr="00FD551A">
        <w:rPr>
          <w:sz w:val="24"/>
        </w:rPr>
        <w:t>GEORGIA</w:t>
      </w:r>
      <w:r w:rsidRPr="00FD551A">
        <w:rPr>
          <w:sz w:val="24"/>
        </w:rPr>
        <w:t>.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The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medical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insurance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provider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should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be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able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to</w:t>
      </w:r>
      <w:r w:rsidRPr="00FD551A">
        <w:rPr>
          <w:spacing w:val="-10"/>
          <w:sz w:val="24"/>
        </w:rPr>
        <w:t xml:space="preserve"> </w:t>
      </w:r>
      <w:r w:rsidRPr="00FD551A">
        <w:rPr>
          <w:sz w:val="24"/>
        </w:rPr>
        <w:t>cover</w:t>
      </w:r>
      <w:r w:rsidRPr="00FD551A">
        <w:rPr>
          <w:spacing w:val="-11"/>
          <w:sz w:val="24"/>
        </w:rPr>
        <w:t xml:space="preserve"> </w:t>
      </w:r>
      <w:r w:rsidRPr="00FD551A">
        <w:rPr>
          <w:sz w:val="24"/>
        </w:rPr>
        <w:t>inpatient,</w:t>
      </w:r>
      <w:r w:rsidRPr="00FD551A">
        <w:rPr>
          <w:spacing w:val="-13"/>
          <w:sz w:val="24"/>
        </w:rPr>
        <w:t xml:space="preserve"> </w:t>
      </w:r>
      <w:r w:rsidRPr="00FD551A">
        <w:rPr>
          <w:sz w:val="24"/>
        </w:rPr>
        <w:t>outpatient, medical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referrals</w:t>
      </w:r>
      <w:r w:rsidR="007C1401" w:rsidRPr="00FD551A">
        <w:rPr>
          <w:sz w:val="24"/>
        </w:rPr>
        <w:t>,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and</w:t>
      </w:r>
      <w:r w:rsidRPr="00FD551A">
        <w:rPr>
          <w:spacing w:val="-13"/>
          <w:sz w:val="24"/>
        </w:rPr>
        <w:t xml:space="preserve"> </w:t>
      </w:r>
      <w:r w:rsidRPr="00FD551A">
        <w:rPr>
          <w:sz w:val="24"/>
        </w:rPr>
        <w:t>emergency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services</w:t>
      </w:r>
      <w:r w:rsidRPr="00FD551A">
        <w:rPr>
          <w:spacing w:val="-13"/>
          <w:sz w:val="24"/>
        </w:rPr>
        <w:t xml:space="preserve"> </w:t>
      </w:r>
      <w:r w:rsidRPr="00FD551A">
        <w:rPr>
          <w:sz w:val="24"/>
        </w:rPr>
        <w:t>24/7.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The</w:t>
      </w:r>
      <w:r w:rsidRPr="00FD551A">
        <w:rPr>
          <w:spacing w:val="-13"/>
          <w:sz w:val="24"/>
        </w:rPr>
        <w:t xml:space="preserve"> </w:t>
      </w:r>
      <w:r w:rsidRPr="00FD551A">
        <w:rPr>
          <w:sz w:val="24"/>
        </w:rPr>
        <w:t>medical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insurance</w:t>
      </w:r>
      <w:r w:rsidRPr="00FD551A">
        <w:rPr>
          <w:spacing w:val="-14"/>
          <w:sz w:val="24"/>
        </w:rPr>
        <w:t xml:space="preserve"> </w:t>
      </w:r>
      <w:r w:rsidRPr="00FD551A">
        <w:rPr>
          <w:sz w:val="24"/>
        </w:rPr>
        <w:t>company</w:t>
      </w:r>
      <w:r w:rsidRPr="00FD551A">
        <w:rPr>
          <w:spacing w:val="-13"/>
          <w:sz w:val="24"/>
        </w:rPr>
        <w:t xml:space="preserve"> </w:t>
      </w:r>
      <w:r w:rsidRPr="00FD551A">
        <w:rPr>
          <w:sz w:val="24"/>
        </w:rPr>
        <w:t>should be able to institute a syste</w:t>
      </w:r>
      <w:r w:rsidR="0078329B">
        <w:rPr>
          <w:sz w:val="24"/>
        </w:rPr>
        <w:t>m</w:t>
      </w:r>
      <w:r w:rsidRPr="00FD551A">
        <w:rPr>
          <w:sz w:val="24"/>
        </w:rPr>
        <w:t xml:space="preserve"> with which medical facilities can provide services to DRC staff without requiring </w:t>
      </w:r>
      <w:r w:rsidR="007C1401" w:rsidRPr="00FD551A">
        <w:rPr>
          <w:sz w:val="24"/>
        </w:rPr>
        <w:t>pre-approval</w:t>
      </w:r>
      <w:r w:rsidRPr="00FD551A">
        <w:rPr>
          <w:sz w:val="24"/>
        </w:rPr>
        <w:t xml:space="preserve"> from the medical insurance company</w:t>
      </w:r>
    </w:p>
    <w:p w14:paraId="3BFF121C" w14:textId="0B4F1AE1" w:rsidR="004E7A6F" w:rsidRPr="00FD551A" w:rsidRDefault="0072280F">
      <w:pPr>
        <w:pStyle w:val="ListParagraph"/>
        <w:numPr>
          <w:ilvl w:val="0"/>
          <w:numId w:val="1"/>
        </w:numPr>
        <w:tabs>
          <w:tab w:val="left" w:pos="1107"/>
          <w:tab w:val="left" w:pos="1120"/>
        </w:tabs>
        <w:spacing w:before="279" w:line="240" w:lineRule="auto"/>
        <w:ind w:right="732" w:hanging="360"/>
        <w:jc w:val="both"/>
        <w:rPr>
          <w:sz w:val="24"/>
        </w:rPr>
      </w:pPr>
      <w:r w:rsidRPr="00FD551A">
        <w:rPr>
          <w:sz w:val="24"/>
        </w:rPr>
        <w:t xml:space="preserve">Currently, we have a total number of staff of around </w:t>
      </w:r>
      <w:r w:rsidR="007C1401" w:rsidRPr="00FD551A">
        <w:rPr>
          <w:sz w:val="24"/>
        </w:rPr>
        <w:t>20</w:t>
      </w:r>
      <w:r w:rsidRPr="00FD551A">
        <w:rPr>
          <w:sz w:val="24"/>
        </w:rPr>
        <w:t xml:space="preserve"> employees. This number is not fixed and may decrease or increase every month depending on </w:t>
      </w:r>
      <w:r w:rsidR="007C1401" w:rsidRPr="00FD551A">
        <w:rPr>
          <w:sz w:val="24"/>
        </w:rPr>
        <w:t>the projects</w:t>
      </w:r>
      <w:r w:rsidRPr="00FD551A">
        <w:rPr>
          <w:sz w:val="24"/>
        </w:rPr>
        <w:t>. The selected supplier must have the capacity to cover the medical insurance for staff in DRC’s operational offices nationwide</w:t>
      </w:r>
      <w:r w:rsidR="008E4E00">
        <w:rPr>
          <w:sz w:val="24"/>
        </w:rPr>
        <w:t xml:space="preserve"> and their </w:t>
      </w:r>
      <w:r w:rsidR="003C18E0">
        <w:rPr>
          <w:sz w:val="24"/>
        </w:rPr>
        <w:t>family members.</w:t>
      </w:r>
      <w:r w:rsidRPr="00FD551A">
        <w:rPr>
          <w:sz w:val="24"/>
        </w:rPr>
        <w:t xml:space="preserve"> The Medical Provider will be required to deliver the services in </w:t>
      </w:r>
      <w:r w:rsidR="007C1401" w:rsidRPr="00FD551A">
        <w:rPr>
          <w:sz w:val="24"/>
        </w:rPr>
        <w:t xml:space="preserve">the </w:t>
      </w:r>
      <w:r w:rsidRPr="00FD551A">
        <w:rPr>
          <w:sz w:val="24"/>
        </w:rPr>
        <w:t xml:space="preserve">country and out of </w:t>
      </w:r>
      <w:r w:rsidR="007C1401" w:rsidRPr="00FD551A">
        <w:rPr>
          <w:sz w:val="24"/>
        </w:rPr>
        <w:t>GEORGIA</w:t>
      </w:r>
      <w:r w:rsidRPr="00FD551A">
        <w:rPr>
          <w:sz w:val="24"/>
        </w:rPr>
        <w:t xml:space="preserve"> if needed.</w:t>
      </w:r>
    </w:p>
    <w:p w14:paraId="436687E3" w14:textId="77777777" w:rsidR="004E7A6F" w:rsidRDefault="004E7A6F">
      <w:pPr>
        <w:pStyle w:val="BodyText"/>
        <w:spacing w:before="121"/>
        <w:ind w:left="0"/>
      </w:pPr>
    </w:p>
    <w:p w14:paraId="1040AFF4" w14:textId="77777777" w:rsidR="00952653" w:rsidRDefault="00952653" w:rsidP="00952653">
      <w:pPr>
        <w:pStyle w:val="BodyText"/>
        <w:spacing w:before="280"/>
        <w:rPr>
          <w:b/>
          <w:bCs/>
          <w:szCs w:val="22"/>
        </w:rPr>
      </w:pPr>
    </w:p>
    <w:p w14:paraId="63FC89AF" w14:textId="77777777" w:rsidR="00952653" w:rsidRDefault="00952653" w:rsidP="00952653">
      <w:pPr>
        <w:pStyle w:val="BodyText"/>
        <w:spacing w:before="280"/>
        <w:rPr>
          <w:b/>
          <w:bCs/>
          <w:szCs w:val="22"/>
        </w:rPr>
      </w:pPr>
    </w:p>
    <w:p w14:paraId="7366F44F" w14:textId="77777777" w:rsidR="00952653" w:rsidRDefault="00952653" w:rsidP="00952653">
      <w:pPr>
        <w:pStyle w:val="BodyText"/>
        <w:spacing w:before="280"/>
        <w:rPr>
          <w:b/>
          <w:bCs/>
          <w:szCs w:val="22"/>
        </w:rPr>
      </w:pPr>
    </w:p>
    <w:p w14:paraId="4A8B9D57" w14:textId="77777777" w:rsidR="00952653" w:rsidRDefault="00952653" w:rsidP="00952653">
      <w:pPr>
        <w:pStyle w:val="BodyText"/>
        <w:spacing w:before="280"/>
        <w:rPr>
          <w:b/>
          <w:bCs/>
          <w:szCs w:val="22"/>
        </w:rPr>
      </w:pPr>
    </w:p>
    <w:p w14:paraId="09A7789D" w14:textId="77777777" w:rsidR="00952653" w:rsidRDefault="00952653" w:rsidP="00952653">
      <w:pPr>
        <w:pStyle w:val="BodyText"/>
        <w:spacing w:before="280"/>
        <w:rPr>
          <w:b/>
          <w:bCs/>
          <w:szCs w:val="22"/>
        </w:rPr>
      </w:pPr>
    </w:p>
    <w:p w14:paraId="6D37416D" w14:textId="5BAA5ABB" w:rsidR="00952653" w:rsidRPr="00952653" w:rsidRDefault="00952653" w:rsidP="00952653">
      <w:pPr>
        <w:pStyle w:val="BodyText"/>
        <w:spacing w:before="280"/>
        <w:rPr>
          <w:b/>
          <w:bCs/>
          <w:szCs w:val="22"/>
        </w:rPr>
      </w:pPr>
      <w:r w:rsidRPr="00952653">
        <w:rPr>
          <w:b/>
          <w:bCs/>
          <w:szCs w:val="22"/>
        </w:rPr>
        <w:t>Proposed plans should present the following:</w:t>
      </w:r>
    </w:p>
    <w:p w14:paraId="7BD5DDD1" w14:textId="77777777" w:rsidR="00952653" w:rsidRPr="00952653" w:rsidRDefault="00952653" w:rsidP="00952653">
      <w:pPr>
        <w:pStyle w:val="BodyText"/>
        <w:spacing w:before="280"/>
        <w:rPr>
          <w:szCs w:val="22"/>
        </w:rPr>
      </w:pPr>
    </w:p>
    <w:p w14:paraId="10039765" w14:textId="5B531AF6" w:rsidR="00952653" w:rsidRPr="00436443" w:rsidRDefault="00952653" w:rsidP="0005564F">
      <w:pPr>
        <w:pStyle w:val="BodyText"/>
        <w:numPr>
          <w:ilvl w:val="0"/>
          <w:numId w:val="3"/>
        </w:numPr>
        <w:spacing w:before="280"/>
        <w:rPr>
          <w:szCs w:val="22"/>
        </w:rPr>
      </w:pPr>
      <w:r w:rsidRPr="00436443">
        <w:rPr>
          <w:szCs w:val="22"/>
        </w:rPr>
        <w:t xml:space="preserve">Comprehensive medical coverage for staff and their </w:t>
      </w:r>
      <w:r w:rsidR="00084F58" w:rsidRPr="00436443">
        <w:rPr>
          <w:szCs w:val="22"/>
        </w:rPr>
        <w:t xml:space="preserve">family members </w:t>
      </w:r>
      <w:r w:rsidR="00436443" w:rsidRPr="00436443">
        <w:rPr>
          <w:szCs w:val="22"/>
        </w:rPr>
        <w:t>(Spouse, children under 18 years of age, and additional family members including children 18 years and older, as well as mother, father, sister, and brother)</w:t>
      </w:r>
    </w:p>
    <w:p w14:paraId="57878F31" w14:textId="7C0FF72F" w:rsidR="004E7A6F" w:rsidRPr="00FD551A" w:rsidRDefault="0016775E" w:rsidP="00952653">
      <w:pPr>
        <w:pStyle w:val="BodyText"/>
        <w:numPr>
          <w:ilvl w:val="0"/>
          <w:numId w:val="3"/>
        </w:numPr>
        <w:spacing w:before="280"/>
      </w:pPr>
      <w:r w:rsidRPr="0016775E">
        <w:rPr>
          <w:szCs w:val="22"/>
        </w:rPr>
        <w:t>The proposed coverage ceiling must be applied equally to all DRC staff, ensuring the same level of benefits for everyone.</w:t>
      </w:r>
      <w:r>
        <w:rPr>
          <w:szCs w:val="22"/>
        </w:rPr>
        <w:t xml:space="preserve"> </w:t>
      </w:r>
      <w:r w:rsidR="00952653" w:rsidRPr="00FD551A">
        <w:rPr>
          <w:szCs w:val="22"/>
        </w:rPr>
        <w:t>Dependents</w:t>
      </w:r>
      <w:r w:rsidR="006C461E">
        <w:rPr>
          <w:szCs w:val="22"/>
        </w:rPr>
        <w:t xml:space="preserve"> and family members</w:t>
      </w:r>
      <w:r w:rsidR="00952653" w:rsidRPr="00FD551A">
        <w:rPr>
          <w:szCs w:val="22"/>
        </w:rPr>
        <w:t>, including spouses, children, and additional family members, will also be entitled to the same coverage ceiling.</w:t>
      </w:r>
    </w:p>
    <w:p w14:paraId="17E49DEF" w14:textId="77777777" w:rsidR="00952653" w:rsidRDefault="00952653">
      <w:pPr>
        <w:pStyle w:val="BodyText"/>
        <w:spacing w:line="292" w:lineRule="exact"/>
        <w:ind w:left="400"/>
        <w:jc w:val="both"/>
        <w:rPr>
          <w:b/>
          <w:bCs/>
          <w:color w:val="C00000"/>
        </w:rPr>
      </w:pPr>
    </w:p>
    <w:p w14:paraId="068D319B" w14:textId="68BC3907" w:rsidR="004E7A6F" w:rsidRPr="00277CE1" w:rsidRDefault="0072280F">
      <w:pPr>
        <w:pStyle w:val="BodyText"/>
        <w:spacing w:line="292" w:lineRule="exact"/>
        <w:ind w:left="400"/>
        <w:jc w:val="both"/>
        <w:rPr>
          <w:b/>
          <w:bCs/>
          <w:color w:val="C00000"/>
        </w:rPr>
      </w:pPr>
      <w:r w:rsidRPr="00277CE1">
        <w:rPr>
          <w:b/>
          <w:bCs/>
          <w:color w:val="C00000"/>
        </w:rPr>
        <w:t>KEY</w:t>
      </w:r>
      <w:r w:rsidRPr="00277CE1">
        <w:rPr>
          <w:b/>
          <w:bCs/>
          <w:color w:val="C00000"/>
          <w:spacing w:val="-2"/>
        </w:rPr>
        <w:t xml:space="preserve"> RESPONSIBILITIES</w:t>
      </w:r>
    </w:p>
    <w:p w14:paraId="55124EA8" w14:textId="77777777" w:rsidR="004E7A6F" w:rsidRDefault="0072280F" w:rsidP="00952653">
      <w:pPr>
        <w:pStyle w:val="ListParagraph"/>
        <w:numPr>
          <w:ilvl w:val="0"/>
          <w:numId w:val="1"/>
        </w:numPr>
        <w:tabs>
          <w:tab w:val="left" w:pos="1120"/>
        </w:tabs>
        <w:spacing w:line="242" w:lineRule="auto"/>
        <w:ind w:right="804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reasonable,</w:t>
      </w:r>
      <w:r>
        <w:rPr>
          <w:spacing w:val="-2"/>
          <w:sz w:val="24"/>
        </w:rPr>
        <w:t xml:space="preserve"> </w:t>
      </w:r>
      <w:r>
        <w:rPr>
          <w:sz w:val="24"/>
        </w:rPr>
        <w:t>reliable,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staff 24/7, and 365 days with respect to:</w:t>
      </w:r>
    </w:p>
    <w:p w14:paraId="60BC30BD" w14:textId="77777777" w:rsidR="0041225C" w:rsidRDefault="0041225C" w:rsidP="0041225C">
      <w:pPr>
        <w:tabs>
          <w:tab w:val="left" w:pos="1120"/>
        </w:tabs>
        <w:spacing w:line="242" w:lineRule="auto"/>
        <w:ind w:right="804"/>
        <w:jc w:val="both"/>
        <w:rPr>
          <w:sz w:val="24"/>
        </w:rPr>
      </w:pPr>
    </w:p>
    <w:p w14:paraId="48924EE3" w14:textId="77777777" w:rsidR="0041225C" w:rsidRDefault="0041225C" w:rsidP="0041225C">
      <w:pPr>
        <w:tabs>
          <w:tab w:val="left" w:pos="1120"/>
        </w:tabs>
        <w:spacing w:line="242" w:lineRule="auto"/>
        <w:ind w:right="804"/>
        <w:jc w:val="both"/>
        <w:rPr>
          <w:sz w:val="24"/>
        </w:rPr>
      </w:pPr>
    </w:p>
    <w:p w14:paraId="2FE93DAC" w14:textId="77777777" w:rsidR="0041225C" w:rsidRDefault="0041225C" w:rsidP="0041225C">
      <w:pPr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Req</w:t>
      </w:r>
      <w:r>
        <w:rPr>
          <w:rFonts w:ascii="Arial"/>
          <w:b/>
          <w:spacing w:val="-2"/>
          <w:sz w:val="18"/>
        </w:rPr>
        <w:t>ui</w:t>
      </w:r>
      <w:r>
        <w:rPr>
          <w:rFonts w:ascii="Arial"/>
          <w:b/>
          <w:spacing w:val="-2"/>
          <w:sz w:val="20"/>
        </w:rPr>
        <w:t>red</w:t>
      </w:r>
    </w:p>
    <w:p w14:paraId="21EFB5D8" w14:textId="77777777" w:rsidR="0041225C" w:rsidRDefault="0041225C" w:rsidP="0041225C">
      <w:pPr>
        <w:pStyle w:val="BodyText"/>
        <w:spacing w:before="21"/>
        <w:ind w:left="0"/>
        <w:rPr>
          <w:rFonts w:ascii="Arial"/>
          <w:b/>
          <w:sz w:val="20"/>
        </w:rPr>
      </w:pPr>
    </w:p>
    <w:p w14:paraId="041FE874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 w:line="240" w:lineRule="auto"/>
        <w:ind w:right="1556" w:hanging="360"/>
        <w:rPr>
          <w:sz w:val="24"/>
        </w:rPr>
      </w:pPr>
      <w:r>
        <w:rPr>
          <w:sz w:val="24"/>
        </w:rPr>
        <w:t>Countrywide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GEORGIA coverage</w:t>
      </w:r>
      <w:r>
        <w:rPr>
          <w:spacing w:val="-5"/>
          <w:sz w:val="24"/>
        </w:rPr>
        <w:t xml:space="preserve"> </w:t>
      </w:r>
      <w:r>
        <w:rPr>
          <w:sz w:val="24"/>
        </w:rPr>
        <w:t>including hospital linkages, customer service, and care</w:t>
      </w:r>
    </w:p>
    <w:p w14:paraId="57255A78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ind w:hanging="360"/>
        <w:rPr>
          <w:sz w:val="24"/>
        </w:rPr>
      </w:pPr>
      <w:r>
        <w:rPr>
          <w:sz w:val="24"/>
        </w:rPr>
        <w:t>Clinic/Doctor’s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Visits</w:t>
      </w:r>
    </w:p>
    <w:p w14:paraId="4F0C8D80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 xml:space="preserve">Prescription </w:t>
      </w:r>
      <w:r>
        <w:rPr>
          <w:spacing w:val="-4"/>
          <w:sz w:val="24"/>
        </w:rPr>
        <w:t>Drugs</w:t>
      </w:r>
    </w:p>
    <w:p w14:paraId="2F9D5486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COVID-19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costs</w:t>
      </w:r>
    </w:p>
    <w:p w14:paraId="41C0572C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ind w:hanging="360"/>
        <w:rPr>
          <w:sz w:val="24"/>
        </w:rPr>
      </w:pPr>
      <w:r>
        <w:rPr>
          <w:spacing w:val="-2"/>
          <w:sz w:val="24"/>
        </w:rPr>
        <w:t>Dental</w:t>
      </w:r>
    </w:p>
    <w:p w14:paraId="0ADCF932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pacing w:val="-2"/>
          <w:sz w:val="24"/>
        </w:rPr>
        <w:t>Optical</w:t>
      </w:r>
    </w:p>
    <w:p w14:paraId="5A50AE35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costs</w:t>
      </w:r>
    </w:p>
    <w:p w14:paraId="64380630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2"/>
        <w:ind w:hanging="360"/>
        <w:rPr>
          <w:sz w:val="24"/>
        </w:rPr>
      </w:pP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Fees,</w:t>
      </w:r>
      <w:r>
        <w:rPr>
          <w:spacing w:val="-1"/>
          <w:sz w:val="24"/>
        </w:rPr>
        <w:t xml:space="preserve"> </w:t>
      </w:r>
      <w:r>
        <w:rPr>
          <w:sz w:val="24"/>
        </w:rPr>
        <w:t>Surgeon</w:t>
      </w:r>
      <w:r>
        <w:rPr>
          <w:spacing w:val="-4"/>
          <w:sz w:val="24"/>
        </w:rPr>
        <w:t xml:space="preserve"> </w:t>
      </w:r>
      <w:r>
        <w:rPr>
          <w:sz w:val="24"/>
        </w:rPr>
        <w:t>Fees,</w:t>
      </w:r>
      <w:r>
        <w:rPr>
          <w:spacing w:val="-1"/>
          <w:sz w:val="24"/>
        </w:rPr>
        <w:t xml:space="preserve"> </w:t>
      </w:r>
      <w:r>
        <w:rPr>
          <w:sz w:val="24"/>
        </w:rPr>
        <w:t>Anesthesia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Fees</w:t>
      </w:r>
    </w:p>
    <w:p w14:paraId="54523E98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Maternity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Benefits</w:t>
      </w:r>
    </w:p>
    <w:p w14:paraId="72384148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2"/>
        <w:ind w:hanging="360"/>
        <w:rPr>
          <w:sz w:val="24"/>
        </w:rPr>
      </w:pP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Inpatient</w:t>
      </w:r>
    </w:p>
    <w:p w14:paraId="732D4EDB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Surgery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pathology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radiology</w:t>
      </w:r>
    </w:p>
    <w:p w14:paraId="2C371063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Pathology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lab </w:t>
      </w:r>
      <w:r>
        <w:rPr>
          <w:spacing w:val="-4"/>
          <w:sz w:val="24"/>
        </w:rPr>
        <w:t>work</w:t>
      </w:r>
    </w:p>
    <w:p w14:paraId="577C5DEF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ind w:hanging="360"/>
        <w:rPr>
          <w:sz w:val="24"/>
        </w:rPr>
      </w:pPr>
      <w:r>
        <w:rPr>
          <w:spacing w:val="-2"/>
          <w:sz w:val="24"/>
        </w:rPr>
        <w:t>Physiotherapy</w:t>
      </w:r>
    </w:p>
    <w:p w14:paraId="592C8DF6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Radiology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X-rays,</w:t>
      </w:r>
      <w:r>
        <w:rPr>
          <w:spacing w:val="-1"/>
          <w:sz w:val="24"/>
        </w:rPr>
        <w:t xml:space="preserve"> </w:t>
      </w:r>
      <w:r>
        <w:rPr>
          <w:sz w:val="24"/>
        </w:rPr>
        <w:t>CT</w:t>
      </w:r>
      <w:r>
        <w:rPr>
          <w:spacing w:val="-5"/>
          <w:sz w:val="24"/>
        </w:rPr>
        <w:t xml:space="preserve"> </w:t>
      </w:r>
      <w:r>
        <w:rPr>
          <w:sz w:val="24"/>
        </w:rPr>
        <w:t>scans,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MRI's</w:t>
      </w:r>
    </w:p>
    <w:p w14:paraId="1D4F050A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2"/>
        <w:ind w:hanging="360"/>
        <w:rPr>
          <w:sz w:val="24"/>
        </w:rPr>
      </w:pP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Diseases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cancer,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AIDS)</w:t>
      </w:r>
    </w:p>
    <w:p w14:paraId="7B810EF8" w14:textId="77777777" w:rsidR="0041225C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pacing w:val="-2"/>
          <w:sz w:val="24"/>
        </w:rPr>
        <w:t>Prosthesis</w:t>
      </w:r>
    </w:p>
    <w:p w14:paraId="21284518" w14:textId="77777777" w:rsidR="0041225C" w:rsidRDefault="0041225C" w:rsidP="0041225C">
      <w:pPr>
        <w:pStyle w:val="BodyText"/>
        <w:spacing w:before="213"/>
        <w:ind w:left="0"/>
      </w:pPr>
    </w:p>
    <w:p w14:paraId="20EF6D15" w14:textId="77777777" w:rsidR="0041225C" w:rsidRPr="00FD551A" w:rsidRDefault="0041225C" w:rsidP="0041225C">
      <w:pPr>
        <w:ind w:left="400"/>
        <w:rPr>
          <w:rFonts w:ascii="Arial"/>
          <w:b/>
          <w:sz w:val="20"/>
        </w:rPr>
      </w:pPr>
      <w:r w:rsidRPr="00FD551A">
        <w:rPr>
          <w:rFonts w:ascii="Arial"/>
          <w:b/>
          <w:sz w:val="20"/>
        </w:rPr>
        <w:t>Other</w:t>
      </w:r>
      <w:r w:rsidRPr="00FD551A">
        <w:rPr>
          <w:rFonts w:ascii="Arial"/>
          <w:b/>
          <w:spacing w:val="-8"/>
          <w:sz w:val="20"/>
        </w:rPr>
        <w:t xml:space="preserve"> </w:t>
      </w:r>
      <w:r w:rsidRPr="00FD551A">
        <w:rPr>
          <w:rFonts w:ascii="Arial"/>
          <w:b/>
          <w:sz w:val="20"/>
        </w:rPr>
        <w:t>optional</w:t>
      </w:r>
      <w:r w:rsidRPr="00FD551A">
        <w:rPr>
          <w:rFonts w:ascii="Arial"/>
          <w:b/>
          <w:spacing w:val="-8"/>
          <w:sz w:val="20"/>
        </w:rPr>
        <w:t xml:space="preserve"> </w:t>
      </w:r>
      <w:r w:rsidRPr="00FD551A">
        <w:rPr>
          <w:rFonts w:ascii="Arial"/>
          <w:b/>
          <w:spacing w:val="-2"/>
          <w:sz w:val="20"/>
        </w:rPr>
        <w:t>services</w:t>
      </w:r>
    </w:p>
    <w:p w14:paraId="1C387D6C" w14:textId="77777777" w:rsidR="0041225C" w:rsidRPr="00FD551A" w:rsidRDefault="0041225C" w:rsidP="0041225C">
      <w:pPr>
        <w:pStyle w:val="BodyText"/>
        <w:spacing w:before="21"/>
        <w:ind w:left="0"/>
        <w:rPr>
          <w:rFonts w:ascii="Arial"/>
          <w:b/>
          <w:sz w:val="20"/>
        </w:rPr>
      </w:pPr>
    </w:p>
    <w:p w14:paraId="3E3053F4" w14:textId="77777777" w:rsidR="0041225C" w:rsidRPr="00FD551A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 w:line="240" w:lineRule="auto"/>
        <w:ind w:hanging="360"/>
        <w:rPr>
          <w:sz w:val="24"/>
        </w:rPr>
      </w:pPr>
      <w:r w:rsidRPr="00FD551A">
        <w:rPr>
          <w:sz w:val="24"/>
        </w:rPr>
        <w:t>Funeral</w:t>
      </w:r>
      <w:r w:rsidRPr="00FD551A">
        <w:rPr>
          <w:spacing w:val="-4"/>
          <w:sz w:val="24"/>
        </w:rPr>
        <w:t xml:space="preserve"> </w:t>
      </w:r>
      <w:r w:rsidRPr="00FD551A">
        <w:rPr>
          <w:sz w:val="24"/>
        </w:rPr>
        <w:t>expense</w:t>
      </w:r>
      <w:r w:rsidRPr="00FD551A">
        <w:rPr>
          <w:spacing w:val="-4"/>
          <w:sz w:val="24"/>
        </w:rPr>
        <w:t xml:space="preserve"> cover</w:t>
      </w:r>
    </w:p>
    <w:p w14:paraId="5F118890" w14:textId="77777777" w:rsidR="0041225C" w:rsidRPr="00FD551A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ind w:hanging="360"/>
        <w:rPr>
          <w:sz w:val="24"/>
        </w:rPr>
      </w:pPr>
      <w:r w:rsidRPr="00FD551A">
        <w:rPr>
          <w:sz w:val="24"/>
        </w:rPr>
        <w:t>Emergency</w:t>
      </w:r>
      <w:r w:rsidRPr="00FD551A">
        <w:rPr>
          <w:spacing w:val="-3"/>
          <w:sz w:val="24"/>
        </w:rPr>
        <w:t xml:space="preserve"> </w:t>
      </w:r>
      <w:r w:rsidRPr="00FD551A">
        <w:rPr>
          <w:sz w:val="24"/>
        </w:rPr>
        <w:t>Road</w:t>
      </w:r>
      <w:r w:rsidRPr="00FD551A">
        <w:rPr>
          <w:spacing w:val="-2"/>
          <w:sz w:val="24"/>
        </w:rPr>
        <w:t xml:space="preserve"> </w:t>
      </w:r>
      <w:r w:rsidRPr="00FD551A">
        <w:rPr>
          <w:sz w:val="24"/>
        </w:rPr>
        <w:t>and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Air</w:t>
      </w:r>
      <w:r w:rsidRPr="00FD551A">
        <w:rPr>
          <w:spacing w:val="-5"/>
          <w:sz w:val="24"/>
        </w:rPr>
        <w:t xml:space="preserve"> </w:t>
      </w:r>
      <w:r w:rsidRPr="00FD551A">
        <w:rPr>
          <w:sz w:val="24"/>
        </w:rPr>
        <w:t>evacuation</w:t>
      </w:r>
      <w:r w:rsidRPr="00FD551A">
        <w:rPr>
          <w:spacing w:val="-3"/>
          <w:sz w:val="24"/>
        </w:rPr>
        <w:t xml:space="preserve"> </w:t>
      </w:r>
      <w:r w:rsidRPr="00FD551A">
        <w:rPr>
          <w:sz w:val="24"/>
        </w:rPr>
        <w:t>subject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to</w:t>
      </w:r>
      <w:r w:rsidRPr="00FD551A">
        <w:rPr>
          <w:spacing w:val="-4"/>
          <w:sz w:val="24"/>
        </w:rPr>
        <w:t xml:space="preserve"> the </w:t>
      </w:r>
      <w:r w:rsidRPr="00FD551A">
        <w:rPr>
          <w:sz w:val="24"/>
        </w:rPr>
        <w:t>overall</w:t>
      </w:r>
      <w:r w:rsidRPr="00FD551A">
        <w:rPr>
          <w:spacing w:val="-2"/>
          <w:sz w:val="24"/>
        </w:rPr>
        <w:t xml:space="preserve"> </w:t>
      </w:r>
      <w:r w:rsidRPr="00FD551A">
        <w:rPr>
          <w:sz w:val="24"/>
        </w:rPr>
        <w:t>cover</w:t>
      </w:r>
      <w:r w:rsidRPr="00FD551A">
        <w:rPr>
          <w:spacing w:val="-1"/>
          <w:sz w:val="24"/>
        </w:rPr>
        <w:t xml:space="preserve"> </w:t>
      </w:r>
      <w:r w:rsidRPr="00FD551A">
        <w:rPr>
          <w:spacing w:val="-2"/>
          <w:sz w:val="24"/>
        </w:rPr>
        <w:t>limit</w:t>
      </w:r>
    </w:p>
    <w:p w14:paraId="3EB0DCBF" w14:textId="77777777" w:rsidR="0041225C" w:rsidRPr="00FD551A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 w:rsidRPr="00FD551A">
        <w:rPr>
          <w:sz w:val="24"/>
        </w:rPr>
        <w:t>External</w:t>
      </w:r>
      <w:r w:rsidRPr="00FD551A">
        <w:rPr>
          <w:spacing w:val="-2"/>
          <w:sz w:val="24"/>
        </w:rPr>
        <w:t xml:space="preserve"> </w:t>
      </w:r>
      <w:r w:rsidRPr="00FD551A">
        <w:rPr>
          <w:sz w:val="24"/>
        </w:rPr>
        <w:t>Medical</w:t>
      </w:r>
      <w:r w:rsidRPr="00FD551A">
        <w:rPr>
          <w:spacing w:val="-3"/>
          <w:sz w:val="24"/>
        </w:rPr>
        <w:t xml:space="preserve"> </w:t>
      </w:r>
      <w:r w:rsidRPr="00FD551A">
        <w:rPr>
          <w:sz w:val="24"/>
        </w:rPr>
        <w:t>appliances -</w:t>
      </w:r>
      <w:r w:rsidRPr="00FD551A">
        <w:rPr>
          <w:spacing w:val="-3"/>
          <w:sz w:val="24"/>
        </w:rPr>
        <w:t xml:space="preserve"> </w:t>
      </w:r>
      <w:r w:rsidRPr="00FD551A">
        <w:rPr>
          <w:sz w:val="24"/>
        </w:rPr>
        <w:t>After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operation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if</w:t>
      </w:r>
      <w:r w:rsidRPr="00FD551A">
        <w:rPr>
          <w:spacing w:val="-4"/>
          <w:sz w:val="24"/>
        </w:rPr>
        <w:t xml:space="preserve"> the </w:t>
      </w:r>
      <w:r w:rsidRPr="00FD551A">
        <w:rPr>
          <w:sz w:val="24"/>
        </w:rPr>
        <w:t>patient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needs</w:t>
      </w:r>
      <w:r w:rsidRPr="00FD551A">
        <w:rPr>
          <w:spacing w:val="-1"/>
          <w:sz w:val="24"/>
        </w:rPr>
        <w:t xml:space="preserve"> </w:t>
      </w:r>
      <w:r w:rsidRPr="00FD551A">
        <w:rPr>
          <w:sz w:val="24"/>
        </w:rPr>
        <w:t>further</w:t>
      </w:r>
      <w:r w:rsidRPr="00FD551A">
        <w:rPr>
          <w:spacing w:val="-4"/>
          <w:sz w:val="24"/>
        </w:rPr>
        <w:t xml:space="preserve"> </w:t>
      </w:r>
      <w:r w:rsidRPr="00FD551A">
        <w:rPr>
          <w:sz w:val="24"/>
        </w:rPr>
        <w:t>support</w:t>
      </w:r>
      <w:r w:rsidRPr="00FD551A">
        <w:rPr>
          <w:spacing w:val="3"/>
          <w:sz w:val="24"/>
        </w:rPr>
        <w:t xml:space="preserve"> </w:t>
      </w:r>
      <w:r w:rsidRPr="00FD551A">
        <w:rPr>
          <w:spacing w:val="-10"/>
          <w:sz w:val="24"/>
        </w:rPr>
        <w:t>–</w:t>
      </w:r>
    </w:p>
    <w:p w14:paraId="22115C76" w14:textId="77777777" w:rsidR="0041225C" w:rsidRPr="00FD551A" w:rsidRDefault="0041225C" w:rsidP="0041225C">
      <w:pPr>
        <w:pStyle w:val="BodyText"/>
        <w:spacing w:before="2" w:line="292" w:lineRule="exact"/>
      </w:pPr>
      <w:r w:rsidRPr="00FD551A">
        <w:t>hospital</w:t>
      </w:r>
      <w:r w:rsidRPr="00FD551A">
        <w:rPr>
          <w:spacing w:val="-3"/>
        </w:rPr>
        <w:t xml:space="preserve"> </w:t>
      </w:r>
      <w:r w:rsidRPr="00FD551A">
        <w:t>bed,</w:t>
      </w:r>
      <w:r w:rsidRPr="00FD551A">
        <w:rPr>
          <w:spacing w:val="-1"/>
        </w:rPr>
        <w:t xml:space="preserve"> </w:t>
      </w:r>
      <w:r w:rsidRPr="00FD551A">
        <w:t>hospital</w:t>
      </w:r>
      <w:r w:rsidRPr="00FD551A">
        <w:rPr>
          <w:spacing w:val="-5"/>
        </w:rPr>
        <w:t xml:space="preserve"> </w:t>
      </w:r>
      <w:r w:rsidRPr="00FD551A">
        <w:t>table,</w:t>
      </w:r>
      <w:r w:rsidRPr="00FD551A">
        <w:rPr>
          <w:spacing w:val="-1"/>
        </w:rPr>
        <w:t xml:space="preserve"> </w:t>
      </w:r>
      <w:r w:rsidRPr="00FD551A">
        <w:t>paramedical</w:t>
      </w:r>
      <w:r w:rsidRPr="00FD551A">
        <w:rPr>
          <w:spacing w:val="-2"/>
        </w:rPr>
        <w:t xml:space="preserve"> services</w:t>
      </w:r>
    </w:p>
    <w:p w14:paraId="0F14E2E0" w14:textId="77777777" w:rsidR="0041225C" w:rsidRPr="00FD551A" w:rsidRDefault="0041225C" w:rsidP="0041225C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 w:rsidRPr="00FD551A">
        <w:rPr>
          <w:sz w:val="24"/>
        </w:rPr>
        <w:t xml:space="preserve">Post hospitalizations </w:t>
      </w:r>
      <w:r w:rsidRPr="00FD551A">
        <w:rPr>
          <w:spacing w:val="-2"/>
          <w:sz w:val="24"/>
        </w:rPr>
        <w:t>benefit</w:t>
      </w:r>
    </w:p>
    <w:p w14:paraId="2F507435" w14:textId="77777777" w:rsidR="0041225C" w:rsidRDefault="0041225C" w:rsidP="0041225C">
      <w:pPr>
        <w:pStyle w:val="BodyText"/>
        <w:spacing w:before="160"/>
        <w:ind w:left="0"/>
      </w:pPr>
    </w:p>
    <w:p w14:paraId="3EA4F4B9" w14:textId="291DCF6A" w:rsidR="0041225C" w:rsidRPr="0041225C" w:rsidRDefault="0041225C" w:rsidP="0041225C">
      <w:pPr>
        <w:tabs>
          <w:tab w:val="left" w:pos="1120"/>
        </w:tabs>
        <w:spacing w:line="242" w:lineRule="auto"/>
        <w:ind w:right="804"/>
        <w:jc w:val="both"/>
        <w:rPr>
          <w:sz w:val="24"/>
        </w:rPr>
        <w:sectPr w:rsidR="0041225C" w:rsidRPr="0041225C">
          <w:headerReference w:type="default" r:id="rId7"/>
          <w:type w:val="continuous"/>
          <w:pgSz w:w="11900" w:h="16850"/>
          <w:pgMar w:top="1380" w:right="700" w:bottom="280" w:left="1040" w:header="354" w:footer="0" w:gutter="0"/>
          <w:pgNumType w:start="1"/>
          <w:cols w:space="720"/>
        </w:sectPr>
      </w:pPr>
    </w:p>
    <w:p w14:paraId="4CB25955" w14:textId="77777777" w:rsidR="00DC0209" w:rsidRDefault="00DC0209">
      <w:pPr>
        <w:spacing w:line="268" w:lineRule="exact"/>
        <w:ind w:left="400"/>
        <w:rPr>
          <w:b/>
          <w:bCs/>
          <w:color w:val="C00000"/>
        </w:rPr>
      </w:pPr>
    </w:p>
    <w:p w14:paraId="3365A7A3" w14:textId="326AF7D4" w:rsidR="004E7A6F" w:rsidRPr="00BE26CF" w:rsidRDefault="0072280F">
      <w:pPr>
        <w:spacing w:line="268" w:lineRule="exact"/>
        <w:ind w:left="400"/>
        <w:rPr>
          <w:b/>
          <w:bCs/>
          <w:color w:val="C00000"/>
        </w:rPr>
      </w:pPr>
      <w:r w:rsidRPr="00BE26CF">
        <w:rPr>
          <w:b/>
          <w:bCs/>
          <w:color w:val="C00000"/>
        </w:rPr>
        <w:t>QUALIFICATIONS</w:t>
      </w:r>
      <w:r w:rsidRPr="00BE26CF">
        <w:rPr>
          <w:b/>
          <w:bCs/>
          <w:color w:val="C00000"/>
          <w:spacing w:val="-7"/>
        </w:rPr>
        <w:t xml:space="preserve"> </w:t>
      </w:r>
      <w:r w:rsidRPr="00BE26CF">
        <w:rPr>
          <w:b/>
          <w:bCs/>
          <w:color w:val="C00000"/>
        </w:rPr>
        <w:t>AND</w:t>
      </w:r>
      <w:r w:rsidRPr="00BE26CF">
        <w:rPr>
          <w:b/>
          <w:bCs/>
          <w:color w:val="C00000"/>
          <w:spacing w:val="-7"/>
        </w:rPr>
        <w:t xml:space="preserve"> </w:t>
      </w:r>
      <w:r w:rsidRPr="00BE26CF">
        <w:rPr>
          <w:b/>
          <w:bCs/>
          <w:color w:val="C00000"/>
          <w:spacing w:val="-2"/>
        </w:rPr>
        <w:t>EXPERIENCE</w:t>
      </w:r>
    </w:p>
    <w:p w14:paraId="5DDCF307" w14:textId="7E4B5595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spacing w:line="240" w:lineRule="auto"/>
        <w:ind w:hanging="360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 w:rsidR="00FD551A">
        <w:rPr>
          <w:spacing w:val="-4"/>
          <w:sz w:val="24"/>
        </w:rPr>
        <w:t>Organizations</w:t>
      </w:r>
      <w:r>
        <w:rPr>
          <w:spacing w:val="-4"/>
          <w:sz w:val="24"/>
        </w:rPr>
        <w:t>.</w:t>
      </w:r>
    </w:p>
    <w:p w14:paraId="00643315" w14:textId="4F5EBA01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spacing w:before="1"/>
        <w:ind w:hanging="360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7C1401">
        <w:rPr>
          <w:sz w:val="24"/>
        </w:rPr>
        <w:t xml:space="preserve">Georgian and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languages.</w:t>
      </w:r>
    </w:p>
    <w:p w14:paraId="1F085072" w14:textId="77777777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organization.</w:t>
      </w:r>
    </w:p>
    <w:p w14:paraId="1D02F883" w14:textId="77777777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matters.</w:t>
      </w:r>
    </w:p>
    <w:p w14:paraId="16048C50" w14:textId="77777777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spacing w:before="2"/>
        <w:ind w:hanging="360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issues.</w:t>
      </w:r>
    </w:p>
    <w:p w14:paraId="4787A0EB" w14:textId="77777777" w:rsidR="004E7A6F" w:rsidRDefault="0072280F">
      <w:pPr>
        <w:pStyle w:val="ListParagraph"/>
        <w:numPr>
          <w:ilvl w:val="0"/>
          <w:numId w:val="1"/>
        </w:numPr>
        <w:tabs>
          <w:tab w:val="left" w:pos="1120"/>
        </w:tabs>
        <w:ind w:hanging="360"/>
        <w:rPr>
          <w:sz w:val="24"/>
        </w:rPr>
      </w:pPr>
      <w:r>
        <w:rPr>
          <w:sz w:val="24"/>
        </w:rPr>
        <w:t>Proactive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solving.</w:t>
      </w:r>
    </w:p>
    <w:p w14:paraId="1955223F" w14:textId="0C80DC4E" w:rsidR="00227296" w:rsidRPr="00227296" w:rsidRDefault="0072280F" w:rsidP="00227296">
      <w:pPr>
        <w:pStyle w:val="ListParagraph"/>
        <w:numPr>
          <w:ilvl w:val="0"/>
          <w:numId w:val="1"/>
        </w:numPr>
        <w:tabs>
          <w:tab w:val="left" w:pos="1120"/>
        </w:tabs>
        <w:spacing w:before="2" w:line="240" w:lineRule="auto"/>
        <w:ind w:right="1421" w:hanging="360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 w:rsidR="007C1401">
        <w:rPr>
          <w:spacing w:val="-5"/>
          <w:sz w:val="24"/>
        </w:rPr>
        <w:t xml:space="preserve">the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4"/>
          <w:sz w:val="24"/>
        </w:rPr>
        <w:t xml:space="preserve"> </w:t>
      </w:r>
      <w:r>
        <w:rPr>
          <w:sz w:val="24"/>
        </w:rPr>
        <w:t>claim systems</w:t>
      </w:r>
      <w:r w:rsidR="007C1401">
        <w:rPr>
          <w:sz w:val="24"/>
        </w:rPr>
        <w:t>,</w:t>
      </w:r>
      <w:r>
        <w:rPr>
          <w:sz w:val="24"/>
        </w:rPr>
        <w:t xml:space="preserve"> and benefits.</w:t>
      </w:r>
    </w:p>
    <w:p w14:paraId="49CA497C" w14:textId="77777777" w:rsidR="004E7A6F" w:rsidRDefault="004E7A6F">
      <w:pPr>
        <w:pStyle w:val="BodyText"/>
        <w:spacing w:before="232"/>
        <w:ind w:left="0"/>
      </w:pPr>
    </w:p>
    <w:p w14:paraId="2716A9F9" w14:textId="77777777" w:rsidR="00227296" w:rsidRDefault="00227296">
      <w:pPr>
        <w:ind w:left="400"/>
        <w:rPr>
          <w:color w:val="009999"/>
        </w:rPr>
      </w:pPr>
    </w:p>
    <w:p w14:paraId="08F9667E" w14:textId="3C735E4C" w:rsidR="00227296" w:rsidRPr="0027206C" w:rsidRDefault="00227296" w:rsidP="0041225C">
      <w:pPr>
        <w:rPr>
          <w:b/>
          <w:bCs/>
          <w:color w:val="C00000"/>
        </w:rPr>
      </w:pPr>
      <w:r w:rsidRPr="0027206C">
        <w:rPr>
          <w:b/>
          <w:bCs/>
          <w:color w:val="C00000"/>
        </w:rPr>
        <w:t>Network of Healthcare Providers</w:t>
      </w:r>
    </w:p>
    <w:p w14:paraId="62DDAD83" w14:textId="21FDF994" w:rsidR="00227296" w:rsidRPr="00227296" w:rsidRDefault="00227296" w:rsidP="00227296">
      <w:pPr>
        <w:pStyle w:val="ListParagraph"/>
        <w:numPr>
          <w:ilvl w:val="0"/>
          <w:numId w:val="2"/>
        </w:numPr>
      </w:pPr>
      <w:r w:rsidRPr="00227296">
        <w:t>Network Details</w:t>
      </w:r>
    </w:p>
    <w:p w14:paraId="41C6FF27" w14:textId="77777777" w:rsidR="00227296" w:rsidRDefault="00227296" w:rsidP="00227296"/>
    <w:p w14:paraId="27CEA526" w14:textId="27E2C5B2" w:rsidR="00227296" w:rsidRPr="00227296" w:rsidRDefault="00227296" w:rsidP="00227296">
      <w:r w:rsidRPr="00227296">
        <w:t>Provide a list of hospitals, clinics, and healthcare providers included in your network.</w:t>
      </w:r>
    </w:p>
    <w:p w14:paraId="065ACFB3" w14:textId="77777777" w:rsidR="00227296" w:rsidRDefault="00227296" w:rsidP="00227296">
      <w:pPr>
        <w:pStyle w:val="ListParagraph"/>
        <w:ind w:left="1164" w:firstLine="0"/>
      </w:pPr>
    </w:p>
    <w:p w14:paraId="3DA257C8" w14:textId="0A374B92" w:rsidR="00227296" w:rsidRPr="00227296" w:rsidRDefault="00227296" w:rsidP="00227296">
      <w:pPr>
        <w:pStyle w:val="ListParagraph"/>
        <w:numPr>
          <w:ilvl w:val="0"/>
          <w:numId w:val="2"/>
        </w:numPr>
      </w:pPr>
      <w:r w:rsidRPr="00227296">
        <w:t>Network Coverage</w:t>
      </w:r>
    </w:p>
    <w:p w14:paraId="180E573F" w14:textId="77777777" w:rsidR="00227296" w:rsidRPr="00227296" w:rsidRDefault="00227296" w:rsidP="00227296">
      <w:pPr>
        <w:ind w:left="400"/>
      </w:pPr>
    </w:p>
    <w:p w14:paraId="7935B937" w14:textId="77777777" w:rsidR="00227296" w:rsidRPr="00227296" w:rsidRDefault="00227296" w:rsidP="00227296">
      <w:pPr>
        <w:ind w:left="400"/>
      </w:pPr>
      <w:r w:rsidRPr="00227296">
        <w:t>Describe the geographical coverage of your healthcare provider network.</w:t>
      </w:r>
    </w:p>
    <w:p w14:paraId="4CC1FB17" w14:textId="77777777" w:rsidR="00227296" w:rsidRDefault="00227296" w:rsidP="00227296">
      <w:pPr>
        <w:pStyle w:val="ListParagraph"/>
        <w:ind w:left="1164" w:firstLine="0"/>
      </w:pPr>
    </w:p>
    <w:p w14:paraId="1D0F6F10" w14:textId="64DEA738" w:rsidR="00227296" w:rsidRPr="00227296" w:rsidRDefault="00227296" w:rsidP="00227296">
      <w:pPr>
        <w:pStyle w:val="ListParagraph"/>
        <w:numPr>
          <w:ilvl w:val="0"/>
          <w:numId w:val="2"/>
        </w:numPr>
      </w:pPr>
      <w:r w:rsidRPr="00227296">
        <w:t>Network Accessibility</w:t>
      </w:r>
    </w:p>
    <w:p w14:paraId="74248ADB" w14:textId="77777777" w:rsidR="00227296" w:rsidRPr="00227296" w:rsidRDefault="00227296" w:rsidP="00227296">
      <w:pPr>
        <w:ind w:left="400"/>
      </w:pPr>
    </w:p>
    <w:p w14:paraId="5BF731FF" w14:textId="38EFEFCA" w:rsidR="00227296" w:rsidRPr="00227296" w:rsidRDefault="00227296" w:rsidP="00227296">
      <w:pPr>
        <w:ind w:left="400"/>
      </w:pPr>
      <w:r w:rsidRPr="00227296">
        <w:t>Describe the process for adding or accessing healthcare providers not currently in your network.</w:t>
      </w:r>
    </w:p>
    <w:p w14:paraId="576A9F2B" w14:textId="77777777" w:rsidR="00227296" w:rsidRPr="00227296" w:rsidRDefault="00227296">
      <w:pPr>
        <w:ind w:left="400"/>
      </w:pPr>
    </w:p>
    <w:p w14:paraId="4AB2A726" w14:textId="77777777" w:rsidR="00227296" w:rsidRPr="00227296" w:rsidRDefault="00227296">
      <w:pPr>
        <w:ind w:left="400"/>
      </w:pPr>
    </w:p>
    <w:p w14:paraId="5741FC08" w14:textId="77777777" w:rsidR="00227296" w:rsidRDefault="00227296">
      <w:pPr>
        <w:ind w:left="400"/>
        <w:rPr>
          <w:color w:val="009999"/>
        </w:rPr>
      </w:pPr>
    </w:p>
    <w:p w14:paraId="70720172" w14:textId="42C33E83" w:rsidR="004E7A6F" w:rsidRPr="00BE26CF" w:rsidRDefault="0072280F">
      <w:pPr>
        <w:ind w:left="400"/>
        <w:rPr>
          <w:b/>
          <w:bCs/>
          <w:color w:val="C00000"/>
        </w:rPr>
      </w:pPr>
      <w:r w:rsidRPr="00BE26CF">
        <w:rPr>
          <w:b/>
          <w:bCs/>
          <w:color w:val="C00000"/>
        </w:rPr>
        <w:t>TIMELINE</w:t>
      </w:r>
      <w:r w:rsidRPr="00BE26CF">
        <w:rPr>
          <w:b/>
          <w:bCs/>
          <w:color w:val="C00000"/>
          <w:spacing w:val="-3"/>
        </w:rPr>
        <w:t xml:space="preserve"> </w:t>
      </w:r>
      <w:r w:rsidRPr="00BE26CF">
        <w:rPr>
          <w:b/>
          <w:bCs/>
          <w:color w:val="C00000"/>
        </w:rPr>
        <w:t>AND</w:t>
      </w:r>
      <w:r w:rsidRPr="00BE26CF">
        <w:rPr>
          <w:b/>
          <w:bCs/>
          <w:color w:val="C00000"/>
          <w:spacing w:val="-4"/>
        </w:rPr>
        <w:t xml:space="preserve"> </w:t>
      </w:r>
      <w:r w:rsidRPr="00BE26CF">
        <w:rPr>
          <w:b/>
          <w:bCs/>
          <w:color w:val="C00000"/>
          <w:spacing w:val="-2"/>
        </w:rPr>
        <w:t>PAYMENT</w:t>
      </w:r>
    </w:p>
    <w:p w14:paraId="60AE65BA" w14:textId="77777777" w:rsidR="004E7A6F" w:rsidRDefault="004E7A6F">
      <w:pPr>
        <w:pStyle w:val="BodyText"/>
        <w:spacing w:before="27"/>
        <w:ind w:left="0"/>
        <w:rPr>
          <w:sz w:val="22"/>
        </w:rPr>
      </w:pPr>
    </w:p>
    <w:p w14:paraId="1D817F64" w14:textId="5A7975C6" w:rsidR="004E7A6F" w:rsidRPr="00675FC7" w:rsidRDefault="0072280F">
      <w:pPr>
        <w:pStyle w:val="BodyText"/>
        <w:ind w:left="400"/>
      </w:pPr>
      <w:r w:rsidRPr="00675FC7">
        <w:t>DRC</w:t>
      </w:r>
      <w:r w:rsidRPr="00675FC7">
        <w:rPr>
          <w:spacing w:val="-4"/>
        </w:rPr>
        <w:t xml:space="preserve"> </w:t>
      </w:r>
      <w:r w:rsidRPr="00675FC7">
        <w:t>will</w:t>
      </w:r>
      <w:r w:rsidRPr="00675FC7">
        <w:rPr>
          <w:spacing w:val="-5"/>
        </w:rPr>
        <w:t xml:space="preserve"> </w:t>
      </w:r>
      <w:r w:rsidRPr="00675FC7">
        <w:t>offer</w:t>
      </w:r>
      <w:r w:rsidRPr="00675FC7">
        <w:rPr>
          <w:spacing w:val="-1"/>
        </w:rPr>
        <w:t xml:space="preserve"> </w:t>
      </w:r>
      <w:r w:rsidRPr="00675FC7">
        <w:t>the</w:t>
      </w:r>
      <w:r w:rsidRPr="00675FC7">
        <w:rPr>
          <w:spacing w:val="-4"/>
        </w:rPr>
        <w:t xml:space="preserve"> </w:t>
      </w:r>
      <w:r w:rsidRPr="00675FC7">
        <w:t>successful</w:t>
      </w:r>
      <w:r w:rsidRPr="00675FC7">
        <w:rPr>
          <w:spacing w:val="-2"/>
        </w:rPr>
        <w:t xml:space="preserve"> </w:t>
      </w:r>
      <w:r w:rsidRPr="00675FC7">
        <w:t>firm</w:t>
      </w:r>
      <w:r w:rsidRPr="00675FC7">
        <w:rPr>
          <w:spacing w:val="-2"/>
        </w:rPr>
        <w:t xml:space="preserve"> </w:t>
      </w:r>
      <w:r w:rsidRPr="00675FC7">
        <w:t>a</w:t>
      </w:r>
      <w:r w:rsidRPr="00675FC7">
        <w:rPr>
          <w:spacing w:val="-4"/>
        </w:rPr>
        <w:t xml:space="preserve"> </w:t>
      </w:r>
      <w:r w:rsidR="007C1401" w:rsidRPr="00675FC7">
        <w:t>24-month</w:t>
      </w:r>
      <w:r w:rsidRPr="00675FC7">
        <w:rPr>
          <w:spacing w:val="-3"/>
        </w:rPr>
        <w:t xml:space="preserve"> </w:t>
      </w:r>
      <w:r w:rsidRPr="00675FC7">
        <w:t>service</w:t>
      </w:r>
      <w:r w:rsidRPr="00675FC7">
        <w:rPr>
          <w:spacing w:val="-3"/>
        </w:rPr>
        <w:t xml:space="preserve"> </w:t>
      </w:r>
      <w:r w:rsidRPr="00675FC7">
        <w:t>contract.</w:t>
      </w:r>
      <w:r w:rsidRPr="00675FC7">
        <w:rPr>
          <w:spacing w:val="-2"/>
        </w:rPr>
        <w:t xml:space="preserve"> </w:t>
      </w:r>
      <w:r w:rsidRPr="00675FC7">
        <w:t>The</w:t>
      </w:r>
      <w:r w:rsidRPr="00675FC7">
        <w:rPr>
          <w:spacing w:val="-3"/>
        </w:rPr>
        <w:t xml:space="preserve"> </w:t>
      </w:r>
      <w:r w:rsidRPr="00675FC7">
        <w:t>services</w:t>
      </w:r>
      <w:r w:rsidRPr="00675FC7">
        <w:rPr>
          <w:spacing w:val="-1"/>
        </w:rPr>
        <w:t xml:space="preserve"> </w:t>
      </w:r>
      <w:r w:rsidRPr="00675FC7">
        <w:t>must</w:t>
      </w:r>
      <w:r w:rsidRPr="00675FC7">
        <w:rPr>
          <w:spacing w:val="-3"/>
        </w:rPr>
        <w:t xml:space="preserve"> </w:t>
      </w:r>
      <w:r w:rsidRPr="00675FC7">
        <w:rPr>
          <w:spacing w:val="-2"/>
        </w:rPr>
        <w:t>commence</w:t>
      </w:r>
    </w:p>
    <w:p w14:paraId="4E1F61FB" w14:textId="77777777" w:rsidR="00227296" w:rsidRPr="00675FC7" w:rsidRDefault="0072280F" w:rsidP="00227296">
      <w:pPr>
        <w:pStyle w:val="BodyText"/>
        <w:spacing w:before="21"/>
        <w:ind w:left="400"/>
        <w:rPr>
          <w:spacing w:val="-2"/>
        </w:rPr>
      </w:pPr>
      <w:r w:rsidRPr="00675FC7">
        <w:t>no</w:t>
      </w:r>
      <w:r w:rsidRPr="00675FC7">
        <w:rPr>
          <w:spacing w:val="-2"/>
        </w:rPr>
        <w:t xml:space="preserve"> </w:t>
      </w:r>
      <w:r w:rsidRPr="00675FC7">
        <w:t>later than</w:t>
      </w:r>
      <w:r w:rsidRPr="00675FC7">
        <w:rPr>
          <w:spacing w:val="-3"/>
        </w:rPr>
        <w:t xml:space="preserve"> </w:t>
      </w:r>
      <w:r w:rsidRPr="00675FC7">
        <w:t>1st</w:t>
      </w:r>
      <w:r w:rsidRPr="00675FC7">
        <w:rPr>
          <w:spacing w:val="-1"/>
        </w:rPr>
        <w:t xml:space="preserve"> </w:t>
      </w:r>
      <w:r w:rsidR="007C1401" w:rsidRPr="00675FC7">
        <w:t>August</w:t>
      </w:r>
      <w:r w:rsidRPr="00675FC7">
        <w:rPr>
          <w:spacing w:val="-2"/>
        </w:rPr>
        <w:t xml:space="preserve"> 202</w:t>
      </w:r>
      <w:r w:rsidR="007C1401" w:rsidRPr="00675FC7">
        <w:rPr>
          <w:spacing w:val="-2"/>
        </w:rPr>
        <w:t>4</w:t>
      </w:r>
      <w:r w:rsidRPr="00675FC7">
        <w:rPr>
          <w:spacing w:val="-2"/>
        </w:rPr>
        <w:t>.</w:t>
      </w:r>
    </w:p>
    <w:p w14:paraId="5889D028" w14:textId="77777777" w:rsidR="00227296" w:rsidRPr="00675FC7" w:rsidRDefault="00227296" w:rsidP="00227296">
      <w:pPr>
        <w:pStyle w:val="BodyText"/>
        <w:spacing w:before="21"/>
        <w:ind w:left="400"/>
        <w:rPr>
          <w:spacing w:val="-2"/>
        </w:rPr>
      </w:pPr>
    </w:p>
    <w:p w14:paraId="2EF03FE2" w14:textId="77777777" w:rsidR="00227296" w:rsidRPr="00675FC7" w:rsidRDefault="00227296" w:rsidP="00227296">
      <w:pPr>
        <w:pStyle w:val="BodyText"/>
        <w:spacing w:before="21"/>
        <w:ind w:left="400"/>
        <w:jc w:val="both"/>
        <w:rPr>
          <w:spacing w:val="-2"/>
        </w:rPr>
      </w:pPr>
    </w:p>
    <w:p w14:paraId="1FEF7D1A" w14:textId="091E1042" w:rsidR="00227296" w:rsidRPr="0021396B" w:rsidRDefault="00227296" w:rsidP="00227296">
      <w:pPr>
        <w:pStyle w:val="BodyText"/>
        <w:spacing w:before="41"/>
        <w:ind w:left="0"/>
        <w:jc w:val="both"/>
      </w:pPr>
      <w:r w:rsidRPr="0021396B">
        <w:t>Payment</w:t>
      </w:r>
      <w:r w:rsidRPr="0021396B">
        <w:rPr>
          <w:spacing w:val="-5"/>
        </w:rPr>
        <w:t xml:space="preserve"> </w:t>
      </w:r>
      <w:r w:rsidRPr="0021396B">
        <w:t>schedule</w:t>
      </w:r>
      <w:r w:rsidRPr="0021396B">
        <w:rPr>
          <w:spacing w:val="-4"/>
        </w:rPr>
        <w:t xml:space="preserve"> </w:t>
      </w:r>
      <w:r w:rsidRPr="0021396B">
        <w:t>on</w:t>
      </w:r>
      <w:r w:rsidRPr="0021396B">
        <w:rPr>
          <w:spacing w:val="-3"/>
        </w:rPr>
        <w:t xml:space="preserve"> </w:t>
      </w:r>
      <w:r w:rsidRPr="0021396B">
        <w:t>a</w:t>
      </w:r>
      <w:r w:rsidRPr="0021396B">
        <w:rPr>
          <w:spacing w:val="-3"/>
        </w:rPr>
        <w:t xml:space="preserve"> </w:t>
      </w:r>
      <w:r w:rsidR="00991320" w:rsidRPr="0021396B">
        <w:rPr>
          <w:spacing w:val="-3"/>
        </w:rPr>
        <w:t>monthly</w:t>
      </w:r>
      <w:r w:rsidRPr="0021396B">
        <w:t>,</w:t>
      </w:r>
      <w:r w:rsidRPr="0021396B">
        <w:rPr>
          <w:spacing w:val="-4"/>
        </w:rPr>
        <w:t xml:space="preserve"> </w:t>
      </w:r>
      <w:r w:rsidRPr="0021396B">
        <w:t>upon</w:t>
      </w:r>
      <w:r w:rsidRPr="0021396B">
        <w:rPr>
          <w:spacing w:val="-4"/>
        </w:rPr>
        <w:t xml:space="preserve"> </w:t>
      </w:r>
      <w:r w:rsidRPr="0021396B">
        <w:t>contract</w:t>
      </w:r>
      <w:r w:rsidRPr="0021396B">
        <w:rPr>
          <w:spacing w:val="-2"/>
        </w:rPr>
        <w:t xml:space="preserve"> signature.</w:t>
      </w:r>
    </w:p>
    <w:p w14:paraId="419F207E" w14:textId="0601ED84" w:rsidR="00227296" w:rsidRPr="0021396B" w:rsidRDefault="00227296" w:rsidP="00227296">
      <w:pPr>
        <w:pStyle w:val="BodyText"/>
        <w:spacing w:before="24" w:line="259" w:lineRule="auto"/>
        <w:ind w:left="400" w:right="735"/>
        <w:jc w:val="both"/>
      </w:pPr>
      <w:r w:rsidRPr="0021396B">
        <w:t xml:space="preserve">The insurance premium for each staff will be calculated based on the employment contract </w:t>
      </w:r>
      <w:r w:rsidR="00BE4DAC" w:rsidRPr="0021396B">
        <w:t xml:space="preserve">duration. </w:t>
      </w:r>
      <w:r w:rsidR="00281CCA" w:rsidRPr="0021396B">
        <w:t xml:space="preserve">If </w:t>
      </w:r>
      <w:r w:rsidRPr="0021396B">
        <w:t xml:space="preserve">the staff </w:t>
      </w:r>
      <w:r w:rsidR="00691245" w:rsidRPr="0021396B">
        <w:t>leaves</w:t>
      </w:r>
      <w:r w:rsidRPr="0021396B">
        <w:t xml:space="preserve"> the organization,</w:t>
      </w:r>
      <w:r w:rsidRPr="0021396B">
        <w:rPr>
          <w:spacing w:val="-4"/>
        </w:rPr>
        <w:t xml:space="preserve"> </w:t>
      </w:r>
      <w:r w:rsidRPr="0021396B">
        <w:t>this</w:t>
      </w:r>
      <w:r w:rsidRPr="0021396B">
        <w:rPr>
          <w:spacing w:val="-4"/>
        </w:rPr>
        <w:t xml:space="preserve"> </w:t>
      </w:r>
      <w:r w:rsidRPr="0021396B">
        <w:t>will</w:t>
      </w:r>
      <w:r w:rsidRPr="0021396B">
        <w:rPr>
          <w:spacing w:val="-5"/>
        </w:rPr>
        <w:t xml:space="preserve"> </w:t>
      </w:r>
      <w:r w:rsidRPr="0021396B">
        <w:t>be</w:t>
      </w:r>
      <w:r w:rsidRPr="0021396B">
        <w:rPr>
          <w:spacing w:val="-8"/>
        </w:rPr>
        <w:t xml:space="preserve"> </w:t>
      </w:r>
      <w:r w:rsidRPr="0021396B">
        <w:t>communicated</w:t>
      </w:r>
      <w:r w:rsidRPr="0021396B">
        <w:rPr>
          <w:spacing w:val="-5"/>
        </w:rPr>
        <w:t xml:space="preserve"> </w:t>
      </w:r>
      <w:r w:rsidRPr="0021396B">
        <w:t>to</w:t>
      </w:r>
      <w:r w:rsidRPr="0021396B">
        <w:rPr>
          <w:spacing w:val="-5"/>
        </w:rPr>
        <w:t xml:space="preserve"> </w:t>
      </w:r>
      <w:r w:rsidRPr="0021396B">
        <w:t>the</w:t>
      </w:r>
      <w:r w:rsidRPr="0021396B">
        <w:rPr>
          <w:spacing w:val="-6"/>
        </w:rPr>
        <w:t xml:space="preserve"> </w:t>
      </w:r>
      <w:r w:rsidRPr="0021396B">
        <w:t>insurance</w:t>
      </w:r>
      <w:r w:rsidRPr="0021396B">
        <w:rPr>
          <w:spacing w:val="-6"/>
        </w:rPr>
        <w:t xml:space="preserve"> </w:t>
      </w:r>
      <w:r w:rsidRPr="0021396B">
        <w:t>focal</w:t>
      </w:r>
      <w:r w:rsidRPr="0021396B">
        <w:rPr>
          <w:spacing w:val="-5"/>
        </w:rPr>
        <w:t xml:space="preserve"> </w:t>
      </w:r>
      <w:r w:rsidRPr="0021396B">
        <w:t>point</w:t>
      </w:r>
      <w:r w:rsidRPr="0021396B">
        <w:rPr>
          <w:spacing w:val="-5"/>
        </w:rPr>
        <w:t xml:space="preserve"> </w:t>
      </w:r>
      <w:r w:rsidRPr="0021396B">
        <w:t>and</w:t>
      </w:r>
      <w:r w:rsidRPr="0021396B">
        <w:rPr>
          <w:spacing w:val="-7"/>
        </w:rPr>
        <w:t xml:space="preserve"> </w:t>
      </w:r>
      <w:r w:rsidRPr="0021396B">
        <w:t>reimbursement</w:t>
      </w:r>
      <w:r w:rsidRPr="0021396B">
        <w:rPr>
          <w:spacing w:val="-5"/>
        </w:rPr>
        <w:t xml:space="preserve"> </w:t>
      </w:r>
      <w:r w:rsidRPr="0021396B">
        <w:t>from the insurance will be done accordingly.</w:t>
      </w:r>
    </w:p>
    <w:p w14:paraId="0B650E91" w14:textId="486696D5" w:rsidR="00227296" w:rsidRDefault="00227296" w:rsidP="00DB1E2A">
      <w:pPr>
        <w:pStyle w:val="BodyText"/>
        <w:spacing w:before="158"/>
        <w:ind w:left="400" w:right="764"/>
        <w:jc w:val="both"/>
      </w:pPr>
      <w:r w:rsidRPr="0021396B">
        <w:t>DRC Georgia would provide the</w:t>
      </w:r>
      <w:r w:rsidR="00DB1E2A" w:rsidRPr="0021396B">
        <w:t xml:space="preserve"> </w:t>
      </w:r>
      <w:r w:rsidRPr="0021396B">
        <w:t>legally</w:t>
      </w:r>
      <w:r w:rsidRPr="0021396B">
        <w:rPr>
          <w:spacing w:val="-4"/>
        </w:rPr>
        <w:t xml:space="preserve"> </w:t>
      </w:r>
      <w:r w:rsidRPr="0021396B">
        <w:t>required</w:t>
      </w:r>
      <w:r w:rsidRPr="0021396B">
        <w:rPr>
          <w:spacing w:val="-3"/>
        </w:rPr>
        <w:t xml:space="preserve"> </w:t>
      </w:r>
      <w:r w:rsidRPr="0021396B">
        <w:t>entitlements</w:t>
      </w:r>
      <w:r w:rsidRPr="0021396B">
        <w:rPr>
          <w:spacing w:val="-2"/>
        </w:rPr>
        <w:t xml:space="preserve"> </w:t>
      </w:r>
      <w:r w:rsidRPr="0021396B">
        <w:t>as</w:t>
      </w:r>
      <w:r w:rsidRPr="0021396B">
        <w:rPr>
          <w:spacing w:val="-3"/>
        </w:rPr>
        <w:t xml:space="preserve"> </w:t>
      </w:r>
      <w:r w:rsidRPr="0021396B">
        <w:t>dictated</w:t>
      </w:r>
      <w:r w:rsidRPr="0021396B">
        <w:rPr>
          <w:spacing w:val="-3"/>
        </w:rPr>
        <w:t xml:space="preserve"> </w:t>
      </w:r>
      <w:r w:rsidRPr="0021396B">
        <w:t>by</w:t>
      </w:r>
      <w:r w:rsidRPr="0021396B">
        <w:rPr>
          <w:spacing w:val="-3"/>
        </w:rPr>
        <w:t xml:space="preserve"> </w:t>
      </w:r>
      <w:r w:rsidRPr="0021396B">
        <w:t>the</w:t>
      </w:r>
      <w:r w:rsidRPr="0021396B">
        <w:rPr>
          <w:spacing w:val="-1"/>
        </w:rPr>
        <w:t xml:space="preserve"> </w:t>
      </w:r>
      <w:r w:rsidRPr="0021396B">
        <w:t>Georgian</w:t>
      </w:r>
      <w:r w:rsidRPr="0021396B">
        <w:rPr>
          <w:spacing w:val="-2"/>
        </w:rPr>
        <w:t xml:space="preserve"> </w:t>
      </w:r>
      <w:r w:rsidRPr="0021396B">
        <w:t>labor</w:t>
      </w:r>
      <w:r w:rsidRPr="0021396B">
        <w:rPr>
          <w:spacing w:val="-2"/>
        </w:rPr>
        <w:t xml:space="preserve"> code.</w:t>
      </w:r>
    </w:p>
    <w:p w14:paraId="1A5B6FB4" w14:textId="48CA82D6" w:rsidR="00227296" w:rsidRDefault="00227296" w:rsidP="00227296">
      <w:pPr>
        <w:pStyle w:val="BodyText"/>
        <w:spacing w:before="21"/>
        <w:ind w:left="0"/>
        <w:sectPr w:rsidR="00227296">
          <w:pgSz w:w="11900" w:h="16850"/>
          <w:pgMar w:top="1380" w:right="700" w:bottom="280" w:left="1040" w:header="354" w:footer="0" w:gutter="0"/>
          <w:cols w:space="720"/>
        </w:sectPr>
      </w:pPr>
    </w:p>
    <w:p w14:paraId="6828470F" w14:textId="65045560" w:rsidR="004E7A6F" w:rsidRPr="00691245" w:rsidRDefault="007C1401" w:rsidP="00227296">
      <w:pPr>
        <w:jc w:val="both"/>
        <w:rPr>
          <w:b/>
          <w:bCs/>
          <w:color w:val="C00000"/>
        </w:rPr>
      </w:pPr>
      <w:r w:rsidRPr="00691245">
        <w:rPr>
          <w:b/>
          <w:bCs/>
          <w:color w:val="C00000"/>
        </w:rPr>
        <w:lastRenderedPageBreak/>
        <w:t>ASSESSMENT</w:t>
      </w:r>
      <w:r w:rsidR="0072280F" w:rsidRPr="00691245">
        <w:rPr>
          <w:b/>
          <w:bCs/>
          <w:color w:val="C00000"/>
          <w:spacing w:val="-5"/>
        </w:rPr>
        <w:t xml:space="preserve"> </w:t>
      </w:r>
      <w:r w:rsidR="0072280F" w:rsidRPr="00691245">
        <w:rPr>
          <w:b/>
          <w:bCs/>
          <w:color w:val="C00000"/>
        </w:rPr>
        <w:t>AND</w:t>
      </w:r>
      <w:r w:rsidR="0072280F" w:rsidRPr="00691245">
        <w:rPr>
          <w:b/>
          <w:bCs/>
          <w:color w:val="C00000"/>
          <w:spacing w:val="-5"/>
        </w:rPr>
        <w:t xml:space="preserve"> </w:t>
      </w:r>
      <w:r w:rsidR="0072280F" w:rsidRPr="00691245">
        <w:rPr>
          <w:b/>
          <w:bCs/>
          <w:color w:val="C00000"/>
        </w:rPr>
        <w:t>AWARD</w:t>
      </w:r>
      <w:r w:rsidR="0072280F" w:rsidRPr="00691245">
        <w:rPr>
          <w:b/>
          <w:bCs/>
          <w:color w:val="C00000"/>
          <w:spacing w:val="-4"/>
        </w:rPr>
        <w:t xml:space="preserve"> </w:t>
      </w:r>
      <w:r w:rsidR="0072280F" w:rsidRPr="00691245">
        <w:rPr>
          <w:b/>
          <w:bCs/>
          <w:color w:val="C00000"/>
        </w:rPr>
        <w:t>OF</w:t>
      </w:r>
      <w:r w:rsidR="0072280F" w:rsidRPr="00691245">
        <w:rPr>
          <w:b/>
          <w:bCs/>
          <w:color w:val="C00000"/>
          <w:spacing w:val="-4"/>
        </w:rPr>
        <w:t xml:space="preserve"> </w:t>
      </w:r>
      <w:r w:rsidR="0072280F" w:rsidRPr="00691245">
        <w:rPr>
          <w:b/>
          <w:bCs/>
          <w:color w:val="C00000"/>
          <w:spacing w:val="-2"/>
        </w:rPr>
        <w:t>SERVICE</w:t>
      </w:r>
    </w:p>
    <w:p w14:paraId="6C3AF49F" w14:textId="77777777" w:rsidR="004E7A6F" w:rsidRDefault="004E7A6F">
      <w:pPr>
        <w:pStyle w:val="BodyText"/>
        <w:spacing w:before="68"/>
        <w:ind w:left="0"/>
        <w:rPr>
          <w:sz w:val="22"/>
        </w:rPr>
      </w:pPr>
    </w:p>
    <w:p w14:paraId="2CC7605D" w14:textId="362B120C" w:rsidR="004E7A6F" w:rsidRDefault="0072280F">
      <w:pPr>
        <w:pStyle w:val="BodyText"/>
        <w:spacing w:line="259" w:lineRule="auto"/>
        <w:ind w:left="400" w:right="736"/>
        <w:jc w:val="both"/>
      </w:pPr>
      <w:r>
        <w:t>DRC will evaluate the proposals and award the assignment based on technical (</w:t>
      </w:r>
      <w:r w:rsidR="00DA2800">
        <w:t>5</w:t>
      </w:r>
      <w:r>
        <w:t>0%) and financial (</w:t>
      </w:r>
      <w:r w:rsidR="00DA2800">
        <w:t>5</w:t>
      </w:r>
      <w:r>
        <w:t>0%) feasibility. DRC reserves the right to accept or reject any proposal received without</w:t>
      </w:r>
      <w:r>
        <w:rPr>
          <w:spacing w:val="-7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bound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lowest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bidder.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those shortlisted will be contacted for an interview with the panel to ensure their understanding of the services.</w:t>
      </w:r>
    </w:p>
    <w:p w14:paraId="77C89923" w14:textId="77777777" w:rsidR="004E7A6F" w:rsidRDefault="004E7A6F">
      <w:pPr>
        <w:pStyle w:val="BodyText"/>
        <w:spacing w:before="23"/>
        <w:ind w:left="0"/>
      </w:pPr>
    </w:p>
    <w:p w14:paraId="65A7CD3F" w14:textId="77777777" w:rsidR="004E7A6F" w:rsidRPr="00691245" w:rsidRDefault="0072280F">
      <w:pPr>
        <w:ind w:left="400"/>
        <w:jc w:val="both"/>
        <w:rPr>
          <w:b/>
          <w:bCs/>
          <w:color w:val="C00000"/>
        </w:rPr>
      </w:pPr>
      <w:r w:rsidRPr="00691245">
        <w:rPr>
          <w:b/>
          <w:bCs/>
          <w:color w:val="C00000"/>
        </w:rPr>
        <w:t>SELECTION</w:t>
      </w:r>
      <w:r w:rsidRPr="00691245">
        <w:rPr>
          <w:b/>
          <w:bCs/>
          <w:color w:val="C00000"/>
          <w:spacing w:val="-5"/>
        </w:rPr>
        <w:t xml:space="preserve"> </w:t>
      </w:r>
      <w:r w:rsidRPr="00691245">
        <w:rPr>
          <w:b/>
          <w:bCs/>
          <w:color w:val="C00000"/>
          <w:spacing w:val="-2"/>
        </w:rPr>
        <w:t>CRITERIA:</w:t>
      </w:r>
    </w:p>
    <w:p w14:paraId="7179DBB3" w14:textId="312CA847" w:rsidR="004E7A6F" w:rsidRDefault="0072280F">
      <w:pPr>
        <w:pStyle w:val="BodyText"/>
        <w:spacing w:before="181"/>
        <w:ind w:left="400" w:right="63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DRC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evaluation criteria</w:t>
      </w:r>
      <w:r>
        <w:rPr>
          <w:spacing w:val="-3"/>
        </w:rPr>
        <w:t xml:space="preserve"> </w:t>
      </w:r>
      <w:r w:rsidR="008A11E0">
        <w:t>that</w:t>
      </w:r>
      <w:r>
        <w:rPr>
          <w:spacing w:val="-5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 selection of offers received. Evaluation is made on a technical and financial basis. The percentage assigned to each component is determined in advance as follows:</w:t>
      </w:r>
    </w:p>
    <w:p w14:paraId="6AEE5EDB" w14:textId="3CE98CF6" w:rsidR="004E7A6F" w:rsidRDefault="0072280F">
      <w:pPr>
        <w:pStyle w:val="BodyText"/>
        <w:spacing w:before="293"/>
        <w:ind w:left="400" w:right="1387"/>
        <w:jc w:val="both"/>
      </w:pPr>
      <w:r>
        <w:t>THE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OFFER: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allocated </w:t>
      </w:r>
      <w:r w:rsidR="008A11E0">
        <w:t>on</w:t>
      </w:r>
      <w:r>
        <w:t xml:space="preserve"> the scale from 1– 10 for each of</w:t>
      </w:r>
      <w:r>
        <w:rPr>
          <w:spacing w:val="-1"/>
        </w:rPr>
        <w:t xml:space="preserve"> </w:t>
      </w:r>
      <w:r>
        <w:t>the criteria stipulated below,</w:t>
      </w:r>
      <w:r>
        <w:rPr>
          <w:spacing w:val="-2"/>
        </w:rPr>
        <w:t xml:space="preserve"> </w:t>
      </w:r>
      <w:r>
        <w:t>whereas the weighting is as follows:</w:t>
      </w:r>
    </w:p>
    <w:p w14:paraId="55B9E913" w14:textId="77777777" w:rsidR="004E7A6F" w:rsidRDefault="004E7A6F">
      <w:pPr>
        <w:pStyle w:val="BodyText"/>
        <w:ind w:left="0"/>
        <w:rPr>
          <w:sz w:val="20"/>
        </w:rPr>
      </w:pPr>
    </w:p>
    <w:p w14:paraId="582F5EEF" w14:textId="77777777" w:rsidR="004E7A6F" w:rsidRDefault="004E7A6F">
      <w:pPr>
        <w:pStyle w:val="BodyText"/>
        <w:spacing w:before="75"/>
        <w:ind w:left="0"/>
        <w:rPr>
          <w:sz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178"/>
        <w:gridCol w:w="3444"/>
        <w:gridCol w:w="4636"/>
      </w:tblGrid>
      <w:tr w:rsidR="000072C2" w:rsidRPr="00675FC7" w14:paraId="331DC45E" w14:textId="77777777" w:rsidTr="002C7D2A">
        <w:trPr>
          <w:trHeight w:val="805"/>
          <w:jc w:val="center"/>
        </w:trPr>
        <w:tc>
          <w:tcPr>
            <w:tcW w:w="435" w:type="pct"/>
            <w:shd w:val="clear" w:color="auto" w:fill="D9D9D9"/>
            <w:vAlign w:val="center"/>
          </w:tcPr>
          <w:p w14:paraId="33502FA8" w14:textId="77777777" w:rsidR="000072C2" w:rsidRPr="00675FC7" w:rsidRDefault="000072C2" w:rsidP="002C7D2A">
            <w:pPr>
              <w:pStyle w:val="TableParagraph"/>
              <w:spacing w:line="229" w:lineRule="exact"/>
              <w:ind w:left="20"/>
              <w:jc w:val="center"/>
              <w:rPr>
                <w:rFonts w:ascii="Arial"/>
                <w:b/>
                <w:sz w:val="20"/>
              </w:rPr>
            </w:pPr>
            <w:r w:rsidRPr="00675FC7">
              <w:rPr>
                <w:rFonts w:ascii="Arial"/>
                <w:b/>
                <w:spacing w:val="-5"/>
                <w:sz w:val="20"/>
              </w:rPr>
              <w:t>No.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26411F91" w14:textId="77777777" w:rsidR="000072C2" w:rsidRPr="00675FC7" w:rsidRDefault="000072C2" w:rsidP="002C7D2A">
            <w:pPr>
              <w:pStyle w:val="TableParagraph"/>
              <w:spacing w:line="240" w:lineRule="auto"/>
              <w:ind w:left="153" w:right="130" w:firstLine="105"/>
              <w:rPr>
                <w:rFonts w:ascii="Arial"/>
                <w:b/>
                <w:sz w:val="20"/>
              </w:rPr>
            </w:pPr>
            <w:r w:rsidRPr="00675FC7">
              <w:rPr>
                <w:rFonts w:ascii="Arial"/>
                <w:b/>
                <w:spacing w:val="-2"/>
                <w:sz w:val="20"/>
              </w:rPr>
              <w:t xml:space="preserve">Weighting </w:t>
            </w:r>
            <w:r w:rsidRPr="00675FC7">
              <w:rPr>
                <w:rFonts w:ascii="Arial"/>
                <w:b/>
                <w:sz w:val="20"/>
              </w:rPr>
              <w:t>[Total</w:t>
            </w:r>
            <w:r w:rsidRPr="00675FC7">
              <w:rPr>
                <w:rFonts w:ascii="Arial"/>
                <w:b/>
                <w:spacing w:val="-14"/>
                <w:sz w:val="20"/>
              </w:rPr>
              <w:t xml:space="preserve"> </w:t>
            </w:r>
            <w:r w:rsidRPr="00675FC7">
              <w:rPr>
                <w:rFonts w:ascii="Arial"/>
                <w:b/>
                <w:sz w:val="20"/>
              </w:rPr>
              <w:t>100%]</w:t>
            </w:r>
          </w:p>
        </w:tc>
        <w:tc>
          <w:tcPr>
            <w:tcW w:w="1698" w:type="pct"/>
            <w:shd w:val="clear" w:color="auto" w:fill="D9D9D9"/>
            <w:vAlign w:val="center"/>
          </w:tcPr>
          <w:p w14:paraId="2B64C7DB" w14:textId="77777777" w:rsidR="000072C2" w:rsidRPr="00675FC7" w:rsidRDefault="000072C2" w:rsidP="002C7D2A">
            <w:pPr>
              <w:pStyle w:val="TableParagraph"/>
              <w:spacing w:line="229" w:lineRule="exact"/>
              <w:ind w:left="17" w:right="6"/>
              <w:jc w:val="center"/>
              <w:rPr>
                <w:rFonts w:ascii="Arial"/>
                <w:b/>
                <w:sz w:val="20"/>
              </w:rPr>
            </w:pPr>
            <w:r w:rsidRPr="00675FC7">
              <w:rPr>
                <w:rFonts w:ascii="Arial"/>
                <w:b/>
                <w:sz w:val="20"/>
              </w:rPr>
              <w:t>Technical</w:t>
            </w:r>
            <w:r w:rsidRPr="00675FC7">
              <w:rPr>
                <w:rFonts w:ascii="Arial"/>
                <w:b/>
                <w:spacing w:val="-14"/>
                <w:sz w:val="20"/>
              </w:rPr>
              <w:t xml:space="preserve"> </w:t>
            </w:r>
            <w:r w:rsidRPr="00675FC7">
              <w:rPr>
                <w:rFonts w:ascii="Arial"/>
                <w:b/>
                <w:spacing w:val="-2"/>
                <w:sz w:val="20"/>
              </w:rPr>
              <w:t>Component</w:t>
            </w:r>
          </w:p>
        </w:tc>
        <w:tc>
          <w:tcPr>
            <w:tcW w:w="2286" w:type="pct"/>
            <w:shd w:val="clear" w:color="auto" w:fill="D9D9D9"/>
            <w:vAlign w:val="center"/>
          </w:tcPr>
          <w:p w14:paraId="5453EFA7" w14:textId="77777777" w:rsidR="000072C2" w:rsidRPr="00675FC7" w:rsidRDefault="000072C2" w:rsidP="002C7D2A">
            <w:pPr>
              <w:pStyle w:val="TableParagraph"/>
              <w:spacing w:line="240" w:lineRule="auto"/>
              <w:ind w:left="316" w:hanging="200"/>
              <w:rPr>
                <w:rFonts w:ascii="Arial" w:hAnsi="Arial"/>
                <w:b/>
                <w:sz w:val="20"/>
              </w:rPr>
            </w:pPr>
            <w:r w:rsidRPr="00675FC7">
              <w:rPr>
                <w:rFonts w:ascii="Arial" w:hAnsi="Arial"/>
                <w:b/>
                <w:sz w:val="20"/>
              </w:rPr>
              <w:t>Considerations</w:t>
            </w:r>
            <w:r w:rsidRPr="00675FC7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675FC7">
              <w:rPr>
                <w:rFonts w:ascii="Arial" w:hAnsi="Arial"/>
                <w:b/>
                <w:sz w:val="20"/>
              </w:rPr>
              <w:t>Technical</w:t>
            </w:r>
            <w:r w:rsidRPr="00675FC7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675FC7">
              <w:rPr>
                <w:rFonts w:ascii="Arial" w:hAnsi="Arial"/>
                <w:b/>
                <w:sz w:val="20"/>
              </w:rPr>
              <w:t>Criteria</w:t>
            </w:r>
            <w:r w:rsidRPr="00675FC7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675FC7">
              <w:rPr>
                <w:rFonts w:ascii="Arial" w:hAnsi="Arial"/>
                <w:b/>
                <w:sz w:val="20"/>
              </w:rPr>
              <w:t>–</w:t>
            </w:r>
            <w:r w:rsidRPr="00675FC7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675FC7">
              <w:rPr>
                <w:rFonts w:ascii="Arial" w:hAnsi="Arial"/>
                <w:b/>
                <w:sz w:val="20"/>
              </w:rPr>
              <w:t>minimum requirements to be offered by the vendor</w:t>
            </w:r>
          </w:p>
        </w:tc>
      </w:tr>
      <w:tr w:rsidR="000072C2" w:rsidRPr="00675FC7" w14:paraId="25EB6A4F" w14:textId="77777777" w:rsidTr="002C7D2A">
        <w:trPr>
          <w:trHeight w:val="715"/>
          <w:jc w:val="center"/>
        </w:trPr>
        <w:tc>
          <w:tcPr>
            <w:tcW w:w="435" w:type="pct"/>
            <w:vAlign w:val="center"/>
          </w:tcPr>
          <w:p w14:paraId="180316CE" w14:textId="77777777" w:rsidR="000072C2" w:rsidRPr="00675FC7" w:rsidRDefault="000072C2" w:rsidP="002C7D2A">
            <w:pPr>
              <w:pStyle w:val="TableParagraph"/>
              <w:ind w:left="20" w:right="1"/>
              <w:jc w:val="center"/>
              <w:rPr>
                <w:sz w:val="24"/>
              </w:rPr>
            </w:pPr>
            <w:r w:rsidRPr="00675FC7">
              <w:rPr>
                <w:spacing w:val="-5"/>
                <w:sz w:val="24"/>
              </w:rPr>
              <w:t>1.</w:t>
            </w:r>
          </w:p>
        </w:tc>
        <w:tc>
          <w:tcPr>
            <w:tcW w:w="581" w:type="pct"/>
            <w:vAlign w:val="center"/>
          </w:tcPr>
          <w:p w14:paraId="498E8958" w14:textId="77CFDBD7" w:rsidR="000072C2" w:rsidRPr="00675FC7" w:rsidRDefault="00F22776" w:rsidP="002C7D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0072C2">
              <w:rPr>
                <w:spacing w:val="-5"/>
                <w:sz w:val="24"/>
              </w:rPr>
              <w:t>0</w:t>
            </w:r>
            <w:r w:rsidR="000072C2" w:rsidRPr="00675FC7">
              <w:rPr>
                <w:spacing w:val="-5"/>
                <w:sz w:val="24"/>
              </w:rPr>
              <w:t>%</w:t>
            </w:r>
          </w:p>
        </w:tc>
        <w:tc>
          <w:tcPr>
            <w:tcW w:w="1698" w:type="pct"/>
            <w:vAlign w:val="center"/>
          </w:tcPr>
          <w:p w14:paraId="7C37CAC2" w14:textId="77777777" w:rsidR="000072C2" w:rsidRPr="00675FC7" w:rsidRDefault="000072C2" w:rsidP="002C7D2A">
            <w:pPr>
              <w:pStyle w:val="TableParagraph"/>
              <w:ind w:left="17"/>
              <w:rPr>
                <w:sz w:val="24"/>
              </w:rPr>
            </w:pPr>
            <w:r w:rsidRPr="00675FC7">
              <w:rPr>
                <w:spacing w:val="-2"/>
                <w:sz w:val="24"/>
              </w:rPr>
              <w:t xml:space="preserve">  Clear</w:t>
            </w:r>
            <w:r w:rsidRPr="00675FC7">
              <w:rPr>
                <w:spacing w:val="1"/>
                <w:sz w:val="24"/>
              </w:rPr>
              <w:t xml:space="preserve"> </w:t>
            </w:r>
            <w:r w:rsidRPr="00675FC7">
              <w:rPr>
                <w:spacing w:val="-2"/>
                <w:sz w:val="24"/>
              </w:rPr>
              <w:t>reimbursement</w:t>
            </w:r>
            <w:r w:rsidRPr="00675FC7">
              <w:rPr>
                <w:spacing w:val="5"/>
                <w:sz w:val="24"/>
              </w:rPr>
              <w:t xml:space="preserve"> </w:t>
            </w:r>
            <w:r w:rsidRPr="00675FC7">
              <w:rPr>
                <w:spacing w:val="-2"/>
                <w:sz w:val="24"/>
              </w:rPr>
              <w:t>process</w:t>
            </w:r>
          </w:p>
        </w:tc>
        <w:tc>
          <w:tcPr>
            <w:tcW w:w="2286" w:type="pct"/>
            <w:vAlign w:val="center"/>
          </w:tcPr>
          <w:p w14:paraId="036A73DC" w14:textId="77777777" w:rsidR="000072C2" w:rsidRPr="00675FC7" w:rsidRDefault="000072C2" w:rsidP="002C7D2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675FC7">
              <w:rPr>
                <w:sz w:val="24"/>
              </w:rPr>
              <w:t>Reimbursement</w:t>
            </w:r>
            <w:r w:rsidRPr="00675FC7">
              <w:rPr>
                <w:spacing w:val="40"/>
                <w:sz w:val="24"/>
              </w:rPr>
              <w:t xml:space="preserve"> </w:t>
            </w:r>
            <w:r w:rsidRPr="00675FC7">
              <w:rPr>
                <w:sz w:val="24"/>
              </w:rPr>
              <w:t>within/</w:t>
            </w:r>
            <w:r w:rsidRPr="00675FC7">
              <w:rPr>
                <w:spacing w:val="40"/>
                <w:sz w:val="24"/>
              </w:rPr>
              <w:t xml:space="preserve"> </w:t>
            </w:r>
            <w:r w:rsidRPr="00675FC7">
              <w:rPr>
                <w:sz w:val="24"/>
              </w:rPr>
              <w:t>not</w:t>
            </w:r>
            <w:r w:rsidRPr="00675FC7">
              <w:rPr>
                <w:spacing w:val="40"/>
                <w:sz w:val="24"/>
              </w:rPr>
              <w:t xml:space="preserve"> </w:t>
            </w:r>
            <w:r w:rsidRPr="00675FC7">
              <w:rPr>
                <w:sz w:val="24"/>
              </w:rPr>
              <w:t>more</w:t>
            </w:r>
            <w:r w:rsidRPr="00675FC7">
              <w:rPr>
                <w:spacing w:val="40"/>
                <w:sz w:val="24"/>
              </w:rPr>
              <w:t xml:space="preserve"> </w:t>
            </w:r>
            <w:r w:rsidRPr="00675FC7">
              <w:rPr>
                <w:sz w:val="24"/>
              </w:rPr>
              <w:t>than</w:t>
            </w:r>
            <w:r w:rsidRPr="00675FC7">
              <w:rPr>
                <w:spacing w:val="40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3-5 </w:t>
            </w:r>
            <w:r w:rsidRPr="00675FC7">
              <w:rPr>
                <w:sz w:val="24"/>
              </w:rPr>
              <w:t>working days</w:t>
            </w:r>
          </w:p>
        </w:tc>
      </w:tr>
      <w:tr w:rsidR="000072C2" w:rsidRPr="00675FC7" w14:paraId="7C878B89" w14:textId="77777777" w:rsidTr="002C7D2A">
        <w:trPr>
          <w:trHeight w:val="877"/>
          <w:jc w:val="center"/>
        </w:trPr>
        <w:tc>
          <w:tcPr>
            <w:tcW w:w="435" w:type="pct"/>
            <w:vAlign w:val="center"/>
          </w:tcPr>
          <w:p w14:paraId="535A12B1" w14:textId="77777777" w:rsidR="000072C2" w:rsidRPr="00675FC7" w:rsidRDefault="000072C2" w:rsidP="002C7D2A">
            <w:pPr>
              <w:pStyle w:val="TableParagraph"/>
              <w:ind w:left="20" w:right="1"/>
              <w:jc w:val="center"/>
              <w:rPr>
                <w:sz w:val="24"/>
              </w:rPr>
            </w:pPr>
            <w:r w:rsidRPr="00675FC7">
              <w:rPr>
                <w:spacing w:val="-5"/>
                <w:sz w:val="24"/>
              </w:rPr>
              <w:t>2.</w:t>
            </w:r>
          </w:p>
        </w:tc>
        <w:tc>
          <w:tcPr>
            <w:tcW w:w="581" w:type="pct"/>
            <w:vAlign w:val="center"/>
          </w:tcPr>
          <w:p w14:paraId="418C00C5" w14:textId="11BF00C3" w:rsidR="000072C2" w:rsidRPr="00675FC7" w:rsidRDefault="001B5486" w:rsidP="002C7D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A2800">
              <w:rPr>
                <w:spacing w:val="-5"/>
                <w:sz w:val="24"/>
              </w:rPr>
              <w:t>5</w:t>
            </w:r>
            <w:r w:rsidR="000072C2" w:rsidRPr="00675FC7">
              <w:rPr>
                <w:spacing w:val="-5"/>
                <w:sz w:val="24"/>
              </w:rPr>
              <w:t>%</w:t>
            </w:r>
          </w:p>
        </w:tc>
        <w:tc>
          <w:tcPr>
            <w:tcW w:w="1698" w:type="pct"/>
            <w:vAlign w:val="center"/>
          </w:tcPr>
          <w:p w14:paraId="330651B2" w14:textId="77777777" w:rsidR="000072C2" w:rsidRPr="00675FC7" w:rsidRDefault="000072C2" w:rsidP="002C7D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Wide range of contracted services in provider clinics.</w:t>
            </w:r>
          </w:p>
        </w:tc>
        <w:tc>
          <w:tcPr>
            <w:tcW w:w="2286" w:type="pct"/>
            <w:vAlign w:val="center"/>
          </w:tcPr>
          <w:p w14:paraId="1478E21F" w14:textId="77777777" w:rsidR="000072C2" w:rsidRPr="00675FC7" w:rsidRDefault="000072C2" w:rsidP="002C7D2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675FC7">
              <w:rPr>
                <w:sz w:val="24"/>
              </w:rPr>
              <w:t>Please</w:t>
            </w:r>
            <w:r w:rsidRPr="00675FC7">
              <w:rPr>
                <w:spacing w:val="-5"/>
                <w:sz w:val="24"/>
              </w:rPr>
              <w:t xml:space="preserve"> </w:t>
            </w:r>
            <w:r w:rsidRPr="00675FC7">
              <w:rPr>
                <w:sz w:val="24"/>
              </w:rPr>
              <w:t>mention</w:t>
            </w:r>
            <w:r>
              <w:rPr>
                <w:sz w:val="24"/>
              </w:rPr>
              <w:t xml:space="preserve"> the</w:t>
            </w:r>
            <w:r w:rsidRPr="00675FC7">
              <w:rPr>
                <w:spacing w:val="-5"/>
                <w:sz w:val="24"/>
              </w:rPr>
              <w:t xml:space="preserve"> </w:t>
            </w:r>
            <w:r w:rsidRPr="00675FC7">
              <w:rPr>
                <w:sz w:val="24"/>
              </w:rPr>
              <w:t>offered</w:t>
            </w:r>
            <w:r w:rsidRPr="00675FC7">
              <w:rPr>
                <w:spacing w:val="-4"/>
                <w:sz w:val="24"/>
              </w:rPr>
              <w:t xml:space="preserve"> </w:t>
            </w:r>
            <w:r w:rsidRPr="00675FC7">
              <w:rPr>
                <w:sz w:val="24"/>
              </w:rPr>
              <w:t>ceiling</w:t>
            </w:r>
            <w:r w:rsidRPr="00675FC7">
              <w:rPr>
                <w:spacing w:val="-4"/>
                <w:sz w:val="24"/>
              </w:rPr>
              <w:t xml:space="preserve"> </w:t>
            </w:r>
            <w:r w:rsidRPr="00675FC7">
              <w:rPr>
                <w:sz w:val="24"/>
              </w:rPr>
              <w:t>for</w:t>
            </w:r>
            <w:r w:rsidRPr="00675FC7">
              <w:rPr>
                <w:spacing w:val="-3"/>
                <w:sz w:val="24"/>
              </w:rPr>
              <w:t xml:space="preserve"> </w:t>
            </w:r>
            <w:r w:rsidRPr="00675FC7">
              <w:rPr>
                <w:sz w:val="24"/>
              </w:rPr>
              <w:t>each</w:t>
            </w:r>
            <w:r w:rsidRPr="00675FC7">
              <w:rPr>
                <w:spacing w:val="-4"/>
                <w:sz w:val="24"/>
              </w:rPr>
              <w:t xml:space="preserve"> </w:t>
            </w:r>
            <w:r w:rsidRPr="00675FC7">
              <w:rPr>
                <w:sz w:val="24"/>
              </w:rPr>
              <w:t xml:space="preserve">main </w:t>
            </w:r>
            <w:r w:rsidRPr="00675FC7">
              <w:rPr>
                <w:spacing w:val="-2"/>
                <w:sz w:val="24"/>
              </w:rPr>
              <w:t>category</w:t>
            </w:r>
          </w:p>
        </w:tc>
      </w:tr>
      <w:tr w:rsidR="000072C2" w:rsidRPr="00675FC7" w14:paraId="367FD14B" w14:textId="77777777" w:rsidTr="002C7D2A">
        <w:trPr>
          <w:trHeight w:val="1172"/>
          <w:jc w:val="center"/>
        </w:trPr>
        <w:tc>
          <w:tcPr>
            <w:tcW w:w="435" w:type="pct"/>
            <w:vAlign w:val="center"/>
          </w:tcPr>
          <w:p w14:paraId="77010386" w14:textId="77777777" w:rsidR="000072C2" w:rsidRPr="00675FC7" w:rsidRDefault="000072C2" w:rsidP="002C7D2A">
            <w:pPr>
              <w:pStyle w:val="TableParagraph"/>
              <w:ind w:left="20" w:right="2"/>
              <w:jc w:val="center"/>
              <w:rPr>
                <w:sz w:val="24"/>
              </w:rPr>
            </w:pPr>
            <w:r w:rsidRPr="00675FC7">
              <w:rPr>
                <w:spacing w:val="-5"/>
                <w:sz w:val="24"/>
              </w:rPr>
              <w:t>3.</w:t>
            </w:r>
          </w:p>
        </w:tc>
        <w:tc>
          <w:tcPr>
            <w:tcW w:w="581" w:type="pct"/>
            <w:vAlign w:val="center"/>
          </w:tcPr>
          <w:p w14:paraId="7CF11626" w14:textId="28496373" w:rsidR="000072C2" w:rsidRPr="00675FC7" w:rsidRDefault="001B5486" w:rsidP="002C7D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A2800">
              <w:rPr>
                <w:spacing w:val="-5"/>
                <w:sz w:val="24"/>
              </w:rPr>
              <w:t>5</w:t>
            </w:r>
            <w:r w:rsidR="000072C2" w:rsidRPr="00675FC7">
              <w:rPr>
                <w:spacing w:val="-5"/>
                <w:sz w:val="24"/>
              </w:rPr>
              <w:t>%</w:t>
            </w:r>
          </w:p>
        </w:tc>
        <w:tc>
          <w:tcPr>
            <w:tcW w:w="1698" w:type="pct"/>
            <w:vAlign w:val="center"/>
          </w:tcPr>
          <w:p w14:paraId="47EBB45A" w14:textId="77777777" w:rsidR="000072C2" w:rsidRPr="00675FC7" w:rsidRDefault="000072C2" w:rsidP="002C7D2A">
            <w:pPr>
              <w:pStyle w:val="TableParagraph"/>
              <w:tabs>
                <w:tab w:val="left" w:pos="1062"/>
                <w:tab w:val="left" w:pos="1888"/>
              </w:tabs>
              <w:spacing w:line="242" w:lineRule="auto"/>
              <w:ind w:left="108" w:right="88"/>
              <w:rPr>
                <w:sz w:val="24"/>
              </w:rPr>
            </w:pPr>
            <w:r w:rsidRPr="00675FC7">
              <w:rPr>
                <w:spacing w:val="-4"/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 w:rsidRPr="00675FC7">
              <w:rPr>
                <w:spacing w:val="-6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Providers/</w:t>
            </w:r>
            <w:r w:rsidRPr="00675FC7">
              <w:rPr>
                <w:spacing w:val="-2"/>
                <w:sz w:val="24"/>
              </w:rPr>
              <w:t>Accredited Hospitals/Clinics</w:t>
            </w:r>
          </w:p>
        </w:tc>
        <w:tc>
          <w:tcPr>
            <w:tcW w:w="2286" w:type="pct"/>
            <w:vAlign w:val="center"/>
          </w:tcPr>
          <w:p w14:paraId="3872C6F9" w14:textId="77777777" w:rsidR="000072C2" w:rsidRPr="00675FC7" w:rsidRDefault="000072C2" w:rsidP="002C7D2A">
            <w:pPr>
              <w:pStyle w:val="TableParagraph"/>
              <w:ind w:left="107"/>
              <w:rPr>
                <w:sz w:val="24"/>
              </w:rPr>
            </w:pPr>
            <w:r w:rsidRPr="00675FC7">
              <w:rPr>
                <w:sz w:val="24"/>
              </w:rPr>
              <w:t>Coverage</w:t>
            </w:r>
            <w:r w:rsidRPr="00675FC7">
              <w:rPr>
                <w:spacing w:val="-4"/>
                <w:sz w:val="24"/>
              </w:rPr>
              <w:t xml:space="preserve"> </w:t>
            </w:r>
            <w:r w:rsidRPr="00675FC7">
              <w:rPr>
                <w:sz w:val="24"/>
              </w:rPr>
              <w:t>available</w:t>
            </w:r>
            <w:r w:rsidRPr="00675FC7">
              <w:rPr>
                <w:spacing w:val="-3"/>
                <w:sz w:val="24"/>
              </w:rPr>
              <w:t xml:space="preserve"> </w:t>
            </w:r>
            <w:r w:rsidRPr="00675FC7">
              <w:rPr>
                <w:sz w:val="24"/>
              </w:rPr>
              <w:t>throughout the entire country</w:t>
            </w:r>
            <w:r w:rsidRPr="00675FC7">
              <w:rPr>
                <w:spacing w:val="-2"/>
                <w:sz w:val="24"/>
              </w:rPr>
              <w:t xml:space="preserve">. </w:t>
            </w:r>
            <w:r w:rsidRPr="00675FC7">
              <w:rPr>
                <w:sz w:val="24"/>
              </w:rPr>
              <w:t xml:space="preserve">Required to be within 5 km to 10 km in every </w:t>
            </w:r>
            <w:r w:rsidRPr="00675FC7">
              <w:rPr>
                <w:spacing w:val="-2"/>
                <w:sz w:val="24"/>
              </w:rPr>
              <w:t>region</w:t>
            </w:r>
          </w:p>
          <w:p w14:paraId="264815FA" w14:textId="77777777" w:rsidR="000072C2" w:rsidRPr="00675FC7" w:rsidRDefault="000072C2" w:rsidP="002C7D2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675FC7">
              <w:rPr>
                <w:sz w:val="24"/>
              </w:rPr>
              <w:t>List and</w:t>
            </w:r>
            <w:r w:rsidRPr="00675FC7">
              <w:rPr>
                <w:spacing w:val="-1"/>
                <w:sz w:val="24"/>
              </w:rPr>
              <w:t xml:space="preserve"> </w:t>
            </w:r>
            <w:r w:rsidRPr="00675FC7">
              <w:rPr>
                <w:sz w:val="24"/>
              </w:rPr>
              <w:t>location</w:t>
            </w:r>
            <w:r w:rsidRPr="00675FC7">
              <w:rPr>
                <w:spacing w:val="-1"/>
                <w:sz w:val="24"/>
              </w:rPr>
              <w:t xml:space="preserve"> </w:t>
            </w:r>
            <w:r w:rsidRPr="00675FC7">
              <w:rPr>
                <w:sz w:val="24"/>
              </w:rPr>
              <w:t xml:space="preserve">of </w:t>
            </w:r>
            <w:r w:rsidRPr="00675FC7">
              <w:rPr>
                <w:spacing w:val="-2"/>
                <w:sz w:val="24"/>
              </w:rPr>
              <w:t>hospitals</w:t>
            </w:r>
          </w:p>
        </w:tc>
      </w:tr>
      <w:tr w:rsidR="000072C2" w14:paraId="4493E2E1" w14:textId="77777777" w:rsidTr="002C7D2A">
        <w:trPr>
          <w:trHeight w:val="1172"/>
          <w:jc w:val="center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CE9EF" w14:textId="77777777" w:rsidR="000072C2" w:rsidRPr="00675FC7" w:rsidRDefault="000072C2" w:rsidP="002C7D2A">
            <w:pPr>
              <w:pStyle w:val="TableParagraph"/>
              <w:ind w:left="20" w:right="2"/>
              <w:jc w:val="center"/>
              <w:rPr>
                <w:spacing w:val="-5"/>
                <w:sz w:val="24"/>
              </w:rPr>
            </w:pPr>
            <w:r w:rsidRPr="00675FC7">
              <w:rPr>
                <w:spacing w:val="-5"/>
                <w:sz w:val="24"/>
              </w:rPr>
              <w:t>4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5ECD" w14:textId="77777777" w:rsidR="000072C2" w:rsidRPr="00675FC7" w:rsidRDefault="000072C2" w:rsidP="002C7D2A">
            <w:pPr>
              <w:pStyle w:val="TableParagraph"/>
              <w:ind w:left="2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10 </w:t>
            </w:r>
            <w:r w:rsidRPr="00675FC7">
              <w:rPr>
                <w:spacing w:val="-5"/>
                <w:sz w:val="24"/>
              </w:rPr>
              <w:t>%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A44E" w14:textId="77777777" w:rsidR="000072C2" w:rsidRPr="00675FC7" w:rsidRDefault="000072C2" w:rsidP="002C7D2A">
            <w:pPr>
              <w:pStyle w:val="TableParagraph"/>
              <w:tabs>
                <w:tab w:val="left" w:pos="1062"/>
                <w:tab w:val="left" w:pos="1888"/>
              </w:tabs>
              <w:spacing w:line="242" w:lineRule="auto"/>
              <w:ind w:left="108" w:right="88"/>
              <w:rPr>
                <w:spacing w:val="-4"/>
                <w:sz w:val="24"/>
              </w:rPr>
            </w:pPr>
            <w:r w:rsidRPr="00675FC7">
              <w:rPr>
                <w:spacing w:val="-4"/>
                <w:sz w:val="24"/>
              </w:rPr>
              <w:t>Provision of health coverage to INGOs</w:t>
            </w: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2944" w14:textId="77777777" w:rsidR="000072C2" w:rsidRDefault="000072C2" w:rsidP="002C7D2A">
            <w:pPr>
              <w:pStyle w:val="TableParagraph"/>
              <w:ind w:left="107"/>
              <w:rPr>
                <w:sz w:val="24"/>
              </w:rPr>
            </w:pPr>
            <w:r w:rsidRPr="00675FC7">
              <w:rPr>
                <w:sz w:val="24"/>
              </w:rPr>
              <w:t>Client feedback, reference letters (evidence to be provided)</w:t>
            </w:r>
          </w:p>
        </w:tc>
      </w:tr>
    </w:tbl>
    <w:p w14:paraId="53452073" w14:textId="77777777" w:rsidR="004E7A6F" w:rsidRDefault="004E7A6F">
      <w:pPr>
        <w:pStyle w:val="BodyText"/>
        <w:spacing w:before="5"/>
        <w:ind w:left="0"/>
        <w:rPr>
          <w:sz w:val="3"/>
        </w:rPr>
      </w:pPr>
    </w:p>
    <w:p w14:paraId="1BEAEA65" w14:textId="77777777" w:rsidR="004E7A6F" w:rsidRDefault="004E7A6F">
      <w:pPr>
        <w:pStyle w:val="BodyText"/>
        <w:ind w:left="0"/>
      </w:pPr>
    </w:p>
    <w:p w14:paraId="1E2EECDA" w14:textId="77777777" w:rsidR="004E7A6F" w:rsidRDefault="004E7A6F">
      <w:pPr>
        <w:pStyle w:val="BodyText"/>
        <w:spacing w:before="292"/>
        <w:ind w:left="0"/>
      </w:pPr>
    </w:p>
    <w:p w14:paraId="176AFDAE" w14:textId="77777777" w:rsidR="00FC49A3" w:rsidRDefault="00FC49A3">
      <w:pPr>
        <w:pStyle w:val="BodyText"/>
        <w:spacing w:before="292"/>
        <w:ind w:left="0"/>
      </w:pPr>
    </w:p>
    <w:p w14:paraId="607E412A" w14:textId="77777777" w:rsidR="00FC49A3" w:rsidRDefault="00FC49A3">
      <w:pPr>
        <w:pStyle w:val="BodyText"/>
        <w:spacing w:before="292"/>
        <w:ind w:left="0"/>
      </w:pPr>
    </w:p>
    <w:p w14:paraId="42CEB1AA" w14:textId="77777777" w:rsidR="00FC49A3" w:rsidRDefault="00FC49A3">
      <w:pPr>
        <w:pStyle w:val="BodyText"/>
        <w:spacing w:before="292"/>
        <w:ind w:left="0"/>
      </w:pPr>
    </w:p>
    <w:p w14:paraId="4532556D" w14:textId="77777777" w:rsidR="00FC49A3" w:rsidRDefault="00FC49A3">
      <w:pPr>
        <w:pStyle w:val="BodyText"/>
        <w:spacing w:before="292"/>
        <w:ind w:left="0"/>
      </w:pPr>
    </w:p>
    <w:p w14:paraId="30F4B600" w14:textId="77777777" w:rsidR="00FC49A3" w:rsidRDefault="00FC49A3">
      <w:pPr>
        <w:pStyle w:val="BodyText"/>
        <w:spacing w:before="292"/>
        <w:ind w:left="0"/>
      </w:pPr>
    </w:p>
    <w:p w14:paraId="3994DB8A" w14:textId="77777777" w:rsidR="00FC49A3" w:rsidRDefault="00FC49A3">
      <w:pPr>
        <w:pStyle w:val="BodyText"/>
        <w:spacing w:before="292"/>
        <w:ind w:left="0"/>
      </w:pPr>
    </w:p>
    <w:p w14:paraId="705DE71C" w14:textId="77777777" w:rsidR="00FC49A3" w:rsidRDefault="00FC49A3">
      <w:pPr>
        <w:pStyle w:val="BodyText"/>
        <w:spacing w:before="292"/>
        <w:ind w:left="0"/>
      </w:pPr>
    </w:p>
    <w:p w14:paraId="62D54B96" w14:textId="77777777" w:rsidR="00FC49A3" w:rsidRDefault="00FC49A3">
      <w:pPr>
        <w:pStyle w:val="BodyText"/>
        <w:spacing w:before="292"/>
        <w:ind w:left="0"/>
      </w:pPr>
    </w:p>
    <w:p w14:paraId="0941179A" w14:textId="77777777" w:rsidR="004E7A6F" w:rsidRPr="00FC49A3" w:rsidRDefault="0072280F">
      <w:pPr>
        <w:pStyle w:val="BodyText"/>
        <w:ind w:left="400"/>
        <w:rPr>
          <w:b/>
          <w:bCs/>
        </w:rPr>
      </w:pPr>
      <w:r w:rsidRPr="00FC49A3">
        <w:rPr>
          <w:b/>
          <w:bCs/>
          <w:u w:val="single"/>
        </w:rPr>
        <w:t>Coverage</w:t>
      </w:r>
      <w:r w:rsidRPr="00FC49A3">
        <w:rPr>
          <w:b/>
          <w:bCs/>
          <w:spacing w:val="-6"/>
          <w:u w:val="single"/>
        </w:rPr>
        <w:t xml:space="preserve"> </w:t>
      </w:r>
      <w:r w:rsidRPr="00FC49A3">
        <w:rPr>
          <w:b/>
          <w:bCs/>
          <w:spacing w:val="-2"/>
          <w:u w:val="single"/>
        </w:rPr>
        <w:t>table:</w:t>
      </w:r>
    </w:p>
    <w:p w14:paraId="21332F76" w14:textId="77777777" w:rsidR="004E7A6F" w:rsidRDefault="004E7A6F">
      <w:pPr>
        <w:pStyle w:val="BodyText"/>
        <w:spacing w:before="75" w:after="1"/>
        <w:ind w:left="0"/>
        <w:rPr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0"/>
      </w:tblGrid>
      <w:tr w:rsidR="004E7A6F" w14:paraId="65D448A5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43B08467" w14:textId="77777777" w:rsidR="004E7A6F" w:rsidRPr="0072280F" w:rsidRDefault="0072280F" w:rsidP="00227296">
            <w:pPr>
              <w:pStyle w:val="TableParagraph"/>
              <w:spacing w:line="270" w:lineRule="exact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Contract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72BF3F12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BF3CAFE" w14:textId="77777777" w:rsidR="004E7A6F" w:rsidRPr="0072280F" w:rsidRDefault="0072280F" w:rsidP="00227296">
            <w:pPr>
              <w:pStyle w:val="TableParagraph"/>
              <w:spacing w:line="270" w:lineRule="exact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 xml:space="preserve">Hospitalization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0FFFBFAC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DE39CB6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Accommodation</w:t>
            </w:r>
            <w:r w:rsidRPr="0072280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costs</w:t>
            </w:r>
          </w:p>
        </w:tc>
      </w:tr>
      <w:tr w:rsidR="004E7A6F" w14:paraId="0EEEBB2C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6168DCE2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Intensive</w:t>
            </w:r>
            <w:r w:rsidRPr="0072280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care*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(including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Covid)</w:t>
            </w:r>
          </w:p>
        </w:tc>
      </w:tr>
      <w:tr w:rsidR="004E7A6F" w14:paraId="4D4F6C34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78F3E21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Surgery,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anesthesia,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2280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operating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  <w:r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costs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*</w:t>
            </w:r>
          </w:p>
        </w:tc>
      </w:tr>
      <w:tr w:rsidR="004E7A6F" w14:paraId="6A85C9B5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AF6D63D" w14:textId="77777777" w:rsidR="004E7A6F" w:rsidRPr="0072280F" w:rsidRDefault="0072280F" w:rsidP="00227296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Medication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during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hospitalization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*</w:t>
            </w:r>
          </w:p>
        </w:tc>
      </w:tr>
      <w:tr w:rsidR="004E7A6F" w14:paraId="4CFC9A9B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9982628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Analyzes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examinations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during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hospitalization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*</w:t>
            </w:r>
          </w:p>
        </w:tc>
      </w:tr>
      <w:tr w:rsidR="004E7A6F" w14:paraId="29B95FA2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1C4107E" w14:textId="587AD50A" w:rsidR="004E7A6F" w:rsidRPr="0072280F" w:rsidRDefault="00227296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Transportation</w:t>
            </w:r>
          </w:p>
        </w:tc>
      </w:tr>
      <w:tr w:rsidR="004E7A6F" w14:paraId="74444652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4796839F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Outpatient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1F4D9F5A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A4AB6A4" w14:textId="77777777" w:rsidR="004E7A6F" w:rsidRPr="0072280F" w:rsidRDefault="0072280F" w:rsidP="00227296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hospitalization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*</w:t>
            </w:r>
          </w:p>
        </w:tc>
      </w:tr>
      <w:tr w:rsidR="004E7A6F" w14:paraId="5AA6E9AC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FE6F737" w14:textId="271AC064" w:rsidR="004E7A6F" w:rsidRPr="0072280F" w:rsidRDefault="0072280F" w:rsidP="00227296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Exams,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  <w:r w:rsidR="00227296" w:rsidRPr="0072280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assessments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year</w:t>
            </w:r>
          </w:p>
        </w:tc>
      </w:tr>
      <w:tr w:rsidR="004E7A6F" w14:paraId="73074668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505F4C84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Common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Medicine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1A3981C4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924F78B" w14:textId="77777777" w:rsidR="004E7A6F" w:rsidRPr="0072280F" w:rsidRDefault="0072280F" w:rsidP="00227296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limit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beneficiary</w:t>
            </w:r>
          </w:p>
        </w:tc>
      </w:tr>
      <w:tr w:rsidR="004E7A6F" w14:paraId="028477A1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B33EFD5" w14:textId="77777777" w:rsidR="004E7A6F" w:rsidRPr="0072280F" w:rsidRDefault="0072280F" w:rsidP="00227296">
            <w:pPr>
              <w:pStyle w:val="TableParagraph"/>
              <w:spacing w:line="270" w:lineRule="exact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practitioner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specialist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consultations</w:t>
            </w:r>
          </w:p>
        </w:tc>
      </w:tr>
      <w:tr w:rsidR="004E7A6F" w14:paraId="7C737A67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EEE0646" w14:textId="3F8959D9" w:rsidR="004E7A6F" w:rsidRPr="0072280F" w:rsidRDefault="0072280F" w:rsidP="00227296">
            <w:pPr>
              <w:pStyle w:val="TableParagraph"/>
              <w:spacing w:line="18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Prescribed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278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medicine</w:t>
            </w:r>
            <w:r w:rsidR="00D85F9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, </w:t>
            </w:r>
            <w:r w:rsidR="00D85F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including </w:t>
            </w:r>
            <w:r w:rsidR="0054658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not registered</w:t>
            </w:r>
          </w:p>
        </w:tc>
      </w:tr>
      <w:tr w:rsidR="004E7A6F" w14:paraId="2AF79F34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52BC37E" w14:textId="0DB441E8" w:rsidR="004E7A6F" w:rsidRPr="0072280F" w:rsidRDefault="0072280F" w:rsidP="00227296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8A11E0" w:rsidRPr="0072280F">
              <w:rPr>
                <w:rFonts w:asciiTheme="minorHAnsi" w:hAnsiTheme="minorHAnsi" w:cstheme="minorHAnsi"/>
                <w:sz w:val="24"/>
                <w:szCs w:val="24"/>
              </w:rPr>
              <w:t>analyses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examinations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8A11E0" w:rsidRPr="0072280F">
              <w:rPr>
                <w:rFonts w:asciiTheme="minorHAnsi" w:hAnsiTheme="minorHAnsi" w:cstheme="minorHAnsi"/>
                <w:sz w:val="24"/>
                <w:szCs w:val="24"/>
              </w:rPr>
              <w:t>check-</w:t>
            </w:r>
            <w:r w:rsidR="008A11E0"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ups</w:t>
            </w:r>
          </w:p>
        </w:tc>
      </w:tr>
      <w:tr w:rsidR="004E7A6F" w14:paraId="2BCFF0A6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8A34D0D" w14:textId="77777777" w:rsidR="004E7A6F" w:rsidRPr="0072280F" w:rsidRDefault="0072280F" w:rsidP="00227296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Vaccinations</w:t>
            </w:r>
          </w:p>
        </w:tc>
      </w:tr>
      <w:tr w:rsidR="004E7A6F" w14:paraId="076F91D0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634FCCC5" w14:textId="77777777" w:rsidR="004E7A6F" w:rsidRPr="0072280F" w:rsidRDefault="0072280F" w:rsidP="00227296">
            <w:pPr>
              <w:pStyle w:val="TableParagraph"/>
              <w:spacing w:line="270" w:lineRule="exact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Psychosocial</w:t>
            </w:r>
            <w:r w:rsidRPr="0072280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therapy</w:t>
            </w:r>
          </w:p>
        </w:tc>
      </w:tr>
      <w:tr w:rsidR="004E7A6F" w14:paraId="614DE6D6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5E398FC8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Pharmaceutical</w:t>
            </w:r>
            <w:r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prescription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(including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vitamins</w:t>
            </w:r>
            <w:r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72280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supplements)</w:t>
            </w:r>
            <w:r w:rsidRPr="0072280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upon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prescription</w:t>
            </w:r>
          </w:p>
        </w:tc>
      </w:tr>
      <w:tr w:rsidR="004E7A6F" w14:paraId="2BDA71EF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049D9143" w14:textId="77777777" w:rsidR="004E7A6F" w:rsidRPr="0072280F" w:rsidRDefault="0072280F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Analyzes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scans</w:t>
            </w:r>
          </w:p>
        </w:tc>
      </w:tr>
      <w:tr w:rsidR="004E7A6F" w14:paraId="383F0396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651B94F" w14:textId="77777777" w:rsidR="004E7A6F" w:rsidRPr="0072280F" w:rsidRDefault="0072280F" w:rsidP="00227296">
            <w:pPr>
              <w:pStyle w:val="TableParagraph"/>
              <w:spacing w:line="20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Maternity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1EEF8662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64795CF1" w14:textId="77777777" w:rsidR="004E7A6F" w:rsidRPr="0072280F" w:rsidRDefault="0072280F" w:rsidP="00227296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Maternity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expenses</w:t>
            </w:r>
          </w:p>
        </w:tc>
      </w:tr>
      <w:tr w:rsidR="004E7A6F" w14:paraId="22399555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6603289A" w14:textId="77777777" w:rsidR="004E7A6F" w:rsidRPr="0072280F" w:rsidRDefault="0072280F" w:rsidP="00227296">
            <w:pPr>
              <w:pStyle w:val="TableParagraph"/>
              <w:spacing w:line="270" w:lineRule="exact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Dental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72280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ceiling</w:t>
            </w:r>
          </w:p>
        </w:tc>
      </w:tr>
      <w:tr w:rsidR="004E7A6F" w14:paraId="48AA90A9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6229B40" w14:textId="77777777" w:rsidR="004E7A6F" w:rsidRPr="0072280F" w:rsidRDefault="0072280F" w:rsidP="00227296">
            <w:pPr>
              <w:pStyle w:val="TableParagraph"/>
              <w:spacing w:line="208" w:lineRule="exact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Optics</w:t>
            </w:r>
            <w:r w:rsidRPr="0072280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Renewable</w:t>
            </w:r>
          </w:p>
        </w:tc>
      </w:tr>
      <w:tr w:rsidR="004E7A6F" w14:paraId="0BC38525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28C7E0CA" w14:textId="77777777" w:rsidR="004E7A6F" w:rsidRPr="0072280F" w:rsidRDefault="0072280F" w:rsidP="00227296">
            <w:pPr>
              <w:pStyle w:val="TableParagraph"/>
              <w:spacing w:line="184" w:lineRule="exac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72280F">
              <w:rPr>
                <w:rFonts w:asciiTheme="minorHAnsi" w:hAnsiTheme="minorHAnsi" w:cstheme="minorHAnsi"/>
                <w:sz w:val="24"/>
                <w:szCs w:val="24"/>
              </w:rPr>
              <w:t>Additional</w:t>
            </w:r>
            <w:r w:rsidRPr="0072280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benefits</w:t>
            </w:r>
          </w:p>
          <w:p w14:paraId="527C75E4" w14:textId="08FE831C" w:rsidR="00227296" w:rsidRPr="0072280F" w:rsidRDefault="00227296" w:rsidP="00227296">
            <w:pPr>
              <w:pStyle w:val="TableParagraph"/>
              <w:spacing w:line="184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1E0" w14:paraId="686A5EA0" w14:textId="77777777" w:rsidTr="0072280F">
        <w:trPr>
          <w:trHeight w:val="288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FAB4839" w14:textId="77777777" w:rsidR="008A11E0" w:rsidRPr="0072280F" w:rsidRDefault="008A11E0" w:rsidP="00227296">
            <w:pPr>
              <w:pStyle w:val="TableParagraph"/>
              <w:spacing w:line="184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A11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Detailed Service Descriptions</w:t>
            </w:r>
          </w:p>
          <w:p w14:paraId="6BA9B3FA" w14:textId="410AA511" w:rsidR="00227296" w:rsidRPr="0072280F" w:rsidRDefault="00227296" w:rsidP="00227296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D7A3B2" w14:textId="77777777" w:rsidR="004E7A6F" w:rsidRDefault="004E7A6F">
      <w:pPr>
        <w:pStyle w:val="BodyText"/>
        <w:spacing w:before="189"/>
        <w:ind w:left="0"/>
      </w:pPr>
    </w:p>
    <w:p w14:paraId="79AFD9E6" w14:textId="77777777" w:rsidR="004E7A6F" w:rsidRPr="008A11E0" w:rsidRDefault="0072280F">
      <w:pPr>
        <w:pStyle w:val="BodyText"/>
        <w:ind w:left="400"/>
        <w:rPr>
          <w:b/>
          <w:bCs/>
        </w:rPr>
      </w:pPr>
      <w:r w:rsidRPr="008A11E0">
        <w:rPr>
          <w:b/>
          <w:bCs/>
        </w:rPr>
        <w:t>THE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FINANCIAL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  <w:spacing w:val="-2"/>
        </w:rPr>
        <w:t>OFFER:</w:t>
      </w:r>
    </w:p>
    <w:p w14:paraId="6A473E85" w14:textId="78061F2F" w:rsidR="004E7A6F" w:rsidRPr="008A11E0" w:rsidRDefault="0072280F">
      <w:pPr>
        <w:pStyle w:val="BodyText"/>
        <w:spacing w:line="242" w:lineRule="auto"/>
        <w:ind w:left="400" w:right="630"/>
        <w:rPr>
          <w:b/>
          <w:bCs/>
        </w:rPr>
      </w:pPr>
      <w:r w:rsidRPr="008A11E0">
        <w:rPr>
          <w:b/>
          <w:bCs/>
        </w:rPr>
        <w:t>The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total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cost</w:t>
      </w:r>
      <w:r w:rsidRPr="008A11E0">
        <w:rPr>
          <w:b/>
          <w:bCs/>
          <w:spacing w:val="-1"/>
        </w:rPr>
        <w:t xml:space="preserve"> </w:t>
      </w:r>
      <w:r w:rsidRPr="008A11E0">
        <w:rPr>
          <w:b/>
          <w:bCs/>
        </w:rPr>
        <w:t>of</w:t>
      </w:r>
      <w:r w:rsidRPr="008A11E0">
        <w:rPr>
          <w:b/>
          <w:bCs/>
          <w:spacing w:val="-4"/>
        </w:rPr>
        <w:t xml:space="preserve"> </w:t>
      </w:r>
      <w:r w:rsidRPr="008A11E0">
        <w:rPr>
          <w:b/>
          <w:bCs/>
        </w:rPr>
        <w:t>the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financial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offer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should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be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mentioned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in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the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DRC</w:t>
      </w:r>
      <w:r w:rsidRPr="008A11E0">
        <w:rPr>
          <w:b/>
          <w:bCs/>
          <w:spacing w:val="-3"/>
        </w:rPr>
        <w:t xml:space="preserve"> </w:t>
      </w:r>
      <w:r w:rsidRPr="008A11E0">
        <w:rPr>
          <w:b/>
          <w:bCs/>
        </w:rPr>
        <w:t>Bid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Form</w:t>
      </w:r>
      <w:r w:rsidRPr="008A11E0">
        <w:rPr>
          <w:b/>
          <w:bCs/>
          <w:spacing w:val="-2"/>
        </w:rPr>
        <w:t xml:space="preserve"> </w:t>
      </w:r>
      <w:r w:rsidRPr="008A11E0">
        <w:rPr>
          <w:b/>
          <w:bCs/>
        </w:rPr>
        <w:t>(Annex</w:t>
      </w:r>
      <w:r w:rsidRPr="008A11E0">
        <w:rPr>
          <w:b/>
          <w:bCs/>
          <w:spacing w:val="-1"/>
        </w:rPr>
        <w:t xml:space="preserve"> </w:t>
      </w:r>
      <w:r w:rsidRPr="008A11E0">
        <w:rPr>
          <w:b/>
          <w:bCs/>
        </w:rPr>
        <w:t>A.2)</w:t>
      </w:r>
      <w:r w:rsidRPr="008A11E0">
        <w:rPr>
          <w:b/>
          <w:bCs/>
          <w:spacing w:val="-1"/>
        </w:rPr>
        <w:t xml:space="preserve"> </w:t>
      </w:r>
      <w:r w:rsidRPr="008A11E0">
        <w:rPr>
          <w:b/>
          <w:bCs/>
        </w:rPr>
        <w:t xml:space="preserve">in </w:t>
      </w:r>
      <w:r w:rsidR="008A11E0" w:rsidRPr="008A11E0">
        <w:rPr>
          <w:b/>
          <w:bCs/>
        </w:rPr>
        <w:t>GEL</w:t>
      </w:r>
      <w:r w:rsidRPr="008A11E0">
        <w:rPr>
          <w:b/>
          <w:bCs/>
        </w:rPr>
        <w:t>, while the breakdown of the budget should be attached separately</w:t>
      </w:r>
      <w:r w:rsidR="008A11E0" w:rsidRPr="008A11E0">
        <w:rPr>
          <w:b/>
          <w:bCs/>
        </w:rPr>
        <w:t xml:space="preserve"> </w:t>
      </w:r>
    </w:p>
    <w:sectPr w:rsidR="004E7A6F" w:rsidRPr="008A11E0">
      <w:pgSz w:w="11900" w:h="16850"/>
      <w:pgMar w:top="1380" w:right="700" w:bottom="280" w:left="1040" w:header="3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47337" w14:textId="77777777" w:rsidR="00661723" w:rsidRDefault="00661723">
      <w:r>
        <w:separator/>
      </w:r>
    </w:p>
  </w:endnote>
  <w:endnote w:type="continuationSeparator" w:id="0">
    <w:p w14:paraId="778F91A4" w14:textId="77777777" w:rsidR="00661723" w:rsidRDefault="006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A60C7" w14:textId="77777777" w:rsidR="00661723" w:rsidRDefault="00661723">
      <w:r>
        <w:separator/>
      </w:r>
    </w:p>
  </w:footnote>
  <w:footnote w:type="continuationSeparator" w:id="0">
    <w:p w14:paraId="009AFF0B" w14:textId="77777777" w:rsidR="00661723" w:rsidRDefault="0066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A2F86" w14:textId="3109B5CA" w:rsidR="004E7A6F" w:rsidRDefault="00D62E49" w:rsidP="00D62E49">
    <w:pPr>
      <w:pStyle w:val="BodyText"/>
      <w:spacing w:line="14" w:lineRule="auto"/>
      <w:ind w:left="0"/>
      <w:rPr>
        <w:sz w:val="20"/>
      </w:rPr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5C8FE697" wp14:editId="22C15EA0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1285875" cy="664845"/>
          <wp:effectExtent l="0" t="0" r="9525" b="1905"/>
          <wp:wrapThrough wrapText="bothSides">
            <wp:wrapPolygon edited="0">
              <wp:start x="0" y="0"/>
              <wp:lineTo x="0" y="21043"/>
              <wp:lineTo x="21440" y="21043"/>
              <wp:lineTo x="21440" y="7427"/>
              <wp:lineTo x="19200" y="0"/>
              <wp:lineTo x="0" y="0"/>
            </wp:wrapPolygon>
          </wp:wrapThrough>
          <wp:docPr id="182867777" name="Billede 319" descr="A black background with red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67777" name="Billede 319" descr="A black background with red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401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7343B2" wp14:editId="3264869C">
              <wp:simplePos x="0" y="0"/>
              <wp:positionH relativeFrom="page">
                <wp:posOffset>5692140</wp:posOffset>
              </wp:positionH>
              <wp:positionV relativeFrom="page">
                <wp:posOffset>266700</wp:posOffset>
              </wp:positionV>
              <wp:extent cx="1043940" cy="3657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1EA17F" w14:textId="691876F0" w:rsidR="004E7A6F" w:rsidRDefault="0072280F" w:rsidP="001B2C9D">
                          <w:pPr>
                            <w:pStyle w:val="BodyText"/>
                            <w:spacing w:line="264" w:lineRule="exact"/>
                            <w:ind w:left="20"/>
                            <w:jc w:val="both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DRC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7C1401">
                            <w:rPr>
                              <w:rFonts w:ascii="Calibri"/>
                              <w:spacing w:val="-2"/>
                            </w:rPr>
                            <w:t>GEORGIA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343B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48.2pt;margin-top:21pt;width:82.2pt;height: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" filled="f" stroked="f">
              <v:textbox inset="0,0,0,0">
                <w:txbxContent>
                  <w:p w14:paraId="731EA17F" w14:textId="691876F0" w:rsidR="004E7A6F" w:rsidRDefault="0072280F" w:rsidP="001B2C9D">
                    <w:pPr>
                      <w:pStyle w:val="BodyText"/>
                      <w:spacing w:line="264" w:lineRule="exact"/>
                      <w:ind w:left="20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DRC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7C1401">
                      <w:rPr>
                        <w:rFonts w:ascii="Calibri"/>
                        <w:spacing w:val="-2"/>
                      </w:rPr>
                      <w:t>GEORGIA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05F68"/>
    <w:multiLevelType w:val="hybridMultilevel"/>
    <w:tmpl w:val="0956633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41F05ED5"/>
    <w:multiLevelType w:val="hybridMultilevel"/>
    <w:tmpl w:val="FA702776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5C294B6F"/>
    <w:multiLevelType w:val="hybridMultilevel"/>
    <w:tmpl w:val="3506A112"/>
    <w:lvl w:ilvl="0" w:tplc="B4F6C392">
      <w:numFmt w:val="bullet"/>
      <w:lvlText w:val=""/>
      <w:lvlJc w:val="left"/>
      <w:pPr>
        <w:ind w:left="97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722F08">
      <w:numFmt w:val="bullet"/>
      <w:lvlText w:val="•"/>
      <w:lvlJc w:val="left"/>
      <w:pPr>
        <w:ind w:left="2023" w:hanging="348"/>
      </w:pPr>
      <w:rPr>
        <w:rFonts w:hint="default"/>
        <w:lang w:val="en-US" w:eastAsia="en-US" w:bidi="ar-SA"/>
      </w:rPr>
    </w:lvl>
    <w:lvl w:ilvl="2" w:tplc="AAA030CC">
      <w:numFmt w:val="bullet"/>
      <w:lvlText w:val="•"/>
      <w:lvlJc w:val="left"/>
      <w:pPr>
        <w:ind w:left="2927" w:hanging="348"/>
      </w:pPr>
      <w:rPr>
        <w:rFonts w:hint="default"/>
        <w:lang w:val="en-US" w:eastAsia="en-US" w:bidi="ar-SA"/>
      </w:rPr>
    </w:lvl>
    <w:lvl w:ilvl="3" w:tplc="5A0E5F8C">
      <w:numFmt w:val="bullet"/>
      <w:lvlText w:val="•"/>
      <w:lvlJc w:val="left"/>
      <w:pPr>
        <w:ind w:left="3831" w:hanging="348"/>
      </w:pPr>
      <w:rPr>
        <w:rFonts w:hint="default"/>
        <w:lang w:val="en-US" w:eastAsia="en-US" w:bidi="ar-SA"/>
      </w:rPr>
    </w:lvl>
    <w:lvl w:ilvl="4" w:tplc="D8A8685A">
      <w:numFmt w:val="bullet"/>
      <w:lvlText w:val="•"/>
      <w:lvlJc w:val="left"/>
      <w:pPr>
        <w:ind w:left="4735" w:hanging="348"/>
      </w:pPr>
      <w:rPr>
        <w:rFonts w:hint="default"/>
        <w:lang w:val="en-US" w:eastAsia="en-US" w:bidi="ar-SA"/>
      </w:rPr>
    </w:lvl>
    <w:lvl w:ilvl="5" w:tplc="D5C8D0F0">
      <w:numFmt w:val="bullet"/>
      <w:lvlText w:val="•"/>
      <w:lvlJc w:val="left"/>
      <w:pPr>
        <w:ind w:left="5639" w:hanging="348"/>
      </w:pPr>
      <w:rPr>
        <w:rFonts w:hint="default"/>
        <w:lang w:val="en-US" w:eastAsia="en-US" w:bidi="ar-SA"/>
      </w:rPr>
    </w:lvl>
    <w:lvl w:ilvl="6" w:tplc="40184D7E">
      <w:numFmt w:val="bullet"/>
      <w:lvlText w:val="•"/>
      <w:lvlJc w:val="left"/>
      <w:pPr>
        <w:ind w:left="6543" w:hanging="348"/>
      </w:pPr>
      <w:rPr>
        <w:rFonts w:hint="default"/>
        <w:lang w:val="en-US" w:eastAsia="en-US" w:bidi="ar-SA"/>
      </w:rPr>
    </w:lvl>
    <w:lvl w:ilvl="7" w:tplc="531CCDAC">
      <w:numFmt w:val="bullet"/>
      <w:lvlText w:val="•"/>
      <w:lvlJc w:val="left"/>
      <w:pPr>
        <w:ind w:left="7447" w:hanging="348"/>
      </w:pPr>
      <w:rPr>
        <w:rFonts w:hint="default"/>
        <w:lang w:val="en-US" w:eastAsia="en-US" w:bidi="ar-SA"/>
      </w:rPr>
    </w:lvl>
    <w:lvl w:ilvl="8" w:tplc="C010985A">
      <w:numFmt w:val="bullet"/>
      <w:lvlText w:val="•"/>
      <w:lvlJc w:val="left"/>
      <w:pPr>
        <w:ind w:left="8351" w:hanging="348"/>
      </w:pPr>
      <w:rPr>
        <w:rFonts w:hint="default"/>
        <w:lang w:val="en-US" w:eastAsia="en-US" w:bidi="ar-SA"/>
      </w:rPr>
    </w:lvl>
  </w:abstractNum>
  <w:num w:numId="1" w16cid:durableId="776369545">
    <w:abstractNumId w:val="2"/>
  </w:num>
  <w:num w:numId="2" w16cid:durableId="503866039">
    <w:abstractNumId w:val="1"/>
  </w:num>
  <w:num w:numId="3" w16cid:durableId="205176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F"/>
    <w:rsid w:val="00004176"/>
    <w:rsid w:val="000072C2"/>
    <w:rsid w:val="00084438"/>
    <w:rsid w:val="00084F58"/>
    <w:rsid w:val="00087F31"/>
    <w:rsid w:val="00092E99"/>
    <w:rsid w:val="000B29B3"/>
    <w:rsid w:val="000E7B9F"/>
    <w:rsid w:val="001311E5"/>
    <w:rsid w:val="001648BC"/>
    <w:rsid w:val="0016775E"/>
    <w:rsid w:val="00187FE3"/>
    <w:rsid w:val="0019016E"/>
    <w:rsid w:val="001B2C9D"/>
    <w:rsid w:val="001B5486"/>
    <w:rsid w:val="0021396B"/>
    <w:rsid w:val="00227296"/>
    <w:rsid w:val="002372E4"/>
    <w:rsid w:val="002716AA"/>
    <w:rsid w:val="0027206C"/>
    <w:rsid w:val="00277CE1"/>
    <w:rsid w:val="00281CCA"/>
    <w:rsid w:val="002D01EB"/>
    <w:rsid w:val="002F23DE"/>
    <w:rsid w:val="002F4C33"/>
    <w:rsid w:val="00345D1F"/>
    <w:rsid w:val="00381BDE"/>
    <w:rsid w:val="003C18E0"/>
    <w:rsid w:val="003C65D2"/>
    <w:rsid w:val="0041225C"/>
    <w:rsid w:val="00427842"/>
    <w:rsid w:val="00436443"/>
    <w:rsid w:val="004702C2"/>
    <w:rsid w:val="004A2B62"/>
    <w:rsid w:val="004D65FC"/>
    <w:rsid w:val="004E7A6F"/>
    <w:rsid w:val="00504F17"/>
    <w:rsid w:val="00546581"/>
    <w:rsid w:val="00575144"/>
    <w:rsid w:val="005B0296"/>
    <w:rsid w:val="005D3A39"/>
    <w:rsid w:val="005F2A6F"/>
    <w:rsid w:val="00606B97"/>
    <w:rsid w:val="00661723"/>
    <w:rsid w:val="00674E60"/>
    <w:rsid w:val="00675FC7"/>
    <w:rsid w:val="00691245"/>
    <w:rsid w:val="006C461E"/>
    <w:rsid w:val="006C564C"/>
    <w:rsid w:val="006E3710"/>
    <w:rsid w:val="0071398E"/>
    <w:rsid w:val="0072280F"/>
    <w:rsid w:val="0073056A"/>
    <w:rsid w:val="0076770A"/>
    <w:rsid w:val="0078329B"/>
    <w:rsid w:val="007871A9"/>
    <w:rsid w:val="007C1401"/>
    <w:rsid w:val="008A11E0"/>
    <w:rsid w:val="008E4E00"/>
    <w:rsid w:val="008E5276"/>
    <w:rsid w:val="0090255A"/>
    <w:rsid w:val="00905E2D"/>
    <w:rsid w:val="00952653"/>
    <w:rsid w:val="00960844"/>
    <w:rsid w:val="00971E29"/>
    <w:rsid w:val="00991320"/>
    <w:rsid w:val="009C4BF2"/>
    <w:rsid w:val="00A35207"/>
    <w:rsid w:val="00A65C8A"/>
    <w:rsid w:val="00A8353F"/>
    <w:rsid w:val="00AE7AA4"/>
    <w:rsid w:val="00B0681D"/>
    <w:rsid w:val="00B07070"/>
    <w:rsid w:val="00B35B50"/>
    <w:rsid w:val="00B9241F"/>
    <w:rsid w:val="00BC6F45"/>
    <w:rsid w:val="00BE26CF"/>
    <w:rsid w:val="00BE4DAC"/>
    <w:rsid w:val="00BF3A53"/>
    <w:rsid w:val="00C16837"/>
    <w:rsid w:val="00C33715"/>
    <w:rsid w:val="00C77717"/>
    <w:rsid w:val="00CB0B04"/>
    <w:rsid w:val="00D57C3A"/>
    <w:rsid w:val="00D62E49"/>
    <w:rsid w:val="00D67659"/>
    <w:rsid w:val="00D85F94"/>
    <w:rsid w:val="00D948EB"/>
    <w:rsid w:val="00DA2800"/>
    <w:rsid w:val="00DB1E2A"/>
    <w:rsid w:val="00DC0209"/>
    <w:rsid w:val="00DC4A90"/>
    <w:rsid w:val="00E13C8D"/>
    <w:rsid w:val="00E26ACA"/>
    <w:rsid w:val="00E30D93"/>
    <w:rsid w:val="00E93B5D"/>
    <w:rsid w:val="00F22776"/>
    <w:rsid w:val="00FC49A3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027F0"/>
  <w15:docId w15:val="{48B85835-D140-44E9-84B1-B393B53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line="439" w:lineRule="exact"/>
      <w:ind w:left="1643"/>
      <w:outlineLvl w:val="0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35"/>
    </w:pPr>
  </w:style>
  <w:style w:type="paragraph" w:styleId="Header">
    <w:name w:val="header"/>
    <w:basedOn w:val="Normal"/>
    <w:link w:val="HeaderChar"/>
    <w:uiPriority w:val="99"/>
    <w:unhideWhenUsed/>
    <w:rsid w:val="007C1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0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C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01"/>
    <w:rPr>
      <w:rFonts w:ascii="Calibri Light" w:eastAsia="Calibri Light" w:hAnsi="Calibri Light" w:cs="Calibri Ligh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 Elias</dc:creator>
  <cp:lastModifiedBy>Irma Gobronidze</cp:lastModifiedBy>
  <cp:revision>8</cp:revision>
  <dcterms:created xsi:type="dcterms:W3CDTF">2024-07-10T10:23:00Z</dcterms:created>
  <dcterms:modified xsi:type="dcterms:W3CDTF">2024-07-10T12:42:00Z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2024-07-05T00:00:00Z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48aa252bf92f13f919a74b7b91d3e451b503c6374ce0a255d68f99a4732a0f54</vt:lpwstr>
  </property>
</Properties>
</file>