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A2F65" w14:textId="77777777" w:rsidR="00221A4C" w:rsidRDefault="00DF6CF6" w:rsidP="00DF6CF6">
      <w:pPr>
        <w:pStyle w:val="ListParagraph"/>
      </w:pPr>
      <w:r>
        <w:t>Dear all,</w:t>
      </w:r>
      <w:r>
        <w:br/>
      </w:r>
    </w:p>
    <w:p w14:paraId="2E76946F" w14:textId="77777777" w:rsidR="00221A4C" w:rsidRDefault="00221A4C" w:rsidP="00DF6CF6">
      <w:pPr>
        <w:pStyle w:val="ListParagraph"/>
      </w:pPr>
    </w:p>
    <w:p w14:paraId="172D6D74" w14:textId="26E4825F" w:rsidR="00DF6CF6" w:rsidRDefault="00DF6CF6" w:rsidP="00DF6CF6">
      <w:pPr>
        <w:pStyle w:val="ListParagraph"/>
        <w:rPr>
          <w:b/>
          <w:bCs/>
          <w:i/>
          <w:iCs/>
          <w:sz w:val="28"/>
          <w:szCs w:val="28"/>
        </w:rPr>
      </w:pPr>
      <w:r>
        <w:t xml:space="preserve">JSC “Pasha Bank Georgia” announces </w:t>
      </w:r>
      <w:r w:rsidR="00FD1D22">
        <w:t>an</w:t>
      </w:r>
      <w:r>
        <w:t xml:space="preserve"> </w:t>
      </w:r>
      <w:r w:rsidR="00763801">
        <w:t>open</w:t>
      </w:r>
      <w:r>
        <w:t xml:space="preserve"> tender on the purchase of </w:t>
      </w:r>
      <w:r w:rsidR="00763801" w:rsidRPr="00221A4C">
        <w:t>Privilege Access Management</w:t>
      </w:r>
      <w:r>
        <w:t>:</w:t>
      </w:r>
      <w:r>
        <w:br/>
      </w:r>
      <w:r>
        <w:br/>
      </w:r>
      <w:r>
        <w:br/>
      </w:r>
      <w:r>
        <w:rPr>
          <w:b/>
          <w:bCs/>
          <w:i/>
          <w:iCs/>
          <w:sz w:val="28"/>
          <w:szCs w:val="28"/>
        </w:rPr>
        <w:t xml:space="preserve">Introduction: </w:t>
      </w:r>
    </w:p>
    <w:p w14:paraId="32906F31" w14:textId="3EC12C8C" w:rsidR="00221A4C" w:rsidRPr="00221A4C" w:rsidRDefault="00221A4C" w:rsidP="000F0A43">
      <w:pPr>
        <w:ind w:left="1152"/>
        <w:textAlignment w:val="baseline"/>
        <w:outlineLvl w:val="0"/>
      </w:pPr>
      <w:r w:rsidRPr="00221A4C">
        <w:t xml:space="preserve">Privilege Access Management (PAM) solutions aim to secure, control, and monitor access to </w:t>
      </w:r>
      <w:r w:rsidR="008B494D" w:rsidRPr="00221A4C">
        <w:t xml:space="preserve">critical </w:t>
      </w:r>
      <w:r w:rsidR="008B494D">
        <w:t>systems</w:t>
      </w:r>
      <w:r w:rsidRPr="00221A4C">
        <w:t xml:space="preserve"> and sensitive data by privileged users, reducing security risks, ensuring compliance, and enhancing operational efficiency.</w:t>
      </w:r>
    </w:p>
    <w:p w14:paraId="6A8C0385" w14:textId="2C36C709" w:rsidR="004C385F" w:rsidRPr="004C385F" w:rsidRDefault="004C385F" w:rsidP="00AF65DC">
      <w:pPr>
        <w:pStyle w:val="ListParagraph"/>
      </w:pPr>
    </w:p>
    <w:p w14:paraId="2DF50E55" w14:textId="6F16F76A" w:rsidR="00DF6CF6" w:rsidRDefault="00DF6CF6" w:rsidP="004C385F">
      <w:pPr>
        <w:pStyle w:val="ListParagraph"/>
        <w:spacing w:after="200" w:line="276" w:lineRule="auto"/>
        <w:rPr>
          <w:b/>
          <w:bCs/>
        </w:rPr>
      </w:pPr>
    </w:p>
    <w:p w14:paraId="2A03036A" w14:textId="77777777" w:rsidR="00DC6E36" w:rsidRPr="00DC6E36" w:rsidRDefault="00DC6E36" w:rsidP="000F0A43">
      <w:pPr>
        <w:pStyle w:val="ListParagraph"/>
        <w:ind w:left="1440"/>
        <w:rPr>
          <w:rFonts w:ascii="Segoe UI" w:hAnsi="Segoe UI" w:cs="Segoe UI"/>
          <w:b/>
          <w:bCs/>
        </w:rPr>
      </w:pPr>
      <w:r w:rsidRPr="00DC6E36">
        <w:rPr>
          <w:rFonts w:ascii="Segoe UI" w:hAnsi="Segoe UI" w:cs="Segoe UI"/>
          <w:b/>
          <w:bCs/>
        </w:rPr>
        <w:t>Purpose and Technical Requirements</w:t>
      </w:r>
    </w:p>
    <w:p w14:paraId="50A6B959"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 xml:space="preserve">The system must be installed on a Windows Server, locally. </w:t>
      </w:r>
    </w:p>
    <w:p w14:paraId="27215BE2"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All necessary software licenses, including operating systems, must be included in the proposed product and registered in the purchaser's name.</w:t>
      </w:r>
    </w:p>
    <w:p w14:paraId="45CEAAB1"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The system must have a built-in database that does not require additional administration.</w:t>
      </w:r>
    </w:p>
    <w:p w14:paraId="24772DFB" w14:textId="77777777" w:rsidR="00DC6E36" w:rsidRPr="00DC6E36" w:rsidRDefault="00DC6E36" w:rsidP="000F0A43">
      <w:pPr>
        <w:pStyle w:val="ListParagraph"/>
        <w:ind w:left="1440"/>
        <w:rPr>
          <w:rFonts w:ascii="Segoe UI" w:hAnsi="Segoe UI" w:cs="Segoe UI"/>
        </w:rPr>
      </w:pPr>
    </w:p>
    <w:p w14:paraId="0B2BBC52" w14:textId="77777777" w:rsidR="00DC6E36" w:rsidRPr="00DC6E36" w:rsidRDefault="00DC6E36" w:rsidP="000F0A43">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Secure Vault</w:t>
      </w:r>
    </w:p>
    <w:p w14:paraId="27E449DE"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A Secure Vault is required to store privileged credentials and sensitive data in an encrypted and highly secure environment. The vault should offer robust encryption standards, access controls, and auditing capabilities to ensure that only authorized users can access stored information. It should also integrate with existing security frameworks to provide seamless and secure operations. The system must support at least (not less than) the FIPS 140-2 standard for enhanced security.</w:t>
      </w:r>
    </w:p>
    <w:p w14:paraId="7BF28656" w14:textId="77777777" w:rsidR="00DC6E36" w:rsidRPr="00DC6E36" w:rsidRDefault="00DC6E36" w:rsidP="000F0A43">
      <w:pPr>
        <w:pStyle w:val="ListParagraph"/>
        <w:ind w:left="1440"/>
        <w:rPr>
          <w:rFonts w:ascii="Segoe UI" w:hAnsi="Segoe UI" w:cs="Segoe UI"/>
        </w:rPr>
      </w:pPr>
    </w:p>
    <w:p w14:paraId="22189664" w14:textId="77777777" w:rsidR="00DC6E36" w:rsidRPr="00DC6E36" w:rsidRDefault="00DC6E36" w:rsidP="000F0A43">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DR/HA Vault</w:t>
      </w:r>
    </w:p>
    <w:p w14:paraId="244E4BA1"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A Disaster Recovery (DR) and High Availability (HA) Vault ensures continuous access to privileged accounts even during system failures or disasters. The solution should offer automated failover, data replication, and recovery mechanisms to maintain operational continuity. High availability configurations are essential to minimize downtime and ensure that critical systems remain accessible under all circumstances.</w:t>
      </w:r>
    </w:p>
    <w:p w14:paraId="6AB81609" w14:textId="77777777" w:rsidR="00DC6E36" w:rsidRPr="00DC6E36" w:rsidRDefault="00DC6E36" w:rsidP="000F0A43">
      <w:pPr>
        <w:pStyle w:val="ListParagraph"/>
        <w:ind w:left="1440"/>
        <w:rPr>
          <w:rFonts w:ascii="Segoe UI" w:hAnsi="Segoe UI" w:cs="Segoe UI"/>
        </w:rPr>
      </w:pPr>
    </w:p>
    <w:p w14:paraId="33323A1A" w14:textId="77777777" w:rsidR="00DC6E36" w:rsidRPr="00DC6E36" w:rsidRDefault="00DC6E36" w:rsidP="000F0A43">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Centralized Policy and Management Console</w:t>
      </w:r>
    </w:p>
    <w:p w14:paraId="28EBC154"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A Centralized Policy and Management Console provides a unified interface for defining, implementing, and managing security policies across all privileged accounts. It should enable administrators to easily enforce access controls, monitor usage, and generate compliance reports. This console must be user-friendly and integrate seamlessly with other IT management tools to streamline administration and policy enforcement.</w:t>
      </w:r>
    </w:p>
    <w:p w14:paraId="77646ABC" w14:textId="77777777" w:rsidR="00DC6E36" w:rsidRPr="00DC6E36" w:rsidRDefault="00DC6E36" w:rsidP="000F0A43">
      <w:pPr>
        <w:pStyle w:val="ListParagraph"/>
        <w:ind w:left="1440"/>
        <w:rPr>
          <w:rFonts w:ascii="Segoe UI" w:hAnsi="Segoe UI" w:cs="Segoe UI"/>
        </w:rPr>
      </w:pPr>
    </w:p>
    <w:p w14:paraId="625FA97A" w14:textId="77777777" w:rsidR="00DC6E36" w:rsidRPr="00DC6E36" w:rsidRDefault="00DC6E36" w:rsidP="000F0A43">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Session Recording, Search with Keyword, Live Monitoring and Termination</w:t>
      </w:r>
    </w:p>
    <w:p w14:paraId="0AF59ED7"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Session Recording captures and logs all activities performed during privileged sessions for auditing and compliance purposes. The solution should include advanced search capabilities with keyword filtering, enabling quick retrieval of specific session data. Live monitoring and session termination features are crucial for real-time oversight and the ability to immediately address suspicious or unauthorized activities.</w:t>
      </w:r>
    </w:p>
    <w:p w14:paraId="0BDB58B4"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The system should be able to record mouse behavior, keystrokes, and provide video archive capabilities with search functionality.</w:t>
      </w:r>
    </w:p>
    <w:p w14:paraId="78E6A683"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The system should have the ability to restrict opening unwanted programs in Windows by identifying window titles.</w:t>
      </w:r>
    </w:p>
    <w:p w14:paraId="438EE77A" w14:textId="77777777" w:rsidR="00DC6E36" w:rsidRPr="00DC6E36" w:rsidRDefault="00DC6E36" w:rsidP="000F0A43">
      <w:pPr>
        <w:pStyle w:val="ListParagraph"/>
        <w:ind w:left="1440"/>
        <w:rPr>
          <w:rFonts w:ascii="Segoe UI" w:hAnsi="Segoe UI" w:cs="Segoe UI"/>
        </w:rPr>
      </w:pPr>
    </w:p>
    <w:p w14:paraId="5C52FEC6" w14:textId="77777777" w:rsidR="00DC6E36" w:rsidRPr="00DC6E36" w:rsidRDefault="00DC6E36" w:rsidP="000F0A43">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Threat Analytics (Automatic Anomaly Detection and Prevention)</w:t>
      </w:r>
    </w:p>
    <w:p w14:paraId="7704C865"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Threat Analytics involves the automatic detection and prevention of anomalies in privileged access activities. The solution should use predefined signatures or behavioral analysis to identify unusual patterns or potential security threats. Real-time alerts and automated response mechanisms are essential for proactive threat management and mitigation. Automatic session termination or password changes based on high-risk activities must be supported. The system shall be able to receive and analyze information from SIEM solutions and return analysis results.</w:t>
      </w:r>
    </w:p>
    <w:p w14:paraId="0D88BC10" w14:textId="77777777" w:rsidR="00DC6E36" w:rsidRPr="00DC6E36" w:rsidRDefault="00DC6E36" w:rsidP="000F0A43">
      <w:pPr>
        <w:pStyle w:val="ListParagraph"/>
        <w:ind w:left="1440"/>
        <w:rPr>
          <w:rFonts w:ascii="Segoe UI" w:hAnsi="Segoe UI" w:cs="Segoe UI"/>
        </w:rPr>
      </w:pPr>
    </w:p>
    <w:p w14:paraId="51A35E8B" w14:textId="77777777" w:rsidR="00DC6E36" w:rsidRPr="00DC6E36" w:rsidRDefault="00DC6E36" w:rsidP="000F0A43">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Password/Key Management</w:t>
      </w:r>
    </w:p>
    <w:p w14:paraId="036EE533"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Password and Key Management functionalities automate the generation, storage, rotation, and management of passwords and cryptographic keys. The solution shall support complex password policies, automatic rotation, and secure storage to minimize the risk of credential theft or misuse. Integration with existing IT infrastructure and applications is necessary for seamless operations.</w:t>
      </w:r>
    </w:p>
    <w:p w14:paraId="505B7BD1" w14:textId="77777777" w:rsidR="00DC6E36" w:rsidRPr="00DC6E36" w:rsidRDefault="00DC6E36" w:rsidP="000F0A43">
      <w:pPr>
        <w:pStyle w:val="ListParagraph"/>
        <w:ind w:left="1440"/>
        <w:rPr>
          <w:rFonts w:ascii="Segoe UI" w:hAnsi="Segoe UI" w:cs="Segoe UI"/>
        </w:rPr>
      </w:pPr>
    </w:p>
    <w:p w14:paraId="60A9D3CB" w14:textId="77777777" w:rsidR="00DC6E36" w:rsidRPr="00DC6E36" w:rsidRDefault="00DC6E36" w:rsidP="000F0A43">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SSO Integration (Microsoft AD and Azure AD)</w:t>
      </w:r>
    </w:p>
    <w:p w14:paraId="6E2F0EE6"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SSO Integration with Microsoft Active Directory (AD) and Azure AD allows for single sign-on capabilities, streamlining user access to multiple systems and applications. The solution shall support seamless authentication, leveraging existing AD credentials to provide a unified and secure login experience. This integration enhances user convenience while maintaining high security standards.</w:t>
      </w:r>
    </w:p>
    <w:p w14:paraId="1E5B8CEF" w14:textId="77777777" w:rsidR="00DC6E36" w:rsidRPr="00DC6E36" w:rsidRDefault="00DC6E36" w:rsidP="0096289E">
      <w:pPr>
        <w:pStyle w:val="ListParagraph"/>
        <w:ind w:left="1440"/>
        <w:rPr>
          <w:rFonts w:ascii="Segoe UI" w:hAnsi="Segoe UI" w:cs="Segoe UI"/>
        </w:rPr>
      </w:pPr>
    </w:p>
    <w:p w14:paraId="393A7E92" w14:textId="77777777" w:rsidR="00DC6E36" w:rsidRPr="00DC6E36" w:rsidRDefault="00DC6E36" w:rsidP="0096289E">
      <w:pPr>
        <w:pStyle w:val="ListParagraph"/>
        <w:spacing w:after="120"/>
        <w:ind w:left="1440"/>
        <w:textAlignment w:val="baseline"/>
        <w:rPr>
          <w:rFonts w:ascii="Segoe UI" w:eastAsia="Times New Roman" w:hAnsi="Segoe UI" w:cs="Segoe UI"/>
          <w:b/>
          <w:bCs/>
          <w:color w:val="0D0D0D"/>
          <w:shd w:val="clear" w:color="auto" w:fill="FFFFFF"/>
        </w:rPr>
      </w:pPr>
      <w:r w:rsidRPr="00DC6E36">
        <w:rPr>
          <w:rFonts w:ascii="Segoe UI" w:eastAsia="Times New Roman" w:hAnsi="Segoe UI" w:cs="Segoe UI"/>
          <w:b/>
          <w:bCs/>
          <w:color w:val="0D0D0D"/>
          <w:shd w:val="clear" w:color="auto" w:fill="FFFFFF"/>
        </w:rPr>
        <w:t>3rd-Party Access Management</w:t>
      </w:r>
    </w:p>
    <w:p w14:paraId="14168766"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3rd-Party Access Management ensures secure and controlled access for external vendors and contractors to the organization’s systems. The solution shall provide mechanisms for temporary access, detailed monitoring, and strict enforcement of least privilege principles. Secure access gateways and auditing capabilities are crucial to protect sensitive data and systems from potential external threats.</w:t>
      </w:r>
    </w:p>
    <w:p w14:paraId="3F551E29" w14:textId="77777777" w:rsidR="00DC6E36" w:rsidRPr="00DC6E36" w:rsidRDefault="00DC6E36" w:rsidP="0096289E">
      <w:pPr>
        <w:pStyle w:val="ListParagraph"/>
        <w:ind w:left="1440"/>
        <w:rPr>
          <w:rFonts w:ascii="Segoe UI" w:hAnsi="Segoe UI" w:cs="Segoe UI"/>
        </w:rPr>
      </w:pPr>
    </w:p>
    <w:p w14:paraId="3F72D706" w14:textId="77777777" w:rsidR="00DC6E36" w:rsidRPr="00DC6E36" w:rsidRDefault="00DC6E36" w:rsidP="0096289E">
      <w:pPr>
        <w:pStyle w:val="ListParagraph"/>
        <w:ind w:left="1440"/>
        <w:rPr>
          <w:rFonts w:ascii="Segoe UI" w:hAnsi="Segoe UI" w:cs="Segoe UI"/>
          <w:b/>
          <w:bCs/>
        </w:rPr>
      </w:pPr>
      <w:r w:rsidRPr="00DC6E36">
        <w:rPr>
          <w:rFonts w:ascii="Segoe UI" w:hAnsi="Segoe UI" w:cs="Segoe UI"/>
          <w:b/>
          <w:bCs/>
        </w:rPr>
        <w:lastRenderedPageBreak/>
        <w:t>Additional Requirements</w:t>
      </w:r>
    </w:p>
    <w:p w14:paraId="33AFC9A3"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The system shall provide the ability to search full text in the audit journal and recover by the time of action for the session.</w:t>
      </w:r>
    </w:p>
    <w:p w14:paraId="79D73E7D" w14:textId="77777777" w:rsidR="00DC6E36" w:rsidRPr="00DC6E36" w:rsidRDefault="00DC6E36" w:rsidP="00DC6E36">
      <w:pPr>
        <w:pStyle w:val="ListParagraph"/>
        <w:numPr>
          <w:ilvl w:val="0"/>
          <w:numId w:val="21"/>
        </w:numPr>
        <w:rPr>
          <w:rFonts w:ascii="Segoe UI" w:hAnsi="Segoe UI" w:cs="Segoe UI"/>
          <w:lang w:val="ka-GE"/>
        </w:rPr>
      </w:pPr>
      <w:r w:rsidRPr="00DC6E36">
        <w:rPr>
          <w:rFonts w:ascii="Segoe UI" w:hAnsi="Segoe UI" w:cs="Segoe UI"/>
        </w:rPr>
        <w:t>The solution must be able to forward logs to multiple SIEM solutions simultaneously, each in different formats.</w:t>
      </w:r>
    </w:p>
    <w:p w14:paraId="51853E2A" w14:textId="77777777" w:rsidR="00DC6E36" w:rsidRPr="00DC6E36" w:rsidRDefault="00DC6E36" w:rsidP="0096289E">
      <w:pPr>
        <w:pStyle w:val="ListParagraph"/>
        <w:ind w:left="1440"/>
        <w:rPr>
          <w:rFonts w:ascii="Segoe UI" w:hAnsi="Segoe UI" w:cs="Segoe UI"/>
        </w:rPr>
      </w:pPr>
    </w:p>
    <w:p w14:paraId="7FAEBBBA" w14:textId="77777777" w:rsidR="00DC6E36" w:rsidRPr="00DC6E36" w:rsidRDefault="00DC6E36" w:rsidP="0096289E">
      <w:pPr>
        <w:pStyle w:val="ListParagraph"/>
        <w:ind w:left="1440"/>
        <w:rPr>
          <w:rFonts w:ascii="Segoe UI" w:hAnsi="Segoe UI" w:cs="Segoe UI"/>
          <w:b/>
          <w:bCs/>
        </w:rPr>
      </w:pPr>
      <w:r w:rsidRPr="00DC6E36">
        <w:rPr>
          <w:rFonts w:ascii="Segoe UI" w:hAnsi="Segoe UI" w:cs="Segoe UI"/>
          <w:b/>
          <w:bCs/>
        </w:rPr>
        <w:t>Services to be delivered</w:t>
      </w:r>
    </w:p>
    <w:p w14:paraId="6D64D30B"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The supplier company must implement the proposed product in the buyer's environment. supplier must integrate proposed system with at least existing ticketing system in the organization.</w:t>
      </w:r>
    </w:p>
    <w:p w14:paraId="50012C3B" w14:textId="77777777" w:rsidR="00DC6E36" w:rsidRPr="00DC6E36" w:rsidRDefault="00DC6E36" w:rsidP="0096289E">
      <w:pPr>
        <w:pStyle w:val="ListParagraph"/>
        <w:ind w:left="1440"/>
        <w:rPr>
          <w:rFonts w:ascii="Segoe UI" w:hAnsi="Segoe UI" w:cs="Segoe UI"/>
        </w:rPr>
      </w:pPr>
    </w:p>
    <w:p w14:paraId="580AA82D" w14:textId="77777777" w:rsidR="00DC6E36" w:rsidRPr="00DC6E36" w:rsidRDefault="00DC6E36" w:rsidP="0096289E">
      <w:pPr>
        <w:pStyle w:val="ListParagraph"/>
        <w:ind w:left="1440"/>
        <w:rPr>
          <w:rFonts w:ascii="Segoe UI" w:hAnsi="Segoe UI" w:cs="Segoe UI"/>
          <w:b/>
          <w:bCs/>
        </w:rPr>
      </w:pPr>
      <w:r w:rsidRPr="00DC6E36">
        <w:rPr>
          <w:rFonts w:ascii="Segoe UI" w:hAnsi="Segoe UI" w:cs="Segoe UI"/>
          <w:b/>
          <w:bCs/>
        </w:rPr>
        <w:t>Mandatory Requirements:</w:t>
      </w:r>
    </w:p>
    <w:p w14:paraId="2BE2B0E6"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The supplier must submit a Manufacturer's Authorization Form (MAF) for the proposed product, which must be issued after the date of tender.</w:t>
      </w:r>
    </w:p>
    <w:p w14:paraId="32A92645"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Provided software licenses and product by the supplier must have registered in the purchaser's name.</w:t>
      </w:r>
    </w:p>
    <w:p w14:paraId="1E2E002E"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The provided Privileged Access Management (PAM) solution must be ranked among the top five in the Gartner Magic Quadrant for Privileged Access Management.</w:t>
      </w:r>
    </w:p>
    <w:p w14:paraId="65C9B9C1" w14:textId="6CAD8FC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 xml:space="preserve">The system must have at least 1 year of manufacturer's support for software and other necessary components. In case of need, </w:t>
      </w:r>
      <w:r w:rsidR="008B494D" w:rsidRPr="00DC6E36">
        <w:rPr>
          <w:rFonts w:ascii="Segoe UI" w:hAnsi="Segoe UI" w:cs="Segoe UI"/>
        </w:rPr>
        <w:t>communication</w:t>
      </w:r>
      <w:r w:rsidRPr="00DC6E36">
        <w:rPr>
          <w:rFonts w:ascii="Segoe UI" w:hAnsi="Segoe UI" w:cs="Segoe UI"/>
        </w:rPr>
        <w:t xml:space="preserve"> must be carried out directly with the manufacturer.</w:t>
      </w:r>
    </w:p>
    <w:p w14:paraId="06E8012D" w14:textId="5F5ED54F"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 xml:space="preserve">The bidder company must have documentation confirming the experience of delivering similar procurement objects, totaling at least 2 (two) Successfully </w:t>
      </w:r>
      <w:r w:rsidR="008B494D" w:rsidRPr="00DC6E36">
        <w:rPr>
          <w:rFonts w:ascii="Segoe UI" w:hAnsi="Segoe UI" w:cs="Segoe UI"/>
        </w:rPr>
        <w:t>Completed contracts</w:t>
      </w:r>
      <w:r w:rsidRPr="00DC6E36">
        <w:rPr>
          <w:rFonts w:ascii="Segoe UI" w:hAnsi="Segoe UI" w:cs="Segoe UI"/>
        </w:rPr>
        <w:t>. To confirm this, it is possible to use agreements and acts of acceptance and handover, or a table indicating the SPA/CMR/NAT/MEP numbers of the tender application.</w:t>
      </w:r>
    </w:p>
    <w:p w14:paraId="0D81C995" w14:textId="77777777" w:rsidR="00DC6E36" w:rsidRPr="00DC6E36" w:rsidRDefault="00DC6E36" w:rsidP="00DC6E36">
      <w:pPr>
        <w:pStyle w:val="ListParagraph"/>
        <w:numPr>
          <w:ilvl w:val="0"/>
          <w:numId w:val="21"/>
        </w:numPr>
        <w:rPr>
          <w:rFonts w:ascii="Segoe UI" w:hAnsi="Segoe UI" w:cs="Segoe UI"/>
        </w:rPr>
      </w:pPr>
      <w:r w:rsidRPr="00DC6E36">
        <w:rPr>
          <w:rFonts w:ascii="Segoe UI" w:hAnsi="Segoe UI" w:cs="Segoe UI"/>
        </w:rPr>
        <w:t>Team Member of the supplier must have at least one Engineer’s certificate related to PAM product.</w:t>
      </w:r>
      <w:r>
        <w:t xml:space="preserve"> </w:t>
      </w:r>
      <w:r w:rsidRPr="00DC6E36">
        <w:rPr>
          <w:rFonts w:ascii="Segoe UI" w:hAnsi="Segoe UI" w:cs="Segoe UI"/>
        </w:rPr>
        <w:t>The team member must be present at all stages of PAM implementation</w:t>
      </w:r>
    </w:p>
    <w:p w14:paraId="307DBA03" w14:textId="4CADE226" w:rsidR="00DF6CF6" w:rsidRPr="008B1A03" w:rsidRDefault="00DF6CF6" w:rsidP="008B1A03">
      <w:pPr>
        <w:pStyle w:val="ListParagraph"/>
        <w:spacing w:after="200" w:line="276" w:lineRule="auto"/>
        <w:ind w:left="1440"/>
        <w:rPr>
          <w:rFonts w:eastAsia="Times New Roman"/>
          <w:b/>
          <w:bCs/>
        </w:rPr>
      </w:pPr>
      <w:r>
        <w:rPr>
          <w:rFonts w:eastAsia="Times New Roman"/>
        </w:rPr>
        <w:t>.</w:t>
      </w:r>
    </w:p>
    <w:p w14:paraId="6255D544" w14:textId="5265893B" w:rsidR="00DF6CF6" w:rsidRPr="000A78DA" w:rsidRDefault="00DF6CF6" w:rsidP="00DC6E36">
      <w:pPr>
        <w:pStyle w:val="ListParagraph"/>
        <w:numPr>
          <w:ilvl w:val="0"/>
          <w:numId w:val="22"/>
        </w:numPr>
        <w:spacing w:after="200" w:line="276" w:lineRule="auto"/>
        <w:rPr>
          <w:rFonts w:eastAsia="Times New Roman"/>
          <w:b/>
          <w:bCs/>
          <w:i/>
          <w:iCs/>
          <w:sz w:val="28"/>
          <w:szCs w:val="28"/>
        </w:rPr>
      </w:pPr>
      <w:r w:rsidRPr="000A78DA">
        <w:rPr>
          <w:rFonts w:eastAsia="Times New Roman"/>
          <w:b/>
          <w:bCs/>
          <w:i/>
          <w:iCs/>
          <w:sz w:val="28"/>
          <w:szCs w:val="28"/>
        </w:rPr>
        <w:t>Selection criteria</w:t>
      </w:r>
    </w:p>
    <w:p w14:paraId="11E369D2" w14:textId="34BD816E" w:rsidR="00DF6CF6" w:rsidRPr="000A78DA" w:rsidRDefault="00983B37" w:rsidP="00DF6CF6">
      <w:pPr>
        <w:pStyle w:val="ListParagraph"/>
        <w:numPr>
          <w:ilvl w:val="0"/>
          <w:numId w:val="21"/>
        </w:numPr>
        <w:spacing w:after="200" w:line="276" w:lineRule="auto"/>
        <w:rPr>
          <w:rFonts w:eastAsia="Times New Roman"/>
          <w:sz w:val="20"/>
          <w:szCs w:val="20"/>
        </w:rPr>
      </w:pPr>
      <w:r w:rsidRPr="000A78DA">
        <w:rPr>
          <w:rFonts w:eastAsia="Times New Roman"/>
        </w:rPr>
        <w:t xml:space="preserve">Experience: min </w:t>
      </w:r>
      <w:r w:rsidR="00CD4D48" w:rsidRPr="000A78DA">
        <w:rPr>
          <w:rFonts w:eastAsia="Times New Roman"/>
        </w:rPr>
        <w:t>2</w:t>
      </w:r>
      <w:r w:rsidRPr="000A78DA">
        <w:rPr>
          <w:rFonts w:eastAsia="Times New Roman"/>
        </w:rPr>
        <w:t xml:space="preserve"> years of working on </w:t>
      </w:r>
      <w:r w:rsidR="008B494D" w:rsidRPr="000A78DA">
        <w:rPr>
          <w:rFonts w:eastAsia="Times New Roman"/>
        </w:rPr>
        <w:t>PAM and</w:t>
      </w:r>
      <w:r w:rsidRPr="000A78DA">
        <w:rPr>
          <w:rFonts w:eastAsia="Times New Roman"/>
        </w:rPr>
        <w:t xml:space="preserve"> min. </w:t>
      </w:r>
      <w:r w:rsidR="00823895" w:rsidRPr="000A78DA">
        <w:rPr>
          <w:rFonts w:eastAsia="Times New Roman"/>
        </w:rPr>
        <w:t>2</w:t>
      </w:r>
      <w:r w:rsidRPr="000A78DA">
        <w:rPr>
          <w:rFonts w:eastAsia="Times New Roman"/>
        </w:rPr>
        <w:t xml:space="preserve"> similar projects.</w:t>
      </w:r>
    </w:p>
    <w:p w14:paraId="5C5F6824" w14:textId="4C8863B3" w:rsidR="00DF6CF6" w:rsidRPr="000A78DA" w:rsidRDefault="00DF6CF6" w:rsidP="00DF6CF6">
      <w:pPr>
        <w:pStyle w:val="ListParagraph"/>
        <w:numPr>
          <w:ilvl w:val="0"/>
          <w:numId w:val="21"/>
        </w:numPr>
        <w:spacing w:after="200" w:line="276" w:lineRule="auto"/>
        <w:rPr>
          <w:rFonts w:eastAsia="Times New Roman"/>
        </w:rPr>
      </w:pPr>
      <w:r w:rsidRPr="000A78DA">
        <w:rPr>
          <w:rFonts w:eastAsia="Times New Roman"/>
        </w:rPr>
        <w:t xml:space="preserve">References: at least </w:t>
      </w:r>
      <w:r w:rsidR="001F49EC">
        <w:rPr>
          <w:rFonts w:eastAsia="Times New Roman"/>
        </w:rPr>
        <w:t>2</w:t>
      </w:r>
      <w:r w:rsidRPr="000A78DA">
        <w:rPr>
          <w:rFonts w:eastAsia="Times New Roman"/>
        </w:rPr>
        <w:t xml:space="preserve"> in last three years</w:t>
      </w:r>
    </w:p>
    <w:p w14:paraId="532B1886" w14:textId="12C9701E" w:rsidR="00DF6CF6" w:rsidRPr="000A78DA" w:rsidRDefault="00DF6CF6" w:rsidP="00DF6CF6">
      <w:pPr>
        <w:pStyle w:val="ListParagraph"/>
        <w:numPr>
          <w:ilvl w:val="0"/>
          <w:numId w:val="21"/>
        </w:numPr>
        <w:spacing w:after="200" w:line="276" w:lineRule="auto"/>
        <w:rPr>
          <w:rFonts w:eastAsia="Times New Roman"/>
        </w:rPr>
      </w:pPr>
      <w:r w:rsidRPr="000A78DA">
        <w:rPr>
          <w:rFonts w:eastAsia="Times New Roman"/>
        </w:rPr>
        <w:t xml:space="preserve">Cost and </w:t>
      </w:r>
      <w:r w:rsidR="006E355C" w:rsidRPr="000A78DA">
        <w:rPr>
          <w:rFonts w:eastAsia="Times New Roman"/>
        </w:rPr>
        <w:t>Value (</w:t>
      </w:r>
      <w:r w:rsidR="008B494D" w:rsidRPr="000A78DA">
        <w:rPr>
          <w:rFonts w:eastAsia="Times New Roman"/>
        </w:rPr>
        <w:t>First</w:t>
      </w:r>
      <w:r w:rsidR="00C31993" w:rsidRPr="000A78DA">
        <w:rPr>
          <w:rStyle w:val="ui-provider"/>
        </w:rPr>
        <w:t>, we will consider a technically correct offer and then Cost),</w:t>
      </w:r>
    </w:p>
    <w:p w14:paraId="3A59CF26" w14:textId="77777777" w:rsidR="008B1A03" w:rsidRDefault="008B1A03" w:rsidP="008B1A03">
      <w:pPr>
        <w:spacing w:after="200" w:line="276" w:lineRule="auto"/>
        <w:rPr>
          <w:rFonts w:eastAsia="Times New Roman"/>
        </w:rPr>
      </w:pPr>
    </w:p>
    <w:p w14:paraId="08C79B52" w14:textId="77777777" w:rsidR="008B1A03" w:rsidRDefault="008B1A03" w:rsidP="008B1A03">
      <w:pPr>
        <w:spacing w:after="200" w:line="276" w:lineRule="auto"/>
        <w:rPr>
          <w:rFonts w:eastAsia="Times New Roman"/>
        </w:rPr>
      </w:pPr>
    </w:p>
    <w:p w14:paraId="7033EE0A" w14:textId="77777777" w:rsidR="00AF5C3E" w:rsidRPr="008B1A03" w:rsidRDefault="00AF5C3E" w:rsidP="008B1A03">
      <w:pPr>
        <w:spacing w:after="200" w:line="276" w:lineRule="auto"/>
        <w:rPr>
          <w:rFonts w:eastAsia="Times New Roman"/>
        </w:rPr>
      </w:pPr>
    </w:p>
    <w:p w14:paraId="61B0AEB1" w14:textId="77777777" w:rsidR="00DF6CF6" w:rsidRDefault="00DF6CF6" w:rsidP="00DF6CF6">
      <w:pPr>
        <w:pStyle w:val="ListParagraph"/>
        <w:ind w:left="990"/>
        <w:rPr>
          <w:b/>
          <w:bCs/>
          <w:i/>
          <w:iCs/>
          <w:sz w:val="28"/>
          <w:szCs w:val="28"/>
        </w:rPr>
      </w:pPr>
    </w:p>
    <w:p w14:paraId="522A95D7" w14:textId="19E63CE5" w:rsidR="00DF6CF6" w:rsidRPr="000A78DA" w:rsidRDefault="00DF6CF6" w:rsidP="00DF6CF6">
      <w:r>
        <w:rPr>
          <w:b/>
          <w:bCs/>
          <w:i/>
          <w:iCs/>
          <w:sz w:val="28"/>
          <w:szCs w:val="28"/>
        </w:rPr>
        <w:t xml:space="preserve">       </w:t>
      </w:r>
      <w:r w:rsidR="00DC6E36">
        <w:rPr>
          <w:b/>
          <w:bCs/>
          <w:i/>
          <w:iCs/>
          <w:sz w:val="28"/>
          <w:szCs w:val="28"/>
        </w:rPr>
        <w:t>3</w:t>
      </w:r>
      <w:r>
        <w:rPr>
          <w:b/>
          <w:bCs/>
          <w:i/>
          <w:iCs/>
          <w:sz w:val="28"/>
          <w:szCs w:val="28"/>
        </w:rPr>
        <w:t>.Tender documents will be sent to the selected bidders. Tenderers must send</w:t>
      </w:r>
      <w:r>
        <w:rPr>
          <w:b/>
          <w:bCs/>
        </w:rPr>
        <w:t>:</w:t>
      </w:r>
      <w:r>
        <w:br/>
        <w:t>                     - signed Privacy Agreement (NDA, attached)</w:t>
      </w:r>
      <w:r>
        <w:br/>
        <w:t>                     - signed Annex #2 and #3 (attached)</w:t>
      </w:r>
      <w:r>
        <w:br/>
        <w:t xml:space="preserve">                     - </w:t>
      </w:r>
      <w:r w:rsidRPr="000A78DA">
        <w:t>Additional information from (must be submitted by the company)</w:t>
      </w:r>
    </w:p>
    <w:p w14:paraId="0F4B3CF6" w14:textId="52F6A993" w:rsidR="00BC47BE" w:rsidRPr="000A78DA" w:rsidRDefault="00BC47BE" w:rsidP="00BC47BE">
      <w:pPr>
        <w:pStyle w:val="ListParagraph"/>
        <w:spacing w:after="200" w:line="276" w:lineRule="auto"/>
        <w:ind w:left="1440"/>
        <w:rPr>
          <w:rFonts w:eastAsia="Times New Roman"/>
        </w:rPr>
      </w:pPr>
      <w:r w:rsidRPr="000A78DA">
        <w:t xml:space="preserve">-Experience in the banking sector in Georgia is </w:t>
      </w:r>
      <w:r w:rsidR="006C1A64" w:rsidRPr="000A78DA">
        <w:t>preferable</w:t>
      </w:r>
      <w:r w:rsidRPr="000A78DA">
        <w:t>,</w:t>
      </w:r>
    </w:p>
    <w:p w14:paraId="546E50C7" w14:textId="47F70851" w:rsidR="00BC47BE" w:rsidRPr="000A78DA" w:rsidRDefault="00BC47BE" w:rsidP="00BC47BE">
      <w:pPr>
        <w:pStyle w:val="ListParagraph"/>
        <w:spacing w:after="200" w:line="276" w:lineRule="auto"/>
        <w:ind w:left="1440"/>
        <w:rPr>
          <w:rFonts w:eastAsia="Times New Roman"/>
        </w:rPr>
      </w:pPr>
      <w:r w:rsidRPr="000A78DA">
        <w:t>-In emergency situations, we can contact the vendor at any time, 24/7</w:t>
      </w:r>
    </w:p>
    <w:p w14:paraId="271DD0F7" w14:textId="6C224843" w:rsidR="00BC47BE" w:rsidRDefault="00BC47BE" w:rsidP="00BC47BE">
      <w:pPr>
        <w:pStyle w:val="ListParagraph"/>
        <w:spacing w:after="200" w:line="276" w:lineRule="auto"/>
        <w:ind w:left="1440"/>
        <w:rPr>
          <w:rStyle w:val="ui-provider"/>
        </w:rPr>
      </w:pPr>
      <w:r w:rsidRPr="000A78DA">
        <w:t>-</w:t>
      </w:r>
      <w:r w:rsidR="00D77A8A" w:rsidRPr="000A78DA">
        <w:rPr>
          <w:rStyle w:val="Heading1Char"/>
        </w:rPr>
        <w:t xml:space="preserve"> </w:t>
      </w:r>
      <w:r w:rsidR="00D77A8A" w:rsidRPr="000A78DA">
        <w:rPr>
          <w:rStyle w:val="ui-provider"/>
        </w:rPr>
        <w:t>You must provide us with a description of the appropriate coverage for all our technical requirements,</w:t>
      </w:r>
    </w:p>
    <w:p w14:paraId="4B973341" w14:textId="1C5535D8" w:rsidR="004676D7" w:rsidRDefault="004676D7" w:rsidP="00BC47BE">
      <w:pPr>
        <w:pStyle w:val="ListParagraph"/>
        <w:spacing w:after="200" w:line="276" w:lineRule="auto"/>
        <w:ind w:left="1440"/>
        <w:rPr>
          <w:lang w:val="ka-GE"/>
        </w:rPr>
      </w:pPr>
      <w:r>
        <w:rPr>
          <w:rStyle w:val="ui-provider"/>
        </w:rPr>
        <w:t>-</w:t>
      </w:r>
      <w:r>
        <w:t>Please provide us with a proposal for 1 year and 3 years</w:t>
      </w:r>
    </w:p>
    <w:p w14:paraId="2ECCB981" w14:textId="41CD6736" w:rsidR="008C5B91" w:rsidRPr="008C5B91" w:rsidRDefault="008C5B91" w:rsidP="00BC47BE">
      <w:pPr>
        <w:pStyle w:val="ListParagraph"/>
        <w:spacing w:after="200" w:line="276" w:lineRule="auto"/>
        <w:ind w:left="1440"/>
        <w:rPr>
          <w:lang w:val="ka-GE"/>
        </w:rPr>
      </w:pPr>
      <w:r>
        <w:rPr>
          <w:lang w:val="ka-GE"/>
        </w:rPr>
        <w:t>-</w:t>
      </w:r>
      <w:r w:rsidR="00514F03" w:rsidRPr="00514F03">
        <w:rPr>
          <w:lang w:val="ka-GE"/>
        </w:rPr>
        <w:t>We will need to go through a test mode with the selected company before purchase</w:t>
      </w:r>
    </w:p>
    <w:p w14:paraId="4E1ED12B" w14:textId="77777777" w:rsidR="00BC47BE" w:rsidRDefault="00BC47BE" w:rsidP="00DF6CF6"/>
    <w:p w14:paraId="59821ED3" w14:textId="77777777" w:rsidR="00BC47BE" w:rsidRDefault="00BC47BE" w:rsidP="00DF6CF6"/>
    <w:p w14:paraId="46C33544" w14:textId="77777777" w:rsidR="00DF6CF6" w:rsidRDefault="00DF6CF6" w:rsidP="00DF6CF6">
      <w:pPr>
        <w:jc w:val="both"/>
      </w:pPr>
    </w:p>
    <w:p w14:paraId="49DF5B94" w14:textId="0DB259A7" w:rsidR="00DF6CF6" w:rsidRPr="000F0A43" w:rsidRDefault="00DF6CF6" w:rsidP="00DF6CF6">
      <w:pPr>
        <w:jc w:val="both"/>
        <w:rPr>
          <w:b/>
          <w:bCs/>
          <w:sz w:val="24"/>
          <w:szCs w:val="24"/>
        </w:rPr>
      </w:pPr>
      <w:r>
        <w:rPr>
          <w:b/>
          <w:bCs/>
        </w:rPr>
        <w:t xml:space="preserve">       </w:t>
      </w:r>
      <w:r>
        <w:rPr>
          <w:b/>
          <w:bCs/>
          <w:sz w:val="24"/>
          <w:szCs w:val="24"/>
        </w:rPr>
        <w:t>  </w:t>
      </w:r>
      <w:r w:rsidR="00DC6E36" w:rsidRPr="000F0A43">
        <w:rPr>
          <w:b/>
          <w:bCs/>
          <w:i/>
          <w:iCs/>
          <w:sz w:val="28"/>
          <w:szCs w:val="28"/>
        </w:rPr>
        <w:t>4</w:t>
      </w:r>
      <w:r w:rsidRPr="000F0A43">
        <w:rPr>
          <w:b/>
          <w:bCs/>
          <w:i/>
          <w:iCs/>
          <w:sz w:val="28"/>
          <w:szCs w:val="28"/>
        </w:rPr>
        <w:t>. Applicants must submit a bid based on the information</w:t>
      </w:r>
      <w:r>
        <w:rPr>
          <w:b/>
          <w:bCs/>
          <w:sz w:val="24"/>
          <w:szCs w:val="24"/>
        </w:rPr>
        <w:t>:</w:t>
      </w:r>
    </w:p>
    <w:p w14:paraId="18C9097F" w14:textId="77777777" w:rsidR="00DF6CF6" w:rsidRDefault="00DF6CF6" w:rsidP="00DF6CF6">
      <w:pPr>
        <w:pStyle w:val="ListParagraph"/>
        <w:numPr>
          <w:ilvl w:val="0"/>
          <w:numId w:val="21"/>
        </w:numPr>
        <w:spacing w:after="200" w:line="276" w:lineRule="auto"/>
        <w:jc w:val="both"/>
        <w:rPr>
          <w:rFonts w:eastAsia="Times New Roman"/>
          <w:sz w:val="20"/>
          <w:szCs w:val="20"/>
        </w:rPr>
      </w:pPr>
      <w:r>
        <w:rPr>
          <w:rFonts w:eastAsia="Times New Roman"/>
        </w:rPr>
        <w:t>-tender proposal in Georgian or English (service tariffs, conditions, payment scheme)</w:t>
      </w:r>
    </w:p>
    <w:p w14:paraId="737E009C" w14:textId="6C9E5448" w:rsidR="00DF6CF6" w:rsidRDefault="00DF6CF6" w:rsidP="00DF6CF6">
      <w:pPr>
        <w:pStyle w:val="ListParagraph"/>
        <w:numPr>
          <w:ilvl w:val="0"/>
          <w:numId w:val="21"/>
        </w:numPr>
        <w:spacing w:after="200" w:line="276" w:lineRule="auto"/>
        <w:jc w:val="both"/>
        <w:rPr>
          <w:rFonts w:eastAsia="Times New Roman"/>
        </w:rPr>
      </w:pPr>
      <w:r>
        <w:rPr>
          <w:rFonts w:eastAsia="Times New Roman"/>
        </w:rPr>
        <w:t>-letters of recommendation (preferably</w:t>
      </w:r>
      <w:r w:rsidR="008B1A03">
        <w:rPr>
          <w:rFonts w:eastAsia="Times New Roman"/>
        </w:rPr>
        <w:t xml:space="preserve"> </w:t>
      </w:r>
      <w:r>
        <w:rPr>
          <w:rFonts w:eastAsia="Times New Roman"/>
        </w:rPr>
        <w:t>3, issued in the last 1 year)</w:t>
      </w:r>
    </w:p>
    <w:p w14:paraId="43EA58B5" w14:textId="77777777" w:rsidR="00DF6CF6" w:rsidRDefault="00DF6CF6" w:rsidP="00DF6CF6">
      <w:pPr>
        <w:pStyle w:val="ListParagraph"/>
        <w:numPr>
          <w:ilvl w:val="0"/>
          <w:numId w:val="21"/>
        </w:numPr>
        <w:spacing w:after="200" w:line="276" w:lineRule="auto"/>
        <w:jc w:val="both"/>
        <w:rPr>
          <w:rFonts w:eastAsia="Times New Roman"/>
        </w:rPr>
      </w:pPr>
      <w:r>
        <w:rPr>
          <w:rFonts w:eastAsia="Times New Roman"/>
        </w:rPr>
        <w:t>-Certificate from the tax authority on the absence of debt.</w:t>
      </w:r>
    </w:p>
    <w:p w14:paraId="1059F14C" w14:textId="77777777" w:rsidR="00DF6CF6" w:rsidRDefault="00DF6CF6" w:rsidP="00DF6CF6">
      <w:pPr>
        <w:pStyle w:val="ListParagraph"/>
        <w:numPr>
          <w:ilvl w:val="0"/>
          <w:numId w:val="21"/>
        </w:numPr>
        <w:spacing w:after="200" w:line="276" w:lineRule="auto"/>
        <w:jc w:val="both"/>
        <w:rPr>
          <w:rFonts w:eastAsia="Times New Roman"/>
        </w:rPr>
      </w:pPr>
      <w:r>
        <w:rPr>
          <w:rFonts w:eastAsia="Times New Roman"/>
        </w:rPr>
        <w:t>-Draft version of the contract (draft)</w:t>
      </w:r>
    </w:p>
    <w:p w14:paraId="658AA668" w14:textId="77777777" w:rsidR="00DF6CF6" w:rsidRDefault="00DF6CF6" w:rsidP="00DF6CF6">
      <w:r>
        <w:br/>
        <w:t xml:space="preserve">Tender offer and tender communication should be sent to the following e-mail: </w:t>
      </w:r>
      <w:hyperlink r:id="rId7" w:history="1">
        <w:r>
          <w:rPr>
            <w:rStyle w:val="Hyperlink"/>
          </w:rPr>
          <w:t>tenders@pashabank.ge</w:t>
        </w:r>
      </w:hyperlink>
      <w:r>
        <w:br/>
        <w:t>After reviewing the tender documents, one supplier will be selected, with whom a contract will be signed.</w:t>
      </w:r>
    </w:p>
    <w:p w14:paraId="131ECDA8" w14:textId="0861FB5D" w:rsidR="00DF6CF6" w:rsidRDefault="00DF6CF6" w:rsidP="00DF6CF6">
      <w:pPr>
        <w:jc w:val="both"/>
        <w:rPr>
          <w:b/>
          <w:bCs/>
        </w:rPr>
      </w:pPr>
      <w:r>
        <w:rPr>
          <w:b/>
          <w:bCs/>
        </w:rPr>
        <w:t xml:space="preserve">Evaluation criteria </w:t>
      </w:r>
      <w:r w:rsidR="008B494D">
        <w:rPr>
          <w:b/>
          <w:bCs/>
        </w:rPr>
        <w:t>are:</w:t>
      </w:r>
    </w:p>
    <w:p w14:paraId="1FC472C3" w14:textId="11587CD4" w:rsidR="00DF6CF6" w:rsidRDefault="00DF6CF6" w:rsidP="00DF6CF6">
      <w:pPr>
        <w:jc w:val="both"/>
      </w:pPr>
      <w:r>
        <w:t xml:space="preserve">-Suggested </w:t>
      </w:r>
      <w:r w:rsidR="008B494D">
        <w:t>price.</w:t>
      </w:r>
    </w:p>
    <w:p w14:paraId="4E735651" w14:textId="77777777" w:rsidR="00DF6CF6" w:rsidRDefault="00DF6CF6" w:rsidP="00DF6CF6">
      <w:pPr>
        <w:jc w:val="both"/>
      </w:pPr>
      <w:r>
        <w:t>-Conditions</w:t>
      </w:r>
    </w:p>
    <w:p w14:paraId="108C1F7A" w14:textId="707FA1B0" w:rsidR="00DF6CF6" w:rsidRDefault="00DF6CF6" w:rsidP="00DF6CF6">
      <w:pPr>
        <w:jc w:val="both"/>
        <w:rPr>
          <w:b/>
          <w:bCs/>
        </w:rPr>
      </w:pPr>
      <w:r>
        <w:rPr>
          <w:b/>
          <w:bCs/>
        </w:rPr>
        <w:t>Terms of tender submission:</w:t>
      </w:r>
    </w:p>
    <w:p w14:paraId="7AEC7FB1" w14:textId="77777777" w:rsidR="008610C7" w:rsidRPr="008610C7" w:rsidRDefault="008610C7" w:rsidP="00DF6CF6">
      <w:pPr>
        <w:jc w:val="both"/>
        <w:rPr>
          <w:b/>
          <w:bCs/>
        </w:rPr>
      </w:pPr>
    </w:p>
    <w:p w14:paraId="6AA0332E" w14:textId="54F033A4" w:rsidR="00DF6CF6" w:rsidRDefault="00DF6CF6" w:rsidP="00DF6CF6">
      <w:pPr>
        <w:jc w:val="both"/>
      </w:pPr>
      <w:r>
        <w:t xml:space="preserve">-Deadline for submission of tender </w:t>
      </w:r>
      <w:r w:rsidR="008610C7">
        <w:t xml:space="preserve">document and </w:t>
      </w:r>
      <w:r>
        <w:t>proposal: July 2</w:t>
      </w:r>
      <w:r w:rsidR="006020C1">
        <w:t>9</w:t>
      </w:r>
      <w:r>
        <w:t>,2024 15:00</w:t>
      </w:r>
    </w:p>
    <w:p w14:paraId="1ED85DD4" w14:textId="77777777" w:rsidR="00DF6CF6" w:rsidRDefault="00DF6CF6" w:rsidP="00DF6CF6"/>
    <w:p w14:paraId="6D9459FE" w14:textId="77777777" w:rsidR="00DF6CF6" w:rsidRDefault="00DF6CF6" w:rsidP="00DF6CF6">
      <w:r>
        <w:br/>
        <w:t xml:space="preserve">Best Regards Procurement Team, </w:t>
      </w:r>
    </w:p>
    <w:p w14:paraId="46C6BAD0" w14:textId="77777777" w:rsidR="00435992" w:rsidRDefault="00435992"/>
    <w:sectPr w:rsidR="00435992">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AB065" w14:textId="77777777" w:rsidR="007439F4" w:rsidRDefault="007439F4" w:rsidP="0028077D">
      <w:r>
        <w:separator/>
      </w:r>
    </w:p>
  </w:endnote>
  <w:endnote w:type="continuationSeparator" w:id="0">
    <w:p w14:paraId="07BAF00F" w14:textId="77777777" w:rsidR="007439F4" w:rsidRDefault="007439F4" w:rsidP="0028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6E8D5" w14:textId="09754A62" w:rsidR="0028077D" w:rsidRDefault="0028077D">
    <w:pPr>
      <w:pStyle w:val="Footer"/>
    </w:pPr>
    <w:r>
      <w:rPr>
        <w:noProof/>
        <w14:ligatures w14:val="none"/>
      </w:rPr>
      <mc:AlternateContent>
        <mc:Choice Requires="wps">
          <w:drawing>
            <wp:anchor distT="0" distB="0" distL="0" distR="0" simplePos="0" relativeHeight="251659264" behindDoc="0" locked="0" layoutInCell="1" allowOverlap="1" wp14:anchorId="73B34320" wp14:editId="2CF265AA">
              <wp:simplePos x="635" y="635"/>
              <wp:positionH relativeFrom="page">
                <wp:align>center</wp:align>
              </wp:positionH>
              <wp:positionV relativeFrom="page">
                <wp:align>bottom</wp:align>
              </wp:positionV>
              <wp:extent cx="1525270" cy="345440"/>
              <wp:effectExtent l="0" t="0" r="17780" b="0"/>
              <wp:wrapNone/>
              <wp:docPr id="563764164" name="Text Box 2"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525270" cy="345440"/>
                      </a:xfrm>
                      <a:prstGeom prst="rect">
                        <a:avLst/>
                      </a:prstGeom>
                      <a:noFill/>
                      <a:ln>
                        <a:noFill/>
                      </a:ln>
                    </wps:spPr>
                    <wps:txbx>
                      <w:txbxContent>
                        <w:p w14:paraId="30610FB8" w14:textId="16A4E06F" w:rsidR="0028077D" w:rsidRPr="0028077D" w:rsidRDefault="0028077D" w:rsidP="0028077D">
                          <w:pPr>
                            <w:rPr>
                              <w:rFonts w:eastAsia="Calibri"/>
                              <w:noProof/>
                              <w:color w:val="000000"/>
                              <w:sz w:val="20"/>
                              <w:szCs w:val="20"/>
                            </w:rPr>
                          </w:pPr>
                          <w:r w:rsidRPr="0028077D">
                            <w:rPr>
                              <w:rFonts w:eastAsia="Calibri"/>
                              <w:noProof/>
                              <w:color w:val="000000"/>
                              <w:sz w:val="20"/>
                              <w:szCs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B34320" id="_x0000_t202" coordsize="21600,21600" o:spt="202" path="m,l,21600r21600,l21600,xe">
              <v:stroke joinstyle="miter"/>
              <v:path gradientshapeok="t" o:connecttype="rect"/>
            </v:shapetype>
            <v:shape id="Text Box 2" o:spid="_x0000_s1026" type="#_x0000_t202" alt="C1 - FOR INTERNAL USE ONLY" style="position:absolute;margin-left:0;margin-top:0;width:120.1pt;height:27.2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" filled="f" stroked="f">
              <v:textbox style="mso-fit-shape-to-text:t" inset="0,0,0,15pt">
                <w:txbxContent>
                  <w:p w14:paraId="30610FB8" w14:textId="16A4E06F" w:rsidR="0028077D" w:rsidRPr="0028077D" w:rsidRDefault="0028077D" w:rsidP="0028077D">
                    <w:pPr>
                      <w:rPr>
                        <w:rFonts w:eastAsia="Calibri"/>
                        <w:noProof/>
                        <w:color w:val="000000"/>
                        <w:sz w:val="20"/>
                        <w:szCs w:val="20"/>
                      </w:rPr>
                    </w:pPr>
                    <w:r w:rsidRPr="0028077D">
                      <w:rPr>
                        <w:rFonts w:eastAsia="Calibri"/>
                        <w:noProof/>
                        <w:color w:val="000000"/>
                        <w:sz w:val="20"/>
                        <w:szCs w:val="20"/>
                      </w:rPr>
                      <w:t>C1 - FOR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958C5" w14:textId="3E30C233" w:rsidR="0028077D" w:rsidRDefault="0028077D">
    <w:pPr>
      <w:pStyle w:val="Footer"/>
    </w:pPr>
    <w:r>
      <w:rPr>
        <w:noProof/>
        <w14:ligatures w14:val="none"/>
      </w:rPr>
      <mc:AlternateContent>
        <mc:Choice Requires="wps">
          <w:drawing>
            <wp:anchor distT="0" distB="0" distL="0" distR="0" simplePos="0" relativeHeight="251660288" behindDoc="0" locked="0" layoutInCell="1" allowOverlap="1" wp14:anchorId="6F96F7B0" wp14:editId="19156B0B">
              <wp:simplePos x="914400" y="9433560"/>
              <wp:positionH relativeFrom="page">
                <wp:align>center</wp:align>
              </wp:positionH>
              <wp:positionV relativeFrom="page">
                <wp:align>bottom</wp:align>
              </wp:positionV>
              <wp:extent cx="1525270" cy="345440"/>
              <wp:effectExtent l="0" t="0" r="17780" b="0"/>
              <wp:wrapNone/>
              <wp:docPr id="906739762" name="Text Box 3"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525270" cy="345440"/>
                      </a:xfrm>
                      <a:prstGeom prst="rect">
                        <a:avLst/>
                      </a:prstGeom>
                      <a:noFill/>
                      <a:ln>
                        <a:noFill/>
                      </a:ln>
                    </wps:spPr>
                    <wps:txbx>
                      <w:txbxContent>
                        <w:p w14:paraId="75F7937B" w14:textId="35E1BD03" w:rsidR="0028077D" w:rsidRPr="0028077D" w:rsidRDefault="0028077D" w:rsidP="0028077D">
                          <w:pPr>
                            <w:rPr>
                              <w:rFonts w:eastAsia="Calibri"/>
                              <w:noProof/>
                              <w:color w:val="000000"/>
                              <w:sz w:val="20"/>
                              <w:szCs w:val="20"/>
                            </w:rPr>
                          </w:pPr>
                          <w:r w:rsidRPr="0028077D">
                            <w:rPr>
                              <w:rFonts w:eastAsia="Calibri"/>
                              <w:noProof/>
                              <w:color w:val="000000"/>
                              <w:sz w:val="20"/>
                              <w:szCs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96F7B0" id="_x0000_t202" coordsize="21600,21600" o:spt="202" path="m,l,21600r21600,l21600,xe">
              <v:stroke joinstyle="miter"/>
              <v:path gradientshapeok="t" o:connecttype="rect"/>
            </v:shapetype>
            <v:shape id="Text Box 3" o:spid="_x0000_s1027" type="#_x0000_t202" alt="C1 - FOR INTERNAL USE ONLY" style="position:absolute;margin-left:0;margin-top:0;width:120.1pt;height:27.2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" filled="f" stroked="f">
              <v:textbox style="mso-fit-shape-to-text:t" inset="0,0,0,15pt">
                <w:txbxContent>
                  <w:p w14:paraId="75F7937B" w14:textId="35E1BD03" w:rsidR="0028077D" w:rsidRPr="0028077D" w:rsidRDefault="0028077D" w:rsidP="0028077D">
                    <w:pPr>
                      <w:rPr>
                        <w:rFonts w:eastAsia="Calibri"/>
                        <w:noProof/>
                        <w:color w:val="000000"/>
                        <w:sz w:val="20"/>
                        <w:szCs w:val="20"/>
                      </w:rPr>
                    </w:pPr>
                    <w:r w:rsidRPr="0028077D">
                      <w:rPr>
                        <w:rFonts w:eastAsia="Calibri"/>
                        <w:noProof/>
                        <w:color w:val="000000"/>
                        <w:sz w:val="20"/>
                        <w:szCs w:val="20"/>
                      </w:rPr>
                      <w:t>C1 - FOR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7E9E8" w14:textId="23F0088A" w:rsidR="0028077D" w:rsidRDefault="0028077D">
    <w:pPr>
      <w:pStyle w:val="Footer"/>
    </w:pPr>
    <w:r>
      <w:rPr>
        <w:noProof/>
        <w14:ligatures w14:val="none"/>
      </w:rPr>
      <mc:AlternateContent>
        <mc:Choice Requires="wps">
          <w:drawing>
            <wp:anchor distT="0" distB="0" distL="0" distR="0" simplePos="0" relativeHeight="251658240" behindDoc="0" locked="0" layoutInCell="1" allowOverlap="1" wp14:anchorId="4A84500D" wp14:editId="65F0C68D">
              <wp:simplePos x="635" y="635"/>
              <wp:positionH relativeFrom="page">
                <wp:align>center</wp:align>
              </wp:positionH>
              <wp:positionV relativeFrom="page">
                <wp:align>bottom</wp:align>
              </wp:positionV>
              <wp:extent cx="1525270" cy="345440"/>
              <wp:effectExtent l="0" t="0" r="17780" b="0"/>
              <wp:wrapNone/>
              <wp:docPr id="1539242774" name="Text Box 1"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525270" cy="345440"/>
                      </a:xfrm>
                      <a:prstGeom prst="rect">
                        <a:avLst/>
                      </a:prstGeom>
                      <a:noFill/>
                      <a:ln>
                        <a:noFill/>
                      </a:ln>
                    </wps:spPr>
                    <wps:txbx>
                      <w:txbxContent>
                        <w:p w14:paraId="3B7B7D16" w14:textId="0B7A84CB" w:rsidR="0028077D" w:rsidRPr="0028077D" w:rsidRDefault="0028077D" w:rsidP="0028077D">
                          <w:pPr>
                            <w:rPr>
                              <w:rFonts w:eastAsia="Calibri"/>
                              <w:noProof/>
                              <w:color w:val="000000"/>
                              <w:sz w:val="20"/>
                              <w:szCs w:val="20"/>
                            </w:rPr>
                          </w:pPr>
                          <w:r w:rsidRPr="0028077D">
                            <w:rPr>
                              <w:rFonts w:eastAsia="Calibri"/>
                              <w:noProof/>
                              <w:color w:val="000000"/>
                              <w:sz w:val="20"/>
                              <w:szCs w:val="20"/>
                            </w:rP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84500D" id="_x0000_t202" coordsize="21600,21600" o:spt="202" path="m,l,21600r21600,l21600,xe">
              <v:stroke joinstyle="miter"/>
              <v:path gradientshapeok="t" o:connecttype="rect"/>
            </v:shapetype>
            <v:shape id="Text Box 1" o:spid="_x0000_s1028" type="#_x0000_t202" alt="C1 - FOR INTERNAL USE ONLY" style="position:absolute;margin-left:0;margin-top:0;width:120.1pt;height:27.2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" filled="f" stroked="f">
              <v:textbox style="mso-fit-shape-to-text:t" inset="0,0,0,15pt">
                <w:txbxContent>
                  <w:p w14:paraId="3B7B7D16" w14:textId="0B7A84CB" w:rsidR="0028077D" w:rsidRPr="0028077D" w:rsidRDefault="0028077D" w:rsidP="0028077D">
                    <w:pPr>
                      <w:rPr>
                        <w:rFonts w:eastAsia="Calibri"/>
                        <w:noProof/>
                        <w:color w:val="000000"/>
                        <w:sz w:val="20"/>
                        <w:szCs w:val="20"/>
                      </w:rPr>
                    </w:pPr>
                    <w:r w:rsidRPr="0028077D">
                      <w:rPr>
                        <w:rFonts w:eastAsia="Calibri"/>
                        <w:noProof/>
                        <w:color w:val="000000"/>
                        <w:sz w:val="20"/>
                        <w:szCs w:val="20"/>
                      </w:rPr>
                      <w:t>C1 - FOR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67017" w14:textId="77777777" w:rsidR="007439F4" w:rsidRDefault="007439F4" w:rsidP="0028077D">
      <w:r>
        <w:separator/>
      </w:r>
    </w:p>
  </w:footnote>
  <w:footnote w:type="continuationSeparator" w:id="0">
    <w:p w14:paraId="6E5A32BE" w14:textId="77777777" w:rsidR="007439F4" w:rsidRDefault="007439F4" w:rsidP="0028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27AA0"/>
    <w:multiLevelType w:val="hybridMultilevel"/>
    <w:tmpl w:val="61321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540900"/>
    <w:multiLevelType w:val="hybridMultilevel"/>
    <w:tmpl w:val="ECD40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A7723D"/>
    <w:multiLevelType w:val="hybridMultilevel"/>
    <w:tmpl w:val="B07C1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EB44A39"/>
    <w:multiLevelType w:val="hybridMultilevel"/>
    <w:tmpl w:val="89F89150"/>
    <w:lvl w:ilvl="0" w:tplc="C45225CC">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15:restartNumberingAfterBreak="0">
    <w:nsid w:val="0F7B08F0"/>
    <w:multiLevelType w:val="hybridMultilevel"/>
    <w:tmpl w:val="468E2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E05F7A"/>
    <w:multiLevelType w:val="hybridMultilevel"/>
    <w:tmpl w:val="C11A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070C4F"/>
    <w:multiLevelType w:val="hybridMultilevel"/>
    <w:tmpl w:val="E154E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1EA333F"/>
    <w:multiLevelType w:val="hybridMultilevel"/>
    <w:tmpl w:val="6464A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D40A52"/>
    <w:multiLevelType w:val="hybridMultilevel"/>
    <w:tmpl w:val="DDC67A8A"/>
    <w:lvl w:ilvl="0" w:tplc="8A30C0F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0671C0F"/>
    <w:multiLevelType w:val="hybridMultilevel"/>
    <w:tmpl w:val="60D0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22609EE"/>
    <w:multiLevelType w:val="hybridMultilevel"/>
    <w:tmpl w:val="49247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2534F56"/>
    <w:multiLevelType w:val="hybridMultilevel"/>
    <w:tmpl w:val="CEC866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3FB74B1"/>
    <w:multiLevelType w:val="hybridMultilevel"/>
    <w:tmpl w:val="F56E1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83E249C"/>
    <w:multiLevelType w:val="hybridMultilevel"/>
    <w:tmpl w:val="7228E63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4" w15:restartNumberingAfterBreak="0">
    <w:nsid w:val="50E350CB"/>
    <w:multiLevelType w:val="multilevel"/>
    <w:tmpl w:val="165AE72A"/>
    <w:lvl w:ilvl="0">
      <w:start w:val="1"/>
      <w:numFmt w:val="decimal"/>
      <w:lvlText w:val="%1."/>
      <w:lvlJc w:val="left"/>
      <w:pPr>
        <w:ind w:left="810" w:hanging="360"/>
      </w:pPr>
    </w:lvl>
    <w:lvl w:ilvl="1">
      <w:start w:val="2"/>
      <w:numFmt w:val="decimal"/>
      <w:isLgl/>
      <w:lvlText w:val="%1.%2"/>
      <w:lvlJc w:val="left"/>
      <w:pPr>
        <w:ind w:left="1530" w:hanging="720"/>
      </w:pPr>
    </w:lvl>
    <w:lvl w:ilvl="2">
      <w:start w:val="1"/>
      <w:numFmt w:val="decimal"/>
      <w:isLgl/>
      <w:lvlText w:val="%1.%2.%3"/>
      <w:lvlJc w:val="left"/>
      <w:pPr>
        <w:ind w:left="1800" w:hanging="720"/>
      </w:pPr>
    </w:lvl>
    <w:lvl w:ilvl="3">
      <w:start w:val="1"/>
      <w:numFmt w:val="decimal"/>
      <w:isLgl/>
      <w:lvlText w:val="%1.%2.%3.%4"/>
      <w:lvlJc w:val="left"/>
      <w:pPr>
        <w:ind w:left="2610" w:hanging="1080"/>
      </w:pPr>
    </w:lvl>
    <w:lvl w:ilvl="4">
      <w:start w:val="1"/>
      <w:numFmt w:val="decimal"/>
      <w:isLgl/>
      <w:lvlText w:val="%1.%2.%3.%4.%5"/>
      <w:lvlJc w:val="left"/>
      <w:pPr>
        <w:ind w:left="3330" w:hanging="1440"/>
      </w:pPr>
    </w:lvl>
    <w:lvl w:ilvl="5">
      <w:start w:val="1"/>
      <w:numFmt w:val="decimal"/>
      <w:isLgl/>
      <w:lvlText w:val="%1.%2.%3.%4.%5.%6"/>
      <w:lvlJc w:val="left"/>
      <w:pPr>
        <w:ind w:left="3690" w:hanging="1440"/>
      </w:pPr>
    </w:lvl>
    <w:lvl w:ilvl="6">
      <w:start w:val="1"/>
      <w:numFmt w:val="decimal"/>
      <w:isLgl/>
      <w:lvlText w:val="%1.%2.%3.%4.%5.%6.%7"/>
      <w:lvlJc w:val="left"/>
      <w:pPr>
        <w:ind w:left="4410" w:hanging="1800"/>
      </w:pPr>
    </w:lvl>
    <w:lvl w:ilvl="7">
      <w:start w:val="1"/>
      <w:numFmt w:val="decimal"/>
      <w:isLgl/>
      <w:lvlText w:val="%1.%2.%3.%4.%5.%6.%7.%8"/>
      <w:lvlJc w:val="left"/>
      <w:pPr>
        <w:ind w:left="4770" w:hanging="1800"/>
      </w:pPr>
    </w:lvl>
    <w:lvl w:ilvl="8">
      <w:start w:val="1"/>
      <w:numFmt w:val="decimal"/>
      <w:isLgl/>
      <w:lvlText w:val="%1.%2.%3.%4.%5.%6.%7.%8.%9"/>
      <w:lvlJc w:val="left"/>
      <w:pPr>
        <w:ind w:left="5490" w:hanging="2160"/>
      </w:pPr>
    </w:lvl>
  </w:abstractNum>
  <w:abstractNum w:abstractNumId="15" w15:restartNumberingAfterBreak="0">
    <w:nsid w:val="53506FD7"/>
    <w:multiLevelType w:val="hybridMultilevel"/>
    <w:tmpl w:val="C562E30A"/>
    <w:lvl w:ilvl="0" w:tplc="B76E97D2">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6" w15:restartNumberingAfterBreak="0">
    <w:nsid w:val="5F050846"/>
    <w:multiLevelType w:val="hybridMultilevel"/>
    <w:tmpl w:val="987C6F96"/>
    <w:lvl w:ilvl="0" w:tplc="284E890E">
      <w:start w:val="1"/>
      <w:numFmt w:val="decimal"/>
      <w:lvlText w:val="%1."/>
      <w:lvlJc w:val="left"/>
      <w:pPr>
        <w:ind w:left="1800" w:hanging="360"/>
      </w:pPr>
      <w:rPr>
        <w:b/>
        <w:bCs/>
        <w:i w:val="0"/>
        <w:iCs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7" w15:restartNumberingAfterBreak="0">
    <w:nsid w:val="601B446E"/>
    <w:multiLevelType w:val="hybridMultilevel"/>
    <w:tmpl w:val="9CA63D80"/>
    <w:lvl w:ilvl="0" w:tplc="C230592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6C4D2028"/>
    <w:multiLevelType w:val="hybridMultilevel"/>
    <w:tmpl w:val="F5BCD244"/>
    <w:lvl w:ilvl="0" w:tplc="F5681752">
      <w:start w:val="1"/>
      <w:numFmt w:val="decimal"/>
      <w:lvlText w:val="%1."/>
      <w:lvlJc w:val="left"/>
      <w:pPr>
        <w:ind w:left="720" w:hanging="360"/>
      </w:pPr>
      <w:rPr>
        <w:rFonts w:ascii="Arial" w:eastAsia="Calibri"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502D81"/>
    <w:multiLevelType w:val="hybridMultilevel"/>
    <w:tmpl w:val="B9EAB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4A82FB8"/>
    <w:multiLevelType w:val="hybridMultilevel"/>
    <w:tmpl w:val="AE0EF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643BDF"/>
    <w:multiLevelType w:val="hybridMultilevel"/>
    <w:tmpl w:val="13F4F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85013569">
    <w:abstractNumId w:val="18"/>
    <w:lvlOverride w:ilvl="0">
      <w:startOverride w:val="1"/>
    </w:lvlOverride>
    <w:lvlOverride w:ilvl="1"/>
    <w:lvlOverride w:ilvl="2"/>
    <w:lvlOverride w:ilvl="3"/>
    <w:lvlOverride w:ilvl="4"/>
    <w:lvlOverride w:ilvl="5"/>
    <w:lvlOverride w:ilvl="6"/>
    <w:lvlOverride w:ilvl="7"/>
    <w:lvlOverride w:ilvl="8"/>
  </w:num>
  <w:num w:numId="2" w16cid:durableId="124638172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0366989">
    <w:abstractNumId w:val="9"/>
  </w:num>
  <w:num w:numId="4" w16cid:durableId="2106680807">
    <w:abstractNumId w:val="5"/>
  </w:num>
  <w:num w:numId="5" w16cid:durableId="1400863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32863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673317">
    <w:abstractNumId w:val="7"/>
  </w:num>
  <w:num w:numId="8" w16cid:durableId="1883639390">
    <w:abstractNumId w:val="20"/>
  </w:num>
  <w:num w:numId="9" w16cid:durableId="770393014">
    <w:abstractNumId w:val="4"/>
  </w:num>
  <w:num w:numId="10" w16cid:durableId="639766107">
    <w:abstractNumId w:val="11"/>
  </w:num>
  <w:num w:numId="11" w16cid:durableId="472910076">
    <w:abstractNumId w:val="13"/>
  </w:num>
  <w:num w:numId="12" w16cid:durableId="1757751011">
    <w:abstractNumId w:val="12"/>
  </w:num>
  <w:num w:numId="13" w16cid:durableId="1661032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332152">
    <w:abstractNumId w:val="2"/>
  </w:num>
  <w:num w:numId="15" w16cid:durableId="11231866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7461590">
    <w:abstractNumId w:val="1"/>
  </w:num>
  <w:num w:numId="17" w16cid:durableId="167716657">
    <w:abstractNumId w:val="0"/>
  </w:num>
  <w:num w:numId="18" w16cid:durableId="381054210">
    <w:abstractNumId w:val="6"/>
  </w:num>
  <w:num w:numId="19" w16cid:durableId="1833445777">
    <w:abstractNumId w:val="21"/>
  </w:num>
  <w:num w:numId="20" w16cid:durableId="1078360209">
    <w:abstractNumId w:val="10"/>
  </w:num>
  <w:num w:numId="21" w16cid:durableId="2072187923">
    <w:abstractNumId w:val="19"/>
  </w:num>
  <w:num w:numId="22" w16cid:durableId="2082485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F6"/>
    <w:rsid w:val="00005F40"/>
    <w:rsid w:val="00023105"/>
    <w:rsid w:val="000357A8"/>
    <w:rsid w:val="000A78DA"/>
    <w:rsid w:val="000F0A43"/>
    <w:rsid w:val="001F49EC"/>
    <w:rsid w:val="00221A4C"/>
    <w:rsid w:val="0028077D"/>
    <w:rsid w:val="00396591"/>
    <w:rsid w:val="00435992"/>
    <w:rsid w:val="004676D7"/>
    <w:rsid w:val="004B21B3"/>
    <w:rsid w:val="004C385F"/>
    <w:rsid w:val="004D0C80"/>
    <w:rsid w:val="00514F03"/>
    <w:rsid w:val="005462F3"/>
    <w:rsid w:val="00562DA1"/>
    <w:rsid w:val="006020C1"/>
    <w:rsid w:val="006179B7"/>
    <w:rsid w:val="006C1A64"/>
    <w:rsid w:val="006E355C"/>
    <w:rsid w:val="007439F4"/>
    <w:rsid w:val="00763801"/>
    <w:rsid w:val="00786D48"/>
    <w:rsid w:val="00793A4B"/>
    <w:rsid w:val="00823895"/>
    <w:rsid w:val="00836999"/>
    <w:rsid w:val="008610C7"/>
    <w:rsid w:val="008B1A03"/>
    <w:rsid w:val="008B494D"/>
    <w:rsid w:val="008C5B91"/>
    <w:rsid w:val="008E6AF6"/>
    <w:rsid w:val="0096289E"/>
    <w:rsid w:val="00983B37"/>
    <w:rsid w:val="00AF5C3E"/>
    <w:rsid w:val="00AF65DC"/>
    <w:rsid w:val="00BC47BE"/>
    <w:rsid w:val="00C31993"/>
    <w:rsid w:val="00CD4D48"/>
    <w:rsid w:val="00D77A8A"/>
    <w:rsid w:val="00DC6D67"/>
    <w:rsid w:val="00DC6E36"/>
    <w:rsid w:val="00DF6CF6"/>
    <w:rsid w:val="00ED2CDB"/>
    <w:rsid w:val="00EF384A"/>
    <w:rsid w:val="00F2476E"/>
    <w:rsid w:val="00FD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54E5"/>
  <w15:chartTrackingRefBased/>
  <w15:docId w15:val="{434AC026-E7DB-4C01-B208-9BBF91A0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F6"/>
    <w:pPr>
      <w:spacing w:after="0" w:line="240" w:lineRule="auto"/>
    </w:pPr>
    <w:rPr>
      <w:rFonts w:ascii="Calibri" w:hAnsi="Calibri" w:cs="Calibri"/>
      <w:sz w:val="22"/>
      <w14:ligatures w14:val="standardContextual"/>
    </w:rPr>
  </w:style>
  <w:style w:type="paragraph" w:styleId="Heading1">
    <w:name w:val="heading 1"/>
    <w:basedOn w:val="Normal"/>
    <w:next w:val="Normal"/>
    <w:link w:val="Heading1Char"/>
    <w:uiPriority w:val="9"/>
    <w:qFormat/>
    <w:rsid w:val="00DF6CF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F6CF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F6CF6"/>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F6CF6"/>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F6CF6"/>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DF6CF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F6CF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F6CF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F6CF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F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F6CF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F6CF6"/>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F6CF6"/>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DF6CF6"/>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DF6CF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F6CF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F6CF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F6CF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F6C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C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6CF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6CF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F6C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6CF6"/>
    <w:rPr>
      <w:i/>
      <w:iCs/>
      <w:color w:val="404040" w:themeColor="text1" w:themeTint="BF"/>
    </w:rPr>
  </w:style>
  <w:style w:type="paragraph" w:styleId="ListParagraph">
    <w:name w:val="List Paragraph"/>
    <w:basedOn w:val="Normal"/>
    <w:uiPriority w:val="34"/>
    <w:qFormat/>
    <w:rsid w:val="00DF6CF6"/>
    <w:pPr>
      <w:ind w:left="720"/>
      <w:contextualSpacing/>
    </w:pPr>
  </w:style>
  <w:style w:type="character" w:styleId="IntenseEmphasis">
    <w:name w:val="Intense Emphasis"/>
    <w:basedOn w:val="DefaultParagraphFont"/>
    <w:uiPriority w:val="21"/>
    <w:qFormat/>
    <w:rsid w:val="00DF6CF6"/>
    <w:rPr>
      <w:i/>
      <w:iCs/>
      <w:color w:val="365F91" w:themeColor="accent1" w:themeShade="BF"/>
    </w:rPr>
  </w:style>
  <w:style w:type="paragraph" w:styleId="IntenseQuote">
    <w:name w:val="Intense Quote"/>
    <w:basedOn w:val="Normal"/>
    <w:next w:val="Normal"/>
    <w:link w:val="IntenseQuoteChar"/>
    <w:uiPriority w:val="30"/>
    <w:qFormat/>
    <w:rsid w:val="00DF6CF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F6CF6"/>
    <w:rPr>
      <w:i/>
      <w:iCs/>
      <w:color w:val="365F91" w:themeColor="accent1" w:themeShade="BF"/>
    </w:rPr>
  </w:style>
  <w:style w:type="character" w:styleId="IntenseReference">
    <w:name w:val="Intense Reference"/>
    <w:basedOn w:val="DefaultParagraphFont"/>
    <w:uiPriority w:val="32"/>
    <w:qFormat/>
    <w:rsid w:val="00DF6CF6"/>
    <w:rPr>
      <w:b/>
      <w:bCs/>
      <w:smallCaps/>
      <w:color w:val="365F91" w:themeColor="accent1" w:themeShade="BF"/>
      <w:spacing w:val="5"/>
    </w:rPr>
  </w:style>
  <w:style w:type="character" w:styleId="Hyperlink">
    <w:name w:val="Hyperlink"/>
    <w:basedOn w:val="DefaultParagraphFont"/>
    <w:uiPriority w:val="99"/>
    <w:semiHidden/>
    <w:unhideWhenUsed/>
    <w:rsid w:val="00DF6CF6"/>
    <w:rPr>
      <w:color w:val="0563C1"/>
      <w:u w:val="single"/>
    </w:rPr>
  </w:style>
  <w:style w:type="paragraph" w:styleId="Footer">
    <w:name w:val="footer"/>
    <w:basedOn w:val="Normal"/>
    <w:link w:val="FooterChar"/>
    <w:uiPriority w:val="99"/>
    <w:unhideWhenUsed/>
    <w:rsid w:val="0028077D"/>
    <w:pPr>
      <w:tabs>
        <w:tab w:val="center" w:pos="4680"/>
        <w:tab w:val="right" w:pos="9360"/>
      </w:tabs>
    </w:pPr>
  </w:style>
  <w:style w:type="character" w:customStyle="1" w:styleId="FooterChar">
    <w:name w:val="Footer Char"/>
    <w:basedOn w:val="DefaultParagraphFont"/>
    <w:link w:val="Footer"/>
    <w:uiPriority w:val="99"/>
    <w:rsid w:val="0028077D"/>
    <w:rPr>
      <w:rFonts w:ascii="Calibri" w:hAnsi="Calibri" w:cs="Calibri"/>
      <w:sz w:val="22"/>
      <w14:ligatures w14:val="standardContextual"/>
    </w:rPr>
  </w:style>
  <w:style w:type="character" w:customStyle="1" w:styleId="ui-provider">
    <w:name w:val="ui-provider"/>
    <w:basedOn w:val="DefaultParagraphFont"/>
    <w:rsid w:val="00C3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ers@pashabank.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Kavtaradze</dc:creator>
  <cp:keywords/>
  <dc:description/>
  <cp:lastModifiedBy>Ana Kavtaradze</cp:lastModifiedBy>
  <cp:revision>42</cp:revision>
  <dcterms:created xsi:type="dcterms:W3CDTF">2024-07-18T08:07:00Z</dcterms:created>
  <dcterms:modified xsi:type="dcterms:W3CDTF">2024-07-19T06:28:00Z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5bbefb16,219a5bc4,360bc032</vt:lpwstr>
  </property>
  <property fmtid="{D5CDD505-2E9C-101B-9397-08002B2CF9AE}" pid="3" name="ClassificationContentMarkingFooterFontProps">
    <vt:lpwstr>#000000,10,Calibri</vt:lpwstr>
  </property>
  <property fmtid="{D5CDD505-2E9C-101B-9397-08002B2CF9AE}" pid="4" name="ClassificationContentMarkingFooterText">
    <vt:lpwstr>C1 - FOR INTERNAL USE ONLY</vt:lpwstr>
  </property>
  <property fmtid="{D5CDD505-2E9C-101B-9397-08002B2CF9AE}" pid="5" name="MSIP_Label_706c7ad2-60a5-409e-8203-10f940b19acd_Enabled">
    <vt:lpwstr>true</vt:lpwstr>
  </property>
  <property fmtid="{D5CDD505-2E9C-101B-9397-08002B2CF9AE}" pid="6" name="MSIP_Label_706c7ad2-60a5-409e-8203-10f940b19acd_SetDate">
    <vt:lpwstr>2024-07-18T08:31:34Z</vt:lpwstr>
  </property>
  <property fmtid="{D5CDD505-2E9C-101B-9397-08002B2CF9AE}" pid="7" name="MSIP_Label_706c7ad2-60a5-409e-8203-10f940b19acd_Method">
    <vt:lpwstr>Standard</vt:lpwstr>
  </property>
  <property fmtid="{D5CDD505-2E9C-101B-9397-08002B2CF9AE}" pid="8" name="MSIP_Label_706c7ad2-60a5-409e-8203-10f940b19acd_Name">
    <vt:lpwstr>For internal use only C1</vt:lpwstr>
  </property>
  <property fmtid="{D5CDD505-2E9C-101B-9397-08002B2CF9AE}" pid="9" name="MSIP_Label_706c7ad2-60a5-409e-8203-10f940b19acd_SiteId">
    <vt:lpwstr>91e167b0-e7f3-47d0-b08e-ac1e6b839fc3</vt:lpwstr>
  </property>
  <property fmtid="{D5CDD505-2E9C-101B-9397-08002B2CF9AE}" pid="10" name="MSIP_Label_706c7ad2-60a5-409e-8203-10f940b19acd_ActionId">
    <vt:lpwstr>9e13491b-0f52-484d-965a-c2c6634a255a</vt:lpwstr>
  </property>
  <property fmtid="{D5CDD505-2E9C-101B-9397-08002B2CF9AE}" pid="11" name="MSIP_Label_706c7ad2-60a5-409e-8203-10f940b19acd_ContentBits">
    <vt:lpwstr>2</vt:lpwstr>
  </property>
</Properties>
</file>