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6D4" w:rsidRPr="004C0E91" w:rsidRDefault="00E916D4" w:rsidP="00E916D4">
      <w:pPr>
        <w:spacing w:after="120"/>
        <w:ind w:left="2832" w:hanging="2832"/>
        <w:jc w:val="both"/>
        <w:rPr>
          <w:rFonts w:ascii="Arial" w:hAnsi="Arial" w:cs="Arial"/>
          <w:b/>
          <w:lang w:bidi="ar-SA"/>
        </w:rPr>
      </w:pPr>
      <w:r>
        <w:rPr>
          <w:rFonts w:ascii="Arial" w:hAnsi="Arial" w:cs="Arial"/>
          <w:b/>
          <w:lang w:bidi="ar-SA"/>
        </w:rPr>
        <w:t>Assignment</w:t>
      </w:r>
      <w:r w:rsidRPr="004C0E91">
        <w:rPr>
          <w:rFonts w:ascii="Arial" w:hAnsi="Arial" w:cs="Arial"/>
          <w:lang w:bidi="ar-SA"/>
        </w:rPr>
        <w:t>:</w:t>
      </w:r>
      <w:r w:rsidRPr="004C0E91">
        <w:rPr>
          <w:rFonts w:ascii="Arial" w:hAnsi="Arial" w:cs="Arial"/>
          <w:lang w:bidi="ar-SA"/>
        </w:rPr>
        <w:tab/>
      </w:r>
      <w:r>
        <w:rPr>
          <w:rFonts w:ascii="Arial" w:hAnsi="Arial" w:cs="Arial"/>
          <w:lang w:bidi="ar-SA"/>
        </w:rPr>
        <w:t xml:space="preserve">Concept Development for Production of a Video on Electronic System of Public Procurement </w:t>
      </w:r>
    </w:p>
    <w:p w:rsidR="00E916D4" w:rsidRPr="004C0E91" w:rsidRDefault="00E916D4" w:rsidP="00E916D4">
      <w:pPr>
        <w:spacing w:after="120"/>
        <w:ind w:left="2520" w:hanging="2520"/>
        <w:jc w:val="both"/>
        <w:rPr>
          <w:rFonts w:ascii="Arial" w:hAnsi="Arial" w:cs="Arial"/>
        </w:rPr>
      </w:pPr>
      <w:r>
        <w:rPr>
          <w:rFonts w:ascii="Arial" w:hAnsi="Arial" w:cs="Arial"/>
          <w:b/>
        </w:rPr>
        <w:t xml:space="preserve">Contract </w:t>
      </w:r>
      <w:r w:rsidRPr="004C0E91">
        <w:rPr>
          <w:rFonts w:ascii="Arial" w:hAnsi="Arial" w:cs="Arial"/>
          <w:b/>
        </w:rPr>
        <w:t>Period:</w:t>
      </w:r>
      <w:r w:rsidRPr="004C0E91">
        <w:rPr>
          <w:rFonts w:ascii="Arial" w:hAnsi="Arial" w:cs="Arial"/>
          <w:b/>
        </w:rPr>
        <w:tab/>
      </w:r>
      <w:r>
        <w:rPr>
          <w:rFonts w:ascii="Arial" w:hAnsi="Arial" w:cs="Arial"/>
          <w:b/>
        </w:rPr>
        <w:tab/>
      </w:r>
      <w:r>
        <w:rPr>
          <w:rFonts w:ascii="Arial" w:hAnsi="Arial" w:cs="Arial"/>
        </w:rPr>
        <w:t>2</w:t>
      </w:r>
      <w:r w:rsidR="002919C6">
        <w:rPr>
          <w:rFonts w:ascii="Arial" w:hAnsi="Arial" w:cs="Arial"/>
        </w:rPr>
        <w:t>6</w:t>
      </w:r>
      <w:r>
        <w:rPr>
          <w:rFonts w:ascii="Arial" w:hAnsi="Arial" w:cs="Arial"/>
        </w:rPr>
        <w:t xml:space="preserve"> July </w:t>
      </w:r>
      <w:r w:rsidRPr="00742EDD">
        <w:rPr>
          <w:rFonts w:ascii="Arial" w:hAnsi="Arial" w:cs="Arial"/>
        </w:rPr>
        <w:t xml:space="preserve">– </w:t>
      </w:r>
      <w:r>
        <w:rPr>
          <w:rFonts w:ascii="Arial" w:hAnsi="Arial" w:cs="Arial"/>
        </w:rPr>
        <w:t xml:space="preserve">8 September </w:t>
      </w:r>
      <w:r w:rsidRPr="00742EDD">
        <w:rPr>
          <w:rFonts w:ascii="Arial" w:hAnsi="Arial" w:cs="Arial"/>
        </w:rPr>
        <w:t>2017</w:t>
      </w:r>
    </w:p>
    <w:p w:rsidR="00E916D4" w:rsidRDefault="00E916D4" w:rsidP="00E916D4">
      <w:pPr>
        <w:rPr>
          <w:rFonts w:ascii="Arial" w:hAnsi="Arial"/>
          <w:b/>
        </w:rPr>
      </w:pPr>
    </w:p>
    <w:p w:rsidR="00E916D4" w:rsidRPr="004C0E91" w:rsidRDefault="00E916D4" w:rsidP="00E916D4">
      <w:pPr>
        <w:pStyle w:val="Style13"/>
        <w:numPr>
          <w:ilvl w:val="0"/>
          <w:numId w:val="16"/>
        </w:numPr>
        <w:rPr>
          <w:rFonts w:ascii="Arial" w:hAnsi="Arial"/>
          <w:b/>
          <w:color w:val="000000"/>
          <w:sz w:val="22"/>
          <w:szCs w:val="22"/>
        </w:rPr>
      </w:pPr>
      <w:r w:rsidRPr="004C0E91">
        <w:rPr>
          <w:rFonts w:ascii="Arial" w:hAnsi="Arial"/>
          <w:b/>
          <w:sz w:val="22"/>
          <w:szCs w:val="22"/>
        </w:rPr>
        <w:t xml:space="preserve">Context and current situation in the field of assignment </w:t>
      </w:r>
    </w:p>
    <w:p w:rsidR="00E916D4" w:rsidRDefault="00E916D4" w:rsidP="00E916D4">
      <w:pPr>
        <w:spacing w:after="120" w:line="240" w:lineRule="auto"/>
        <w:jc w:val="both"/>
        <w:rPr>
          <w:rFonts w:ascii="Arial" w:hAnsi="Arial" w:cs="Arial"/>
        </w:rPr>
      </w:pPr>
      <w:r w:rsidRPr="00AD0653">
        <w:rPr>
          <w:rFonts w:ascii="Arial" w:hAnsi="Arial" w:cs="Arial"/>
        </w:rPr>
        <w:t xml:space="preserve">Georgia signed Association Agreement with </w:t>
      </w:r>
      <w:r>
        <w:rPr>
          <w:rFonts w:ascii="Arial" w:hAnsi="Arial" w:cs="Arial"/>
        </w:rPr>
        <w:t xml:space="preserve">the European Union </w:t>
      </w:r>
      <w:r w:rsidRPr="00AD0653">
        <w:rPr>
          <w:rFonts w:ascii="Arial" w:hAnsi="Arial" w:cs="Arial"/>
        </w:rPr>
        <w:t xml:space="preserve">EU in 2014. </w:t>
      </w:r>
      <w:r>
        <w:rPr>
          <w:rFonts w:ascii="Arial" w:hAnsi="Arial" w:cs="Arial"/>
        </w:rPr>
        <w:t>Deep and Comprehensive Free Trade Area Agreement (</w:t>
      </w:r>
      <w:r w:rsidRPr="00AD0653">
        <w:rPr>
          <w:rFonts w:ascii="Arial" w:hAnsi="Arial" w:cs="Arial"/>
        </w:rPr>
        <w:t>DCFTA</w:t>
      </w:r>
      <w:r>
        <w:rPr>
          <w:rFonts w:ascii="Arial" w:hAnsi="Arial" w:cs="Arial"/>
        </w:rPr>
        <w:t>)</w:t>
      </w:r>
      <w:r w:rsidRPr="00AD0653">
        <w:rPr>
          <w:rFonts w:ascii="Arial" w:hAnsi="Arial" w:cs="Arial"/>
        </w:rPr>
        <w:t xml:space="preserve">, which is a part of the </w:t>
      </w:r>
      <w:r>
        <w:rPr>
          <w:rFonts w:ascii="Arial" w:hAnsi="Arial" w:cs="Arial"/>
        </w:rPr>
        <w:t>Association Agreement (AA)</w:t>
      </w:r>
      <w:r w:rsidRPr="00AD0653">
        <w:rPr>
          <w:rFonts w:ascii="Arial" w:hAnsi="Arial" w:cs="Arial"/>
        </w:rPr>
        <w:t xml:space="preserve">, envisages gradual approximation with EU acquis, including </w:t>
      </w:r>
      <w:r>
        <w:rPr>
          <w:rFonts w:ascii="Arial" w:hAnsi="Arial" w:cs="Arial"/>
        </w:rPr>
        <w:t xml:space="preserve">in </w:t>
      </w:r>
      <w:r w:rsidRPr="00AD0653">
        <w:rPr>
          <w:rFonts w:ascii="Arial" w:hAnsi="Arial" w:cs="Arial"/>
        </w:rPr>
        <w:t xml:space="preserve">Public Procurement. For this purpose, State Procurement Agency has elaborated and Government of Georgia has adopted a comprehensive Road Map. According to the Road Map, State Procurement Agency has undertaken obligations to further develop </w:t>
      </w:r>
      <w:r>
        <w:rPr>
          <w:rFonts w:ascii="Arial" w:hAnsi="Arial" w:cs="Arial"/>
        </w:rPr>
        <w:t xml:space="preserve">and improve legal framework and modernize </w:t>
      </w:r>
      <w:r w:rsidRPr="00AD0653">
        <w:rPr>
          <w:rFonts w:ascii="Arial" w:hAnsi="Arial" w:cs="Arial"/>
        </w:rPr>
        <w:t>Georgian e-Procurement system. Within the frame of this obligations, SPA has introduced </w:t>
      </w:r>
      <w:r>
        <w:rPr>
          <w:rFonts w:ascii="Arial" w:hAnsi="Arial" w:cs="Arial"/>
        </w:rPr>
        <w:t xml:space="preserve">new rules and regulations, as well as </w:t>
      </w:r>
      <w:r w:rsidRPr="00AD0653">
        <w:rPr>
          <w:rFonts w:ascii="Arial" w:hAnsi="Arial" w:cs="Arial"/>
        </w:rPr>
        <w:t xml:space="preserve">new procurement </w:t>
      </w:r>
      <w:r>
        <w:rPr>
          <w:rFonts w:ascii="Arial" w:hAnsi="Arial" w:cs="Arial"/>
        </w:rPr>
        <w:t>procedures and relevant e-</w:t>
      </w:r>
      <w:r w:rsidRPr="00AD0653">
        <w:rPr>
          <w:rFonts w:ascii="Arial" w:hAnsi="Arial" w:cs="Arial"/>
        </w:rPr>
        <w:t xml:space="preserve">tools – </w:t>
      </w:r>
      <w:r>
        <w:rPr>
          <w:rFonts w:ascii="Arial" w:hAnsi="Arial" w:cs="Arial"/>
        </w:rPr>
        <w:t xml:space="preserve">(i) design contest, </w:t>
      </w:r>
      <w:r w:rsidRPr="00AD0653">
        <w:rPr>
          <w:rFonts w:ascii="Arial" w:hAnsi="Arial" w:cs="Arial"/>
        </w:rPr>
        <w:t>(i</w:t>
      </w:r>
      <w:r>
        <w:rPr>
          <w:rFonts w:ascii="Arial" w:hAnsi="Arial" w:cs="Arial"/>
        </w:rPr>
        <w:t>i</w:t>
      </w:r>
      <w:r w:rsidRPr="00AD0653">
        <w:rPr>
          <w:rFonts w:ascii="Arial" w:hAnsi="Arial" w:cs="Arial"/>
        </w:rPr>
        <w:t>) sealed bid auction</w:t>
      </w:r>
      <w:r>
        <w:rPr>
          <w:rFonts w:ascii="Arial" w:hAnsi="Arial" w:cs="Arial"/>
        </w:rPr>
        <w:t xml:space="preserve">, </w:t>
      </w:r>
      <w:r w:rsidRPr="00AD0653">
        <w:rPr>
          <w:rFonts w:ascii="Arial" w:hAnsi="Arial" w:cs="Arial"/>
        </w:rPr>
        <w:t>(ii</w:t>
      </w:r>
      <w:r>
        <w:rPr>
          <w:rFonts w:ascii="Arial" w:hAnsi="Arial" w:cs="Arial"/>
        </w:rPr>
        <w:t>i</w:t>
      </w:r>
      <w:r w:rsidRPr="00AD0653">
        <w:rPr>
          <w:rFonts w:ascii="Arial" w:hAnsi="Arial" w:cs="Arial"/>
        </w:rPr>
        <w:t xml:space="preserve">) </w:t>
      </w:r>
      <w:r>
        <w:rPr>
          <w:rFonts w:ascii="Arial" w:hAnsi="Arial" w:cs="Arial"/>
        </w:rPr>
        <w:t>a</w:t>
      </w:r>
      <w:r w:rsidRPr="00AD0653">
        <w:rPr>
          <w:rFonts w:ascii="Arial" w:hAnsi="Arial" w:cs="Arial"/>
        </w:rPr>
        <w:t xml:space="preserve"> two</w:t>
      </w:r>
      <w:r>
        <w:rPr>
          <w:rFonts w:ascii="Arial" w:hAnsi="Arial" w:cs="Arial"/>
        </w:rPr>
        <w:t>-</w:t>
      </w:r>
      <w:r w:rsidRPr="00AD0653">
        <w:rPr>
          <w:rFonts w:ascii="Arial" w:hAnsi="Arial" w:cs="Arial"/>
        </w:rPr>
        <w:t>stage e-tender</w:t>
      </w:r>
      <w:r>
        <w:rPr>
          <w:rFonts w:ascii="Arial" w:hAnsi="Arial" w:cs="Arial"/>
        </w:rPr>
        <w:t xml:space="preserve">s / MEAT tenders, and (iv) e-tenders with prequalification (launched in 2015-2016). A new, innovative, and additional to the eProcurement, e-services were launched by the SPA in order to benefit business sector’s demand. A new </w:t>
      </w:r>
      <w:proofErr w:type="spellStart"/>
      <w:r>
        <w:rPr>
          <w:rFonts w:ascii="Arial" w:hAnsi="Arial" w:cs="Arial"/>
        </w:rPr>
        <w:t>eMarket</w:t>
      </w:r>
      <w:proofErr w:type="spellEnd"/>
      <w:r>
        <w:rPr>
          <w:rFonts w:ascii="Arial" w:hAnsi="Arial" w:cs="Arial"/>
        </w:rPr>
        <w:t xml:space="preserve"> web-based system, a new eGovernment services (connected to the </w:t>
      </w:r>
      <w:proofErr w:type="spellStart"/>
      <w:r>
        <w:rPr>
          <w:rFonts w:ascii="Arial" w:hAnsi="Arial" w:cs="Arial"/>
        </w:rPr>
        <w:t>eTreasury</w:t>
      </w:r>
      <w:proofErr w:type="spellEnd"/>
      <w:r>
        <w:rPr>
          <w:rFonts w:ascii="Arial" w:hAnsi="Arial" w:cs="Arial"/>
        </w:rPr>
        <w:t xml:space="preserve"> and RS.GE) and some other e-services are designed and developed to support business-oriented policy. </w:t>
      </w:r>
    </w:p>
    <w:p w:rsidR="00E916D4" w:rsidRDefault="00E916D4" w:rsidP="00E916D4">
      <w:pPr>
        <w:spacing w:after="120" w:line="240" w:lineRule="auto"/>
        <w:jc w:val="both"/>
        <w:rPr>
          <w:rFonts w:ascii="Arial" w:hAnsi="Arial" w:cs="Arial"/>
        </w:rPr>
      </w:pPr>
      <w:r w:rsidRPr="00AD0653">
        <w:rPr>
          <w:rFonts w:ascii="Arial" w:hAnsi="Arial" w:cs="Arial"/>
        </w:rPr>
        <w:t xml:space="preserve">This </w:t>
      </w:r>
      <w:r>
        <w:rPr>
          <w:rFonts w:ascii="Arial" w:hAnsi="Arial" w:cs="Arial"/>
        </w:rPr>
        <w:t>has been</w:t>
      </w:r>
      <w:r w:rsidRPr="00AD0653">
        <w:rPr>
          <w:rFonts w:ascii="Arial" w:hAnsi="Arial" w:cs="Arial"/>
        </w:rPr>
        <w:t xml:space="preserve"> a ground-breaking reform since introduction of the Georgian e-Procurement system</w:t>
      </w:r>
      <w:r>
        <w:rPr>
          <w:rFonts w:ascii="Arial" w:hAnsi="Arial" w:cs="Arial"/>
        </w:rPr>
        <w:t xml:space="preserve"> as the single means of public procurement</w:t>
      </w:r>
      <w:r w:rsidRPr="00AD0653">
        <w:rPr>
          <w:rFonts w:ascii="Arial" w:hAnsi="Arial" w:cs="Arial"/>
        </w:rPr>
        <w:t xml:space="preserve"> in 2010. New procurement procedures will reduce bid rigging and corruption</w:t>
      </w:r>
      <w:r>
        <w:rPr>
          <w:rFonts w:ascii="Arial" w:hAnsi="Arial" w:cs="Arial"/>
        </w:rPr>
        <w:t xml:space="preserve"> risks</w:t>
      </w:r>
      <w:r w:rsidRPr="00AD0653">
        <w:rPr>
          <w:rFonts w:ascii="Arial" w:hAnsi="Arial" w:cs="Arial"/>
        </w:rPr>
        <w:t xml:space="preserve">, ensure equal treatment and promote fair competition. </w:t>
      </w:r>
    </w:p>
    <w:p w:rsidR="00E916D4" w:rsidRDefault="00E916D4" w:rsidP="00E916D4">
      <w:pPr>
        <w:spacing w:after="120" w:line="240" w:lineRule="auto"/>
        <w:rPr>
          <w:rFonts w:ascii="Arial" w:hAnsi="Arial" w:cs="Arial"/>
        </w:rPr>
      </w:pPr>
      <w:r>
        <w:rPr>
          <w:rFonts w:ascii="Arial" w:hAnsi="Arial" w:cs="Arial"/>
        </w:rPr>
        <w:t>The electronic system contributes to the fight against corruption by offering a high degree of transparency in the public procurement process from initiation and planning to the point of award:</w:t>
      </w:r>
    </w:p>
    <w:p w:rsidR="00E916D4" w:rsidRDefault="00E916D4" w:rsidP="00E916D4">
      <w:pPr>
        <w:numPr>
          <w:ilvl w:val="0"/>
          <w:numId w:val="3"/>
        </w:numPr>
        <w:spacing w:after="120" w:line="240" w:lineRule="auto"/>
        <w:jc w:val="both"/>
        <w:rPr>
          <w:rFonts w:ascii="Arial" w:hAnsi="Arial" w:cs="Arial"/>
          <w:color w:val="000000"/>
        </w:rPr>
      </w:pPr>
      <w:r>
        <w:rPr>
          <w:rFonts w:ascii="Arial" w:hAnsi="Arial" w:cs="Arial"/>
          <w:color w:val="000000"/>
        </w:rPr>
        <w:t>All procurement related information is open and available online (e.g. tender notices, tender documents, all decisions of tender commission, etc.). Price bids are also submitted through the eProcurement system as well as signed contracts;</w:t>
      </w:r>
    </w:p>
    <w:p w:rsidR="00E916D4" w:rsidRDefault="00E916D4" w:rsidP="00E916D4">
      <w:pPr>
        <w:numPr>
          <w:ilvl w:val="0"/>
          <w:numId w:val="3"/>
        </w:numPr>
        <w:spacing w:after="120" w:line="240" w:lineRule="auto"/>
        <w:jc w:val="both"/>
        <w:rPr>
          <w:rFonts w:ascii="Arial" w:hAnsi="Arial" w:cs="Arial"/>
          <w:color w:val="000000"/>
        </w:rPr>
      </w:pPr>
      <w:r>
        <w:rPr>
          <w:rFonts w:ascii="Arial" w:hAnsi="Arial" w:cs="Arial"/>
          <w:color w:val="000000"/>
        </w:rPr>
        <w:t>The effectiveness of monitoring the public budgeting process is increased. Procuring entities are required to publish an approved annual procurement plan at the start of the fiscal year in the eProcurement system;</w:t>
      </w:r>
    </w:p>
    <w:p w:rsidR="00E916D4" w:rsidRDefault="00E916D4" w:rsidP="00E916D4">
      <w:pPr>
        <w:numPr>
          <w:ilvl w:val="0"/>
          <w:numId w:val="3"/>
        </w:numPr>
        <w:spacing w:after="120" w:line="240" w:lineRule="auto"/>
        <w:jc w:val="both"/>
        <w:rPr>
          <w:rFonts w:ascii="Arial" w:hAnsi="Arial" w:cs="Arial"/>
          <w:color w:val="000000"/>
        </w:rPr>
      </w:pPr>
      <w:r>
        <w:rPr>
          <w:rFonts w:ascii="Arial" w:hAnsi="Arial" w:cs="Arial"/>
          <w:color w:val="000000"/>
        </w:rPr>
        <w:t>All procurement related information is accessible even to unregistered guests (media or any other interested person) on the SPA website. Thus, the monitoring of the whole procurement process is not limited to public officials but can be carried out by visitors of the website as well;</w:t>
      </w:r>
    </w:p>
    <w:p w:rsidR="00E916D4" w:rsidRDefault="00E916D4" w:rsidP="00E916D4">
      <w:pPr>
        <w:numPr>
          <w:ilvl w:val="0"/>
          <w:numId w:val="3"/>
        </w:numPr>
        <w:spacing w:after="120" w:line="240" w:lineRule="auto"/>
        <w:jc w:val="both"/>
        <w:rPr>
          <w:rFonts w:ascii="Arial" w:hAnsi="Arial" w:cs="Arial"/>
          <w:color w:val="000000"/>
        </w:rPr>
      </w:pPr>
      <w:r>
        <w:rPr>
          <w:rFonts w:ascii="Arial" w:hAnsi="Arial" w:cs="Arial"/>
          <w:color w:val="000000"/>
        </w:rPr>
        <w:t xml:space="preserve">Introduction of electronic services in the public procurement system is an important step towards useful eGovernment / </w:t>
      </w:r>
      <w:proofErr w:type="spellStart"/>
      <w:r>
        <w:rPr>
          <w:rFonts w:ascii="Arial" w:hAnsi="Arial" w:cs="Arial"/>
          <w:color w:val="000000"/>
        </w:rPr>
        <w:t>eGovernance</w:t>
      </w:r>
      <w:proofErr w:type="spellEnd"/>
      <w:r>
        <w:rPr>
          <w:rFonts w:ascii="Arial" w:hAnsi="Arial" w:cs="Arial"/>
          <w:color w:val="000000"/>
        </w:rPr>
        <w:t xml:space="preserve"> services. The simplification of state procurement procedures, the minimization of the tender participation costs and elimination of geographical inequality resulted in increased competition and in significant reduction of government expenditures.</w:t>
      </w:r>
    </w:p>
    <w:p w:rsidR="00E916D4" w:rsidRDefault="00E916D4" w:rsidP="00E916D4">
      <w:pPr>
        <w:spacing w:after="120" w:line="240" w:lineRule="auto"/>
        <w:ind w:left="720"/>
        <w:jc w:val="both"/>
        <w:rPr>
          <w:rFonts w:ascii="Arial" w:hAnsi="Arial" w:cs="Arial"/>
          <w:color w:val="000000"/>
        </w:rPr>
      </w:pPr>
    </w:p>
    <w:p w:rsidR="00E916D4" w:rsidRPr="004C0E91" w:rsidRDefault="00E916D4" w:rsidP="00E916D4">
      <w:pPr>
        <w:pStyle w:val="1Einrckung"/>
        <w:numPr>
          <w:ilvl w:val="0"/>
          <w:numId w:val="16"/>
        </w:numPr>
        <w:tabs>
          <w:tab w:val="clear" w:pos="483"/>
          <w:tab w:val="left" w:pos="567"/>
        </w:tabs>
        <w:spacing w:after="120" w:line="240" w:lineRule="auto"/>
        <w:rPr>
          <w:rFonts w:ascii="Arial" w:hAnsi="Arial" w:cs="Arial"/>
          <w:b/>
        </w:rPr>
      </w:pPr>
      <w:r w:rsidRPr="004C0E91">
        <w:rPr>
          <w:rFonts w:ascii="Arial" w:hAnsi="Arial" w:cs="Arial"/>
          <w:b/>
        </w:rPr>
        <w:lastRenderedPageBreak/>
        <w:t>Conditions of the assignment</w:t>
      </w:r>
    </w:p>
    <w:p w:rsidR="00E916D4" w:rsidRPr="00692631" w:rsidRDefault="00E916D4" w:rsidP="00E916D4">
      <w:pPr>
        <w:spacing w:after="120" w:line="240" w:lineRule="auto"/>
        <w:jc w:val="both"/>
        <w:rPr>
          <w:rFonts w:ascii="Arial" w:hAnsi="Arial" w:cs="Arial"/>
        </w:rPr>
      </w:pPr>
      <w:r w:rsidRPr="00692631">
        <w:rPr>
          <w:rFonts w:ascii="Arial" w:hAnsi="Arial" w:cs="Arial"/>
        </w:rPr>
        <w:t xml:space="preserve">In order to successfully launch new </w:t>
      </w:r>
      <w:r>
        <w:rPr>
          <w:rFonts w:ascii="Arial" w:hAnsi="Arial" w:cs="Arial"/>
        </w:rPr>
        <w:t xml:space="preserve">public </w:t>
      </w:r>
      <w:r w:rsidRPr="00692631">
        <w:rPr>
          <w:rFonts w:ascii="Arial" w:hAnsi="Arial" w:cs="Arial"/>
        </w:rPr>
        <w:t xml:space="preserve">procurement </w:t>
      </w:r>
      <w:r>
        <w:rPr>
          <w:rFonts w:ascii="Arial" w:hAnsi="Arial" w:cs="Arial"/>
        </w:rPr>
        <w:t>rules, regulations, procedures, and e-</w:t>
      </w:r>
      <w:r w:rsidRPr="00692631">
        <w:rPr>
          <w:rFonts w:ascii="Arial" w:hAnsi="Arial" w:cs="Arial"/>
        </w:rPr>
        <w:t xml:space="preserve">tools, it is important to raise awareness of the new </w:t>
      </w:r>
      <w:r>
        <w:rPr>
          <w:rFonts w:ascii="Arial" w:hAnsi="Arial" w:cs="Arial"/>
        </w:rPr>
        <w:t>approaches and services</w:t>
      </w:r>
      <w:r w:rsidRPr="00692631">
        <w:rPr>
          <w:rFonts w:ascii="Arial" w:hAnsi="Arial" w:cs="Arial"/>
        </w:rPr>
        <w:t xml:space="preserve"> among procuring entities and private sector representatives, including small and medium-sized enterprises (SMEs). </w:t>
      </w:r>
    </w:p>
    <w:p w:rsidR="00E916D4" w:rsidRDefault="00E916D4" w:rsidP="00E916D4">
      <w:pPr>
        <w:spacing w:after="120" w:line="240" w:lineRule="auto"/>
        <w:jc w:val="both"/>
        <w:rPr>
          <w:rFonts w:ascii="Arial" w:hAnsi="Arial" w:cs="Arial"/>
        </w:rPr>
      </w:pPr>
      <w:r w:rsidRPr="00692631">
        <w:rPr>
          <w:rFonts w:ascii="Arial" w:hAnsi="Arial" w:cs="Arial"/>
        </w:rPr>
        <w:t>To this end, State Procurement Agency</w:t>
      </w:r>
      <w:r>
        <w:rPr>
          <w:rFonts w:ascii="Arial" w:hAnsi="Arial" w:cs="Arial"/>
        </w:rPr>
        <w:t xml:space="preserve"> (hereinafter SPA)</w:t>
      </w:r>
      <w:r w:rsidRPr="00692631">
        <w:rPr>
          <w:rFonts w:ascii="Arial" w:hAnsi="Arial" w:cs="Arial"/>
        </w:rPr>
        <w:t xml:space="preserve"> is </w:t>
      </w:r>
      <w:r>
        <w:rPr>
          <w:rFonts w:ascii="Arial" w:hAnsi="Arial" w:cs="Arial"/>
        </w:rPr>
        <w:t xml:space="preserve">seeking to develop a video on Georgian e-Procurement system, latest updates and success stories that will aim at informing and engaging SMEs and increasing </w:t>
      </w:r>
      <w:r w:rsidRPr="00692631">
        <w:rPr>
          <w:rFonts w:ascii="Arial" w:hAnsi="Arial" w:cs="Arial"/>
        </w:rPr>
        <w:t xml:space="preserve">competition in upcoming e-tenders. </w:t>
      </w:r>
    </w:p>
    <w:p w:rsidR="00E916D4" w:rsidRPr="004C0E91" w:rsidRDefault="00E916D4" w:rsidP="00E916D4">
      <w:pPr>
        <w:pStyle w:val="1Einrckung"/>
        <w:spacing w:after="0" w:line="240" w:lineRule="auto"/>
        <w:ind w:left="1080" w:firstLine="0"/>
        <w:rPr>
          <w:rFonts w:ascii="Arial" w:hAnsi="Arial" w:cs="Arial"/>
          <w:b/>
        </w:rPr>
      </w:pPr>
    </w:p>
    <w:p w:rsidR="00E916D4" w:rsidRDefault="00E916D4" w:rsidP="00E916D4">
      <w:pPr>
        <w:pStyle w:val="1Einrckung"/>
        <w:numPr>
          <w:ilvl w:val="1"/>
          <w:numId w:val="15"/>
        </w:numPr>
        <w:spacing w:after="120" w:line="240" w:lineRule="auto"/>
        <w:rPr>
          <w:rFonts w:ascii="Arial" w:hAnsi="Arial" w:cs="Arial"/>
          <w:b/>
        </w:rPr>
      </w:pPr>
      <w:r>
        <w:rPr>
          <w:rFonts w:ascii="Arial" w:hAnsi="Arial" w:cs="Arial"/>
          <w:b/>
        </w:rPr>
        <w:t>Scope of work and objective of assignment</w:t>
      </w:r>
    </w:p>
    <w:p w:rsidR="00E916D4" w:rsidRPr="00400A6A" w:rsidRDefault="00E916D4" w:rsidP="00E916D4">
      <w:pPr>
        <w:pStyle w:val="1Einrckung"/>
        <w:spacing w:after="120" w:line="240" w:lineRule="auto"/>
        <w:ind w:left="0" w:firstLine="0"/>
        <w:jc w:val="both"/>
        <w:rPr>
          <w:rFonts w:ascii="Arial" w:hAnsi="Arial" w:cs="Arial"/>
          <w:b/>
        </w:rPr>
      </w:pPr>
      <w:r w:rsidRPr="00400A6A">
        <w:rPr>
          <w:rFonts w:ascii="Arial" w:hAnsi="Arial" w:cs="Arial"/>
          <w:b/>
        </w:rPr>
        <w:t xml:space="preserve">In the framework of </w:t>
      </w:r>
      <w:r>
        <w:rPr>
          <w:rFonts w:ascii="Arial" w:hAnsi="Arial" w:cs="Arial"/>
          <w:b/>
        </w:rPr>
        <w:t xml:space="preserve">an </w:t>
      </w:r>
      <w:r w:rsidRPr="00400A6A">
        <w:rPr>
          <w:rFonts w:ascii="Arial" w:hAnsi="Arial" w:cs="Arial"/>
          <w:b/>
        </w:rPr>
        <w:t xml:space="preserve">EU co-financed project “SME Development and DCFTA in Georgia”, implemented by GIZ </w:t>
      </w:r>
      <w:r>
        <w:rPr>
          <w:rFonts w:ascii="Arial" w:hAnsi="Arial" w:cs="Arial"/>
          <w:b/>
        </w:rPr>
        <w:t>in the framework of the</w:t>
      </w:r>
      <w:r w:rsidRPr="00400A6A">
        <w:rPr>
          <w:rFonts w:ascii="Arial" w:hAnsi="Arial" w:cs="Arial"/>
          <w:b/>
        </w:rPr>
        <w:t xml:space="preserve"> EU4Business </w:t>
      </w:r>
      <w:r>
        <w:rPr>
          <w:rFonts w:ascii="Arial" w:hAnsi="Arial" w:cs="Arial"/>
          <w:b/>
        </w:rPr>
        <w:t>Programme</w:t>
      </w:r>
      <w:r w:rsidRPr="00400A6A">
        <w:rPr>
          <w:rFonts w:ascii="Arial" w:hAnsi="Arial" w:cs="Arial"/>
          <w:b/>
        </w:rPr>
        <w:t xml:space="preserve"> of the European Union, GIZ will hire a </w:t>
      </w:r>
      <w:r>
        <w:rPr>
          <w:rFonts w:ascii="Arial" w:hAnsi="Arial" w:cs="Arial"/>
          <w:b/>
        </w:rPr>
        <w:t>creative PR Consulting Company (“Consultant”)</w:t>
      </w:r>
      <w:r w:rsidRPr="00400A6A">
        <w:rPr>
          <w:rFonts w:ascii="Arial" w:hAnsi="Arial" w:cs="Arial"/>
          <w:b/>
        </w:rPr>
        <w:t xml:space="preserve"> </w:t>
      </w:r>
      <w:r>
        <w:rPr>
          <w:rFonts w:ascii="Arial" w:hAnsi="Arial" w:cs="Arial"/>
          <w:b/>
        </w:rPr>
        <w:t xml:space="preserve">for the assignment </w:t>
      </w:r>
      <w:r w:rsidRPr="00400A6A">
        <w:rPr>
          <w:rFonts w:ascii="Arial" w:hAnsi="Arial" w:cs="Arial"/>
          <w:b/>
        </w:rPr>
        <w:t xml:space="preserve">to </w:t>
      </w:r>
      <w:r>
        <w:rPr>
          <w:rFonts w:ascii="Arial" w:hAnsi="Arial" w:cs="Arial"/>
          <w:b/>
        </w:rPr>
        <w:t xml:space="preserve">develop a concept for production of an informative video on electronic system of public procurement. </w:t>
      </w:r>
    </w:p>
    <w:p w:rsidR="00E916D4" w:rsidRPr="00176D92" w:rsidRDefault="00E916D4" w:rsidP="00E916D4">
      <w:pPr>
        <w:spacing w:after="120" w:line="240" w:lineRule="auto"/>
        <w:jc w:val="both"/>
        <w:rPr>
          <w:rFonts w:ascii="Arial" w:hAnsi="Arial" w:cs="Arial"/>
        </w:rPr>
      </w:pPr>
      <w:r>
        <w:rPr>
          <w:rFonts w:ascii="Arial" w:hAnsi="Arial" w:cs="Arial"/>
        </w:rPr>
        <w:t>The objective of the video is to inform target audience about the ways in which an e-Procurement system increases transparency</w:t>
      </w:r>
      <w:r w:rsidR="00FE2BAC">
        <w:rPr>
          <w:rFonts w:ascii="Arial" w:hAnsi="Arial" w:cs="Arial"/>
        </w:rPr>
        <w:t xml:space="preserve">, as well as </w:t>
      </w:r>
      <w:r>
        <w:rPr>
          <w:rFonts w:ascii="Arial" w:hAnsi="Arial" w:cs="Arial"/>
        </w:rPr>
        <w:t xml:space="preserve">free and fair access to public tenders. It is envisaged to focus on the new developments of the </w:t>
      </w:r>
      <w:r w:rsidRPr="00176D92">
        <w:rPr>
          <w:rFonts w:ascii="Arial" w:hAnsi="Arial" w:cs="Arial"/>
        </w:rPr>
        <w:t>electronic</w:t>
      </w:r>
      <w:r>
        <w:rPr>
          <w:rFonts w:ascii="Arial" w:hAnsi="Arial" w:cs="Arial"/>
        </w:rPr>
        <w:t xml:space="preserve"> procurement and will contribute to raising awareness among Georgian small and medium-sized enterprises (SMEs) about the PP rules, regulations, data, and services, as well as boosting their participation in public tenders. </w:t>
      </w:r>
      <w:r w:rsidRPr="00176D92">
        <w:rPr>
          <w:rFonts w:ascii="Arial" w:hAnsi="Arial" w:cs="Arial"/>
        </w:rPr>
        <w:t xml:space="preserve"> </w:t>
      </w:r>
    </w:p>
    <w:p w:rsidR="00E916D4" w:rsidRPr="009959C0" w:rsidRDefault="00E916D4" w:rsidP="00E916D4">
      <w:pPr>
        <w:jc w:val="both"/>
        <w:rPr>
          <w:rFonts w:ascii="Arial" w:hAnsi="Arial" w:cs="Arial"/>
        </w:rPr>
      </w:pPr>
      <w:r>
        <w:rPr>
          <w:rFonts w:ascii="Arial" w:hAnsi="Arial" w:cs="Arial"/>
        </w:rPr>
        <w:t>T</w:t>
      </w:r>
      <w:r w:rsidRPr="009959C0">
        <w:rPr>
          <w:rFonts w:ascii="Arial" w:hAnsi="Arial" w:cs="Arial"/>
        </w:rPr>
        <w:t>arget groups, among the most important ones</w:t>
      </w:r>
      <w:r>
        <w:rPr>
          <w:rFonts w:ascii="Arial" w:hAnsi="Arial" w:cs="Arial"/>
        </w:rPr>
        <w:t>, include</w:t>
      </w:r>
      <w:r w:rsidRPr="009959C0">
        <w:rPr>
          <w:rFonts w:ascii="Arial" w:hAnsi="Arial" w:cs="Arial"/>
        </w:rPr>
        <w:t>:</w:t>
      </w:r>
    </w:p>
    <w:p w:rsidR="00E916D4" w:rsidRPr="009959C0" w:rsidRDefault="00E916D4" w:rsidP="00E916D4">
      <w:pPr>
        <w:numPr>
          <w:ilvl w:val="0"/>
          <w:numId w:val="4"/>
        </w:numPr>
        <w:spacing w:after="0" w:line="240" w:lineRule="auto"/>
        <w:jc w:val="both"/>
        <w:rPr>
          <w:rFonts w:ascii="Arial" w:hAnsi="Arial" w:cs="Arial"/>
        </w:rPr>
      </w:pPr>
      <w:r w:rsidRPr="009959C0">
        <w:rPr>
          <w:rFonts w:ascii="Arial" w:hAnsi="Arial" w:cs="Arial"/>
        </w:rPr>
        <w:t>State procuring entities</w:t>
      </w:r>
      <w:r>
        <w:rPr>
          <w:rFonts w:ascii="Arial" w:hAnsi="Arial" w:cs="Arial"/>
        </w:rPr>
        <w:t xml:space="preserve"> / contracting authorities;</w:t>
      </w:r>
    </w:p>
    <w:p w:rsidR="00E916D4" w:rsidRDefault="00E916D4" w:rsidP="00E916D4">
      <w:pPr>
        <w:numPr>
          <w:ilvl w:val="0"/>
          <w:numId w:val="4"/>
        </w:numPr>
        <w:spacing w:after="0" w:line="240" w:lineRule="auto"/>
        <w:jc w:val="both"/>
        <w:rPr>
          <w:rFonts w:ascii="Arial" w:hAnsi="Arial" w:cs="Arial"/>
        </w:rPr>
      </w:pPr>
      <w:r w:rsidRPr="009959C0">
        <w:rPr>
          <w:rFonts w:ascii="Arial" w:hAnsi="Arial" w:cs="Arial"/>
        </w:rPr>
        <w:t>Private sector, including SMEs</w:t>
      </w:r>
      <w:r>
        <w:rPr>
          <w:rFonts w:ascii="Arial" w:hAnsi="Arial" w:cs="Arial"/>
        </w:rPr>
        <w:t xml:space="preserve"> / economic operators;</w:t>
      </w:r>
    </w:p>
    <w:p w:rsidR="00E916D4" w:rsidRDefault="00E916D4" w:rsidP="00E916D4">
      <w:pPr>
        <w:numPr>
          <w:ilvl w:val="0"/>
          <w:numId w:val="4"/>
        </w:numPr>
        <w:spacing w:after="0" w:line="240" w:lineRule="auto"/>
        <w:jc w:val="both"/>
        <w:rPr>
          <w:rFonts w:ascii="Arial" w:hAnsi="Arial" w:cs="Arial"/>
        </w:rPr>
      </w:pPr>
      <w:r>
        <w:rPr>
          <w:rFonts w:ascii="Arial" w:hAnsi="Arial" w:cs="Arial"/>
        </w:rPr>
        <w:t>Civil society actors;</w:t>
      </w:r>
    </w:p>
    <w:p w:rsidR="00E916D4" w:rsidRPr="00190151" w:rsidRDefault="00E916D4" w:rsidP="00E916D4">
      <w:pPr>
        <w:numPr>
          <w:ilvl w:val="0"/>
          <w:numId w:val="4"/>
        </w:numPr>
        <w:spacing w:after="0" w:line="240" w:lineRule="auto"/>
        <w:jc w:val="both"/>
        <w:rPr>
          <w:rFonts w:ascii="Arial" w:hAnsi="Arial" w:cs="Arial"/>
        </w:rPr>
      </w:pPr>
      <w:r>
        <w:rPr>
          <w:rFonts w:ascii="Arial" w:hAnsi="Arial" w:cs="Arial"/>
        </w:rPr>
        <w:t>Politicians and policy decision-makers at all levels and at all state bodies.</w:t>
      </w:r>
      <w:r w:rsidRPr="00190151">
        <w:rPr>
          <w:rFonts w:ascii="Arial" w:hAnsi="Arial" w:cs="Arial"/>
        </w:rPr>
        <w:t xml:space="preserve"> </w:t>
      </w:r>
    </w:p>
    <w:p w:rsidR="00E916D4" w:rsidRDefault="00E916D4" w:rsidP="00E916D4">
      <w:pPr>
        <w:pStyle w:val="1Einrckung"/>
        <w:spacing w:after="120" w:line="240" w:lineRule="auto"/>
        <w:ind w:left="0" w:firstLine="0"/>
        <w:jc w:val="both"/>
        <w:rPr>
          <w:rFonts w:ascii="Arial" w:hAnsi="Arial" w:cs="Arial"/>
        </w:rPr>
      </w:pPr>
    </w:p>
    <w:p w:rsidR="00E916D4" w:rsidRDefault="00E916D4" w:rsidP="00E916D4">
      <w:pPr>
        <w:pStyle w:val="1Einrckung"/>
        <w:spacing w:after="120" w:line="240" w:lineRule="auto"/>
        <w:ind w:left="0" w:firstLine="0"/>
        <w:jc w:val="both"/>
        <w:rPr>
          <w:rFonts w:ascii="Arial" w:hAnsi="Arial" w:cs="Arial"/>
        </w:rPr>
      </w:pPr>
      <w:r w:rsidRPr="0002114B">
        <w:rPr>
          <w:rFonts w:ascii="Arial" w:hAnsi="Arial" w:cs="Arial"/>
        </w:rPr>
        <w:t>Under the di</w:t>
      </w:r>
      <w:r>
        <w:rPr>
          <w:rFonts w:ascii="Arial" w:hAnsi="Arial" w:cs="Arial"/>
        </w:rPr>
        <w:t xml:space="preserve">rect supervision of GIZ’s SME DCFTA GE </w:t>
      </w:r>
      <w:r w:rsidRPr="0002114B">
        <w:rPr>
          <w:rFonts w:ascii="Arial" w:hAnsi="Arial" w:cs="Arial"/>
        </w:rPr>
        <w:t>project team and in close collaboration with SPA</w:t>
      </w:r>
      <w:r>
        <w:rPr>
          <w:rFonts w:ascii="Arial" w:hAnsi="Arial" w:cs="Arial"/>
        </w:rPr>
        <w:t>, the Consultant will be tasked to:</w:t>
      </w:r>
    </w:p>
    <w:p w:rsidR="00E916D4" w:rsidRDefault="00E916D4" w:rsidP="00E916D4">
      <w:pPr>
        <w:pStyle w:val="1Einrckung"/>
        <w:numPr>
          <w:ilvl w:val="0"/>
          <w:numId w:val="5"/>
        </w:numPr>
        <w:spacing w:after="0" w:line="240" w:lineRule="auto"/>
        <w:jc w:val="both"/>
        <w:rPr>
          <w:rFonts w:ascii="Arial" w:hAnsi="Arial" w:cs="Arial"/>
        </w:rPr>
      </w:pPr>
      <w:r>
        <w:rPr>
          <w:rFonts w:ascii="Arial" w:hAnsi="Arial" w:cs="Arial"/>
        </w:rPr>
        <w:t>Develop a video film’s overall content strategy in line with SPA objectives.</w:t>
      </w:r>
    </w:p>
    <w:p w:rsidR="00E916D4" w:rsidRDefault="00E916D4" w:rsidP="00E916D4">
      <w:pPr>
        <w:pStyle w:val="1Einrckung"/>
        <w:numPr>
          <w:ilvl w:val="0"/>
          <w:numId w:val="5"/>
        </w:numPr>
        <w:spacing w:after="0" w:line="240" w:lineRule="auto"/>
        <w:jc w:val="both"/>
        <w:rPr>
          <w:rFonts w:ascii="Arial" w:hAnsi="Arial" w:cs="Arial"/>
        </w:rPr>
      </w:pPr>
      <w:r>
        <w:rPr>
          <w:rFonts w:ascii="Arial" w:hAnsi="Arial" w:cs="Arial"/>
        </w:rPr>
        <w:t>Develop a storyboard and get it approved by SPA, GIZ/EU</w:t>
      </w:r>
      <w:r w:rsidR="00FE2BAC">
        <w:rPr>
          <w:rFonts w:ascii="Arial" w:hAnsi="Arial" w:cs="Arial"/>
        </w:rPr>
        <w:t xml:space="preserve"> Delegation</w:t>
      </w:r>
      <w:r>
        <w:rPr>
          <w:rFonts w:ascii="Arial" w:hAnsi="Arial" w:cs="Arial"/>
        </w:rPr>
        <w:t>.</w:t>
      </w:r>
    </w:p>
    <w:p w:rsidR="00E916D4" w:rsidRPr="0056575A" w:rsidRDefault="00E916D4" w:rsidP="00E916D4">
      <w:pPr>
        <w:pStyle w:val="1Einrckung"/>
        <w:numPr>
          <w:ilvl w:val="0"/>
          <w:numId w:val="5"/>
        </w:numPr>
        <w:spacing w:after="0" w:line="240" w:lineRule="auto"/>
        <w:jc w:val="both"/>
        <w:rPr>
          <w:rFonts w:ascii="Arial" w:hAnsi="Arial" w:cs="Arial"/>
        </w:rPr>
      </w:pPr>
      <w:r>
        <w:rPr>
          <w:rFonts w:ascii="Arial" w:hAnsi="Arial" w:cs="Arial"/>
        </w:rPr>
        <w:t xml:space="preserve">Develop </w:t>
      </w:r>
      <w:r w:rsidR="00FE2BAC">
        <w:rPr>
          <w:rFonts w:ascii="Arial" w:hAnsi="Arial" w:cs="Arial"/>
        </w:rPr>
        <w:t xml:space="preserve">a </w:t>
      </w:r>
      <w:r>
        <w:rPr>
          <w:rFonts w:ascii="Arial" w:hAnsi="Arial" w:cs="Arial"/>
        </w:rPr>
        <w:t>video production plan to include</w:t>
      </w:r>
      <w:r w:rsidRPr="0056575A">
        <w:rPr>
          <w:rFonts w:ascii="Arial" w:hAnsi="Arial" w:cs="Arial"/>
        </w:rPr>
        <w:t xml:space="preserve"> </w:t>
      </w:r>
      <w:r>
        <w:rPr>
          <w:rFonts w:ascii="Arial" w:hAnsi="Arial" w:cs="Arial"/>
        </w:rPr>
        <w:t xml:space="preserve">lists of filming locations and </w:t>
      </w:r>
      <w:r w:rsidRPr="0056575A">
        <w:rPr>
          <w:rFonts w:ascii="Arial" w:hAnsi="Arial" w:cs="Arial"/>
        </w:rPr>
        <w:t xml:space="preserve">interviews with selected </w:t>
      </w:r>
      <w:r>
        <w:rPr>
          <w:rFonts w:ascii="Arial" w:hAnsi="Arial" w:cs="Arial"/>
        </w:rPr>
        <w:t>stakeholders</w:t>
      </w:r>
      <w:r w:rsidR="00FE2BAC">
        <w:rPr>
          <w:rFonts w:ascii="Arial" w:hAnsi="Arial" w:cs="Arial"/>
        </w:rPr>
        <w:t xml:space="preserve"> and production timeframe</w:t>
      </w:r>
      <w:r>
        <w:rPr>
          <w:rFonts w:ascii="Arial" w:hAnsi="Arial" w:cs="Arial"/>
        </w:rPr>
        <w:t>.</w:t>
      </w:r>
    </w:p>
    <w:p w:rsidR="00E916D4" w:rsidRDefault="00E916D4" w:rsidP="00E916D4">
      <w:pPr>
        <w:pStyle w:val="1Einrckung"/>
        <w:numPr>
          <w:ilvl w:val="0"/>
          <w:numId w:val="5"/>
        </w:numPr>
        <w:spacing w:after="0" w:line="240" w:lineRule="auto"/>
        <w:jc w:val="both"/>
        <w:rPr>
          <w:rFonts w:ascii="Arial" w:hAnsi="Arial" w:cs="Arial"/>
        </w:rPr>
      </w:pPr>
      <w:r>
        <w:rPr>
          <w:rFonts w:ascii="Arial" w:hAnsi="Arial" w:cs="Arial"/>
        </w:rPr>
        <w:t xml:space="preserve">Prepare Terms of Reference (TOR) for procurement of video production services to include a detailed outline of tasks to be performed by a production company across all areas of production (pre-production, production, post-production), coordination and technical specifications for the video to be filmed. </w:t>
      </w:r>
    </w:p>
    <w:p w:rsidR="00E916D4" w:rsidRDefault="00E916D4" w:rsidP="00E916D4">
      <w:pPr>
        <w:pStyle w:val="1Einrckung"/>
        <w:numPr>
          <w:ilvl w:val="0"/>
          <w:numId w:val="5"/>
        </w:numPr>
        <w:spacing w:after="0" w:line="240" w:lineRule="auto"/>
        <w:ind w:left="714" w:hanging="357"/>
        <w:jc w:val="both"/>
        <w:rPr>
          <w:rFonts w:ascii="Arial" w:hAnsi="Arial" w:cs="Arial"/>
        </w:rPr>
      </w:pPr>
      <w:r>
        <w:rPr>
          <w:rFonts w:ascii="Arial" w:hAnsi="Arial" w:cs="Arial"/>
        </w:rPr>
        <w:t xml:space="preserve">Determine budget estimate for the video production. </w:t>
      </w:r>
    </w:p>
    <w:p w:rsidR="00E916D4" w:rsidRDefault="00E916D4" w:rsidP="00E916D4">
      <w:pPr>
        <w:pStyle w:val="1Einrckung"/>
        <w:numPr>
          <w:ilvl w:val="0"/>
          <w:numId w:val="5"/>
        </w:numPr>
        <w:spacing w:after="0" w:line="240" w:lineRule="auto"/>
        <w:ind w:left="714" w:hanging="357"/>
        <w:jc w:val="both"/>
        <w:rPr>
          <w:rFonts w:ascii="Arial" w:hAnsi="Arial" w:cs="Arial"/>
        </w:rPr>
      </w:pPr>
      <w:r>
        <w:rPr>
          <w:rFonts w:ascii="Arial" w:hAnsi="Arial" w:cs="Arial"/>
        </w:rPr>
        <w:t xml:space="preserve">Closely collaborate with SPA and GIZ at all stages of this assignment. </w:t>
      </w:r>
    </w:p>
    <w:p w:rsidR="00E916D4" w:rsidRDefault="00E916D4" w:rsidP="00E916D4">
      <w:pPr>
        <w:pStyle w:val="1Einrckung"/>
        <w:spacing w:after="120" w:line="240" w:lineRule="auto"/>
        <w:ind w:left="720" w:firstLine="0"/>
        <w:jc w:val="both"/>
        <w:rPr>
          <w:rFonts w:ascii="Arial" w:hAnsi="Arial" w:cs="Arial"/>
        </w:rPr>
      </w:pPr>
    </w:p>
    <w:p w:rsidR="00E916D4" w:rsidRDefault="00E916D4" w:rsidP="00E916D4">
      <w:pPr>
        <w:pStyle w:val="1Einrckung"/>
        <w:numPr>
          <w:ilvl w:val="1"/>
          <w:numId w:val="15"/>
        </w:numPr>
        <w:spacing w:after="120" w:line="240" w:lineRule="auto"/>
        <w:rPr>
          <w:rFonts w:ascii="Arial" w:hAnsi="Arial" w:cs="Arial"/>
          <w:b/>
        </w:rPr>
      </w:pPr>
      <w:r>
        <w:rPr>
          <w:rFonts w:ascii="Arial" w:hAnsi="Arial" w:cs="Arial"/>
          <w:b/>
        </w:rPr>
        <w:t>Deliverables and T</w:t>
      </w:r>
      <w:r w:rsidRPr="004C0E91">
        <w:rPr>
          <w:rFonts w:ascii="Arial" w:hAnsi="Arial" w:cs="Arial"/>
          <w:b/>
        </w:rPr>
        <w:t>imeline</w:t>
      </w:r>
    </w:p>
    <w:p w:rsidR="00E916D4" w:rsidRPr="00372D9A" w:rsidRDefault="00E916D4" w:rsidP="00E916D4">
      <w:pPr>
        <w:pStyle w:val="1Einrckung"/>
        <w:spacing w:after="120" w:line="240" w:lineRule="auto"/>
        <w:ind w:left="482" w:hanging="482"/>
        <w:jc w:val="both"/>
        <w:rPr>
          <w:rFonts w:ascii="Arial" w:hAnsi="Arial" w:cs="Arial"/>
          <w:b/>
        </w:rPr>
      </w:pPr>
      <w:r>
        <w:rPr>
          <w:rFonts w:ascii="Arial" w:hAnsi="Arial" w:cs="Arial"/>
        </w:rPr>
        <w:t xml:space="preserve">The contract period for this assignment is expected to be from </w:t>
      </w:r>
      <w:r>
        <w:rPr>
          <w:rFonts w:ascii="Arial" w:hAnsi="Arial" w:cs="Arial"/>
          <w:b/>
        </w:rPr>
        <w:t>2</w:t>
      </w:r>
      <w:r w:rsidR="002919C6">
        <w:rPr>
          <w:rFonts w:ascii="Arial" w:hAnsi="Arial" w:cs="Arial"/>
          <w:b/>
        </w:rPr>
        <w:t>6</w:t>
      </w:r>
      <w:r>
        <w:rPr>
          <w:rFonts w:ascii="Arial" w:hAnsi="Arial" w:cs="Arial"/>
          <w:b/>
        </w:rPr>
        <w:t xml:space="preserve"> July to 8 September </w:t>
      </w:r>
      <w:r w:rsidRPr="00372D9A">
        <w:rPr>
          <w:rFonts w:ascii="Arial" w:hAnsi="Arial" w:cs="Arial"/>
          <w:b/>
        </w:rPr>
        <w:t>2017</w:t>
      </w:r>
      <w:r w:rsidRPr="00372D9A">
        <w:rPr>
          <w:rFonts w:ascii="Arial" w:hAnsi="Arial" w:cs="Arial"/>
        </w:rPr>
        <w:t xml:space="preserve">. </w:t>
      </w:r>
    </w:p>
    <w:p w:rsidR="00E916D4" w:rsidRDefault="00E916D4" w:rsidP="00E916D4">
      <w:pPr>
        <w:pStyle w:val="1Einrckung"/>
        <w:spacing w:after="120" w:line="240" w:lineRule="auto"/>
        <w:ind w:left="0" w:firstLine="0"/>
        <w:jc w:val="both"/>
        <w:rPr>
          <w:rFonts w:ascii="Arial" w:hAnsi="Arial" w:cs="Arial"/>
        </w:rPr>
      </w:pPr>
      <w:r>
        <w:rPr>
          <w:rFonts w:ascii="Arial" w:hAnsi="Arial" w:cs="Arial"/>
        </w:rPr>
        <w:t xml:space="preserve">The structure of </w:t>
      </w:r>
      <w:r>
        <w:rPr>
          <w:rFonts w:ascii="Arial" w:hAnsi="Arial" w:cs="Arial"/>
          <w:b/>
          <w:bCs/>
        </w:rPr>
        <w:t xml:space="preserve">tasks/deliverables </w:t>
      </w:r>
      <w:r>
        <w:rPr>
          <w:rFonts w:ascii="Arial" w:hAnsi="Arial" w:cs="Arial"/>
        </w:rPr>
        <w:t xml:space="preserve">and </w:t>
      </w:r>
      <w:r w:rsidRPr="00436F34">
        <w:rPr>
          <w:rFonts w:ascii="Arial" w:hAnsi="Arial" w:cs="Arial"/>
          <w:b/>
        </w:rPr>
        <w:t>due dates</w:t>
      </w:r>
      <w:r>
        <w:rPr>
          <w:rFonts w:ascii="Arial" w:hAnsi="Arial" w:cs="Arial"/>
        </w:rPr>
        <w:t xml:space="preserve"> are suggested as follows:</w:t>
      </w:r>
    </w:p>
    <w:p w:rsidR="00E916D4" w:rsidRDefault="00E916D4" w:rsidP="00E916D4">
      <w:pPr>
        <w:pStyle w:val="1Einrckung"/>
        <w:spacing w:after="0"/>
        <w:ind w:left="0" w:firstLine="0"/>
        <w:jc w:val="both"/>
        <w:rPr>
          <w:rFonts w:ascii="Verdana" w:hAnsi="Verdana" w:cs="Calibri"/>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3"/>
        <w:gridCol w:w="2268"/>
      </w:tblGrid>
      <w:tr w:rsidR="00E916D4" w:rsidTr="0073346B">
        <w:trPr>
          <w:trHeight w:val="317"/>
        </w:trPr>
        <w:tc>
          <w:tcPr>
            <w:tcW w:w="7083" w:type="dxa"/>
            <w:shd w:val="clear" w:color="auto" w:fill="D9D9D9"/>
            <w:tcMar>
              <w:top w:w="0" w:type="dxa"/>
              <w:left w:w="108" w:type="dxa"/>
              <w:bottom w:w="0" w:type="dxa"/>
              <w:right w:w="108" w:type="dxa"/>
            </w:tcMar>
            <w:hideMark/>
          </w:tcPr>
          <w:p w:rsidR="00E916D4" w:rsidRDefault="00E916D4" w:rsidP="0073346B">
            <w:pPr>
              <w:jc w:val="center"/>
              <w:rPr>
                <w:rFonts w:ascii="Arial" w:hAnsi="Arial" w:cs="Arial"/>
                <w:b/>
                <w:bCs/>
                <w:lang w:val="en-US"/>
              </w:rPr>
            </w:pPr>
            <w:r>
              <w:rPr>
                <w:rFonts w:ascii="Arial" w:hAnsi="Arial" w:cs="Arial"/>
                <w:b/>
                <w:bCs/>
                <w:lang w:val="en-US"/>
              </w:rPr>
              <w:lastRenderedPageBreak/>
              <w:t>Task/Deliverable</w:t>
            </w:r>
          </w:p>
        </w:tc>
        <w:tc>
          <w:tcPr>
            <w:tcW w:w="2268" w:type="dxa"/>
            <w:shd w:val="clear" w:color="auto" w:fill="D9D9D9"/>
            <w:tcMar>
              <w:top w:w="0" w:type="dxa"/>
              <w:left w:w="108" w:type="dxa"/>
              <w:bottom w:w="0" w:type="dxa"/>
              <w:right w:w="108" w:type="dxa"/>
            </w:tcMar>
            <w:hideMark/>
          </w:tcPr>
          <w:p w:rsidR="00E916D4" w:rsidRDefault="00E916D4" w:rsidP="0073346B">
            <w:pPr>
              <w:jc w:val="center"/>
              <w:rPr>
                <w:rFonts w:ascii="Arial" w:hAnsi="Arial" w:cs="Arial"/>
                <w:b/>
                <w:bCs/>
                <w:lang w:val="en-US"/>
              </w:rPr>
            </w:pPr>
            <w:r>
              <w:rPr>
                <w:rFonts w:ascii="Arial" w:hAnsi="Arial" w:cs="Arial"/>
                <w:b/>
                <w:bCs/>
                <w:lang w:val="en-US"/>
              </w:rPr>
              <w:t>Due Date</w:t>
            </w:r>
          </w:p>
        </w:tc>
      </w:tr>
      <w:tr w:rsidR="00E916D4" w:rsidTr="0073346B">
        <w:trPr>
          <w:trHeight w:val="195"/>
        </w:trPr>
        <w:tc>
          <w:tcPr>
            <w:tcW w:w="7083" w:type="dxa"/>
            <w:tcMar>
              <w:top w:w="0" w:type="dxa"/>
              <w:left w:w="108" w:type="dxa"/>
              <w:bottom w:w="0" w:type="dxa"/>
              <w:right w:w="108" w:type="dxa"/>
            </w:tcMar>
            <w:hideMark/>
          </w:tcPr>
          <w:p w:rsidR="00E916D4" w:rsidRPr="000E58CB" w:rsidRDefault="00E916D4" w:rsidP="0073346B">
            <w:pPr>
              <w:pStyle w:val="ListParagraph"/>
              <w:numPr>
                <w:ilvl w:val="0"/>
                <w:numId w:val="6"/>
              </w:numPr>
              <w:autoSpaceDE w:val="0"/>
              <w:autoSpaceDN w:val="0"/>
              <w:spacing w:after="0" w:line="240" w:lineRule="auto"/>
              <w:rPr>
                <w:rFonts w:ascii="Arial" w:hAnsi="Arial" w:cs="Arial"/>
                <w:b/>
                <w:bCs/>
              </w:rPr>
            </w:pPr>
            <w:r w:rsidRPr="000E58CB">
              <w:rPr>
                <w:rFonts w:ascii="Arial" w:hAnsi="Arial" w:cs="Arial"/>
                <w:b/>
                <w:bCs/>
              </w:rPr>
              <w:t>Content of Video and Production Plan Developed</w:t>
            </w:r>
          </w:p>
          <w:p w:rsidR="00E916D4" w:rsidRPr="000E58CB" w:rsidRDefault="00E916D4" w:rsidP="0073346B">
            <w:pPr>
              <w:pStyle w:val="ListParagraph"/>
              <w:numPr>
                <w:ilvl w:val="0"/>
                <w:numId w:val="7"/>
              </w:numPr>
              <w:autoSpaceDE w:val="0"/>
              <w:autoSpaceDN w:val="0"/>
              <w:spacing w:after="0" w:line="240" w:lineRule="auto"/>
              <w:rPr>
                <w:rFonts w:ascii="Arial" w:hAnsi="Arial" w:cs="Arial"/>
              </w:rPr>
            </w:pPr>
            <w:r w:rsidRPr="000E58CB">
              <w:rPr>
                <w:rFonts w:ascii="Arial" w:hAnsi="Arial" w:cs="Arial"/>
              </w:rPr>
              <w:t xml:space="preserve">A content strategy for video is mapped in consultation with SPA. </w:t>
            </w:r>
          </w:p>
          <w:p w:rsidR="00E916D4" w:rsidRPr="000E58CB" w:rsidRDefault="00E916D4" w:rsidP="0073346B">
            <w:pPr>
              <w:pStyle w:val="ListParagraph"/>
              <w:numPr>
                <w:ilvl w:val="0"/>
                <w:numId w:val="7"/>
              </w:numPr>
              <w:autoSpaceDE w:val="0"/>
              <w:autoSpaceDN w:val="0"/>
              <w:spacing w:after="0" w:line="240" w:lineRule="auto"/>
              <w:rPr>
                <w:rFonts w:ascii="Arial" w:hAnsi="Arial" w:cs="Arial"/>
              </w:rPr>
            </w:pPr>
            <w:r w:rsidRPr="000E58CB">
              <w:rPr>
                <w:rFonts w:ascii="Arial" w:hAnsi="Arial" w:cs="Arial"/>
              </w:rPr>
              <w:t>Content is scripted on storyboard that details how the video will progress. It shall include:</w:t>
            </w:r>
          </w:p>
          <w:p w:rsidR="00E916D4" w:rsidRPr="000E58CB" w:rsidRDefault="00E916D4" w:rsidP="0073346B">
            <w:pPr>
              <w:pStyle w:val="ListParagraph"/>
              <w:numPr>
                <w:ilvl w:val="1"/>
                <w:numId w:val="8"/>
              </w:numPr>
              <w:autoSpaceDE w:val="0"/>
              <w:autoSpaceDN w:val="0"/>
              <w:spacing w:after="0" w:line="240" w:lineRule="auto"/>
              <w:rPr>
                <w:rFonts w:ascii="Arial" w:eastAsiaTheme="minorHAnsi" w:hAnsi="Arial" w:cs="Arial"/>
              </w:rPr>
            </w:pPr>
            <w:r w:rsidRPr="000E58CB">
              <w:rPr>
                <w:rFonts w:ascii="Arial" w:hAnsi="Arial" w:cs="Arial"/>
              </w:rPr>
              <w:t xml:space="preserve">Narration - what is being said by whom on-screen </w:t>
            </w:r>
            <w:r>
              <w:rPr>
                <w:rFonts w:ascii="Arial" w:hAnsi="Arial" w:cs="Arial"/>
              </w:rPr>
              <w:t>or as voice-over?</w:t>
            </w:r>
          </w:p>
          <w:p w:rsidR="00E916D4" w:rsidRPr="000E58CB" w:rsidRDefault="00E916D4" w:rsidP="0073346B">
            <w:pPr>
              <w:pStyle w:val="ListParagraph"/>
              <w:numPr>
                <w:ilvl w:val="1"/>
                <w:numId w:val="8"/>
              </w:numPr>
              <w:autoSpaceDE w:val="0"/>
              <w:autoSpaceDN w:val="0"/>
              <w:spacing w:after="0" w:line="240" w:lineRule="auto"/>
              <w:rPr>
                <w:rFonts w:ascii="Arial" w:hAnsi="Arial" w:cs="Arial"/>
              </w:rPr>
            </w:pPr>
            <w:r w:rsidRPr="000E58CB">
              <w:rPr>
                <w:rFonts w:ascii="Arial" w:hAnsi="Arial" w:cs="Arial"/>
              </w:rPr>
              <w:t>What is being shown on screen – where is the action taking place and who or what is in each scene</w:t>
            </w:r>
            <w:r>
              <w:rPr>
                <w:rFonts w:ascii="Arial" w:hAnsi="Arial" w:cs="Arial"/>
              </w:rPr>
              <w:t>?</w:t>
            </w:r>
            <w:r w:rsidRPr="000E58CB">
              <w:rPr>
                <w:rFonts w:ascii="Arial" w:hAnsi="Arial" w:cs="Arial"/>
              </w:rPr>
              <w:t xml:space="preserve"> </w:t>
            </w:r>
          </w:p>
          <w:p w:rsidR="00E916D4" w:rsidRPr="000E58CB" w:rsidRDefault="00E916D4" w:rsidP="0073346B">
            <w:pPr>
              <w:pStyle w:val="ListParagraph"/>
              <w:numPr>
                <w:ilvl w:val="1"/>
                <w:numId w:val="8"/>
              </w:numPr>
              <w:autoSpaceDE w:val="0"/>
              <w:autoSpaceDN w:val="0"/>
              <w:spacing w:after="0" w:line="240" w:lineRule="auto"/>
              <w:rPr>
                <w:rFonts w:ascii="Arial" w:hAnsi="Arial" w:cs="Arial"/>
              </w:rPr>
            </w:pPr>
            <w:r w:rsidRPr="000E58CB">
              <w:rPr>
                <w:rFonts w:ascii="Arial" w:hAnsi="Arial" w:cs="Arial"/>
              </w:rPr>
              <w:t>What other elements (logos, text, music track, etc.) are needed to suppo</w:t>
            </w:r>
            <w:r>
              <w:rPr>
                <w:rFonts w:ascii="Arial" w:hAnsi="Arial" w:cs="Arial"/>
              </w:rPr>
              <w:t>rt what is being said and shown?</w:t>
            </w:r>
          </w:p>
          <w:p w:rsidR="00E916D4" w:rsidRPr="000E58CB" w:rsidRDefault="00E916D4" w:rsidP="0073346B">
            <w:pPr>
              <w:pStyle w:val="ListParagraph"/>
              <w:numPr>
                <w:ilvl w:val="0"/>
                <w:numId w:val="7"/>
              </w:numPr>
              <w:autoSpaceDE w:val="0"/>
              <w:autoSpaceDN w:val="0"/>
              <w:spacing w:after="0" w:line="240" w:lineRule="auto"/>
              <w:rPr>
                <w:rFonts w:ascii="Arial" w:hAnsi="Arial" w:cs="Arial"/>
              </w:rPr>
            </w:pPr>
            <w:r w:rsidRPr="000E58CB">
              <w:rPr>
                <w:rFonts w:ascii="Arial" w:hAnsi="Arial" w:cs="Arial"/>
              </w:rPr>
              <w:t>Main messages are developed in line with video objectives.</w:t>
            </w:r>
          </w:p>
          <w:p w:rsidR="00E916D4" w:rsidRPr="000E58CB" w:rsidRDefault="00E916D4" w:rsidP="0073346B">
            <w:pPr>
              <w:pStyle w:val="ListParagraph"/>
              <w:numPr>
                <w:ilvl w:val="0"/>
                <w:numId w:val="7"/>
              </w:numPr>
              <w:autoSpaceDE w:val="0"/>
              <w:autoSpaceDN w:val="0"/>
              <w:spacing w:after="0" w:line="240" w:lineRule="auto"/>
              <w:rPr>
                <w:rFonts w:ascii="Arial" w:hAnsi="Arial" w:cs="Arial"/>
              </w:rPr>
            </w:pPr>
            <w:r w:rsidRPr="000E58CB">
              <w:rPr>
                <w:rFonts w:ascii="Arial" w:hAnsi="Arial" w:cs="Arial"/>
              </w:rPr>
              <w:t>Storyboard for the video is reviewed and approved by SPA.</w:t>
            </w:r>
          </w:p>
          <w:p w:rsidR="00E916D4" w:rsidRPr="000E58CB" w:rsidRDefault="00E916D4" w:rsidP="0073346B">
            <w:pPr>
              <w:pStyle w:val="ListParagraph"/>
              <w:numPr>
                <w:ilvl w:val="0"/>
                <w:numId w:val="7"/>
              </w:numPr>
              <w:autoSpaceDE w:val="0"/>
              <w:autoSpaceDN w:val="0"/>
              <w:spacing w:after="0" w:line="240" w:lineRule="auto"/>
              <w:rPr>
                <w:rFonts w:ascii="Arial" w:hAnsi="Arial" w:cs="Arial"/>
              </w:rPr>
            </w:pPr>
            <w:r w:rsidRPr="000E58CB">
              <w:rPr>
                <w:rFonts w:ascii="Arial" w:hAnsi="Arial" w:cs="Arial"/>
              </w:rPr>
              <w:t>English version of the storyboard submitted to GIZ for securing EUDEL approval.</w:t>
            </w:r>
          </w:p>
          <w:p w:rsidR="00E916D4" w:rsidRPr="000E58CB" w:rsidRDefault="00E916D4" w:rsidP="0073346B">
            <w:pPr>
              <w:pStyle w:val="ListParagraph"/>
              <w:numPr>
                <w:ilvl w:val="0"/>
                <w:numId w:val="7"/>
              </w:numPr>
              <w:autoSpaceDE w:val="0"/>
              <w:autoSpaceDN w:val="0"/>
              <w:spacing w:after="0" w:line="240" w:lineRule="auto"/>
              <w:rPr>
                <w:rFonts w:ascii="Arial" w:hAnsi="Arial" w:cs="Arial"/>
              </w:rPr>
            </w:pPr>
            <w:r w:rsidRPr="000E58CB">
              <w:rPr>
                <w:rFonts w:ascii="Arial" w:hAnsi="Arial" w:cs="Arial"/>
              </w:rPr>
              <w:t xml:space="preserve">A video production plan developed and agreed </w:t>
            </w:r>
            <w:r>
              <w:rPr>
                <w:rFonts w:ascii="Arial" w:hAnsi="Arial" w:cs="Arial"/>
              </w:rPr>
              <w:t>with SPA and GIZ, with:</w:t>
            </w:r>
          </w:p>
          <w:p w:rsidR="00E916D4" w:rsidRPr="000E58CB" w:rsidRDefault="00E916D4" w:rsidP="0073346B">
            <w:pPr>
              <w:pStyle w:val="ListParagraph"/>
              <w:numPr>
                <w:ilvl w:val="1"/>
                <w:numId w:val="10"/>
              </w:numPr>
              <w:autoSpaceDE w:val="0"/>
              <w:autoSpaceDN w:val="0"/>
              <w:spacing w:after="0" w:line="240" w:lineRule="auto"/>
              <w:rPr>
                <w:rFonts w:ascii="Arial" w:hAnsi="Arial" w:cs="Arial"/>
              </w:rPr>
            </w:pPr>
            <w:r w:rsidRPr="000E58CB">
              <w:rPr>
                <w:rFonts w:ascii="Arial" w:hAnsi="Arial" w:cs="Arial"/>
              </w:rPr>
              <w:t>Exact locations for filming (including in regions) identified.</w:t>
            </w:r>
          </w:p>
          <w:p w:rsidR="00E916D4" w:rsidRPr="000E58CB" w:rsidRDefault="00E916D4" w:rsidP="0073346B">
            <w:pPr>
              <w:pStyle w:val="ListParagraph"/>
              <w:numPr>
                <w:ilvl w:val="1"/>
                <w:numId w:val="10"/>
              </w:numPr>
              <w:autoSpaceDE w:val="0"/>
              <w:autoSpaceDN w:val="0"/>
              <w:spacing w:after="0" w:line="240" w:lineRule="auto"/>
              <w:rPr>
                <w:rFonts w:ascii="Arial" w:hAnsi="Arial" w:cs="Arial"/>
              </w:rPr>
            </w:pPr>
            <w:r w:rsidRPr="000E58CB">
              <w:rPr>
                <w:rFonts w:ascii="Arial" w:hAnsi="Arial" w:cs="Arial"/>
              </w:rPr>
              <w:t>List of interviewees defined.</w:t>
            </w:r>
          </w:p>
          <w:p w:rsidR="00E916D4" w:rsidRDefault="00E916D4" w:rsidP="0073346B">
            <w:pPr>
              <w:pStyle w:val="ListParagraph"/>
              <w:numPr>
                <w:ilvl w:val="1"/>
                <w:numId w:val="10"/>
              </w:numPr>
              <w:autoSpaceDE w:val="0"/>
              <w:autoSpaceDN w:val="0"/>
              <w:spacing w:after="0" w:line="240" w:lineRule="auto"/>
              <w:rPr>
                <w:rFonts w:ascii="Arial" w:hAnsi="Arial" w:cs="Arial"/>
              </w:rPr>
            </w:pPr>
            <w:r w:rsidRPr="000E58CB">
              <w:rPr>
                <w:rFonts w:ascii="Arial" w:hAnsi="Arial" w:cs="Arial"/>
              </w:rPr>
              <w:t>Length of video defined.</w:t>
            </w:r>
          </w:p>
          <w:p w:rsidR="00E916D4" w:rsidRPr="000E58CB" w:rsidRDefault="00E916D4" w:rsidP="0073346B">
            <w:pPr>
              <w:pStyle w:val="ListParagraph"/>
              <w:numPr>
                <w:ilvl w:val="1"/>
                <w:numId w:val="10"/>
              </w:numPr>
              <w:autoSpaceDE w:val="0"/>
              <w:autoSpaceDN w:val="0"/>
              <w:spacing w:after="0" w:line="240" w:lineRule="auto"/>
              <w:rPr>
                <w:rFonts w:ascii="Arial" w:hAnsi="Arial" w:cs="Arial"/>
              </w:rPr>
            </w:pPr>
            <w:r>
              <w:rPr>
                <w:rFonts w:ascii="Arial" w:hAnsi="Arial" w:cs="Arial"/>
              </w:rPr>
              <w:t xml:space="preserve">Production timeframe defined. </w:t>
            </w:r>
          </w:p>
        </w:tc>
        <w:tc>
          <w:tcPr>
            <w:tcW w:w="2268" w:type="dxa"/>
            <w:shd w:val="clear" w:color="auto" w:fill="FFFFFF"/>
            <w:tcMar>
              <w:top w:w="0" w:type="dxa"/>
              <w:left w:w="108" w:type="dxa"/>
              <w:bottom w:w="0" w:type="dxa"/>
              <w:right w:w="108" w:type="dxa"/>
            </w:tcMar>
            <w:hideMark/>
          </w:tcPr>
          <w:p w:rsidR="00E916D4" w:rsidRDefault="00E916D4" w:rsidP="0073346B">
            <w:pPr>
              <w:jc w:val="center"/>
              <w:rPr>
                <w:rFonts w:ascii="Arial" w:hAnsi="Arial" w:cs="Arial"/>
                <w:lang w:val="en-US"/>
              </w:rPr>
            </w:pPr>
            <w:r>
              <w:rPr>
                <w:rFonts w:ascii="Arial" w:hAnsi="Arial" w:cs="Arial"/>
                <w:lang w:val="en-US"/>
              </w:rPr>
              <w:t>14 August 2017</w:t>
            </w:r>
          </w:p>
        </w:tc>
      </w:tr>
      <w:tr w:rsidR="00E916D4" w:rsidTr="0073346B">
        <w:trPr>
          <w:trHeight w:val="271"/>
        </w:trPr>
        <w:tc>
          <w:tcPr>
            <w:tcW w:w="7083" w:type="dxa"/>
            <w:tcMar>
              <w:top w:w="0" w:type="dxa"/>
              <w:left w:w="108" w:type="dxa"/>
              <w:bottom w:w="0" w:type="dxa"/>
              <w:right w:w="108" w:type="dxa"/>
            </w:tcMar>
            <w:hideMark/>
          </w:tcPr>
          <w:p w:rsidR="00E916D4" w:rsidRPr="000E58CB" w:rsidRDefault="00E916D4" w:rsidP="0073346B">
            <w:pPr>
              <w:pStyle w:val="ListParagraph"/>
              <w:numPr>
                <w:ilvl w:val="0"/>
                <w:numId w:val="6"/>
              </w:numPr>
              <w:spacing w:after="0"/>
              <w:rPr>
                <w:rFonts w:ascii="Arial" w:hAnsi="Arial" w:cs="Arial"/>
                <w:b/>
                <w:bCs/>
              </w:rPr>
            </w:pPr>
            <w:r w:rsidRPr="000E58CB">
              <w:rPr>
                <w:rFonts w:ascii="Arial" w:hAnsi="Arial" w:cs="Arial"/>
                <w:b/>
                <w:bCs/>
              </w:rPr>
              <w:t>TOR for Video Production Prepared</w:t>
            </w:r>
            <w:r>
              <w:rPr>
                <w:rFonts w:ascii="Arial" w:hAnsi="Arial" w:cs="Arial"/>
                <w:b/>
                <w:bCs/>
              </w:rPr>
              <w:t xml:space="preserve"> and Budget Estimate Defined</w:t>
            </w:r>
          </w:p>
          <w:p w:rsidR="00E916D4" w:rsidRPr="000E58CB" w:rsidRDefault="00E916D4" w:rsidP="0073346B">
            <w:pPr>
              <w:pStyle w:val="ListParagraph"/>
              <w:numPr>
                <w:ilvl w:val="0"/>
                <w:numId w:val="9"/>
              </w:numPr>
              <w:spacing w:after="0" w:line="240" w:lineRule="auto"/>
              <w:ind w:left="357" w:hanging="357"/>
              <w:rPr>
                <w:rFonts w:ascii="Arial" w:hAnsi="Arial" w:cs="Arial"/>
                <w:i/>
                <w:iCs/>
              </w:rPr>
            </w:pPr>
            <w:r w:rsidRPr="000E58CB">
              <w:rPr>
                <w:rFonts w:ascii="Arial" w:hAnsi="Arial" w:cs="Arial"/>
              </w:rPr>
              <w:t>Terms of Reference (</w:t>
            </w:r>
            <w:proofErr w:type="spellStart"/>
            <w:r w:rsidRPr="000E58CB">
              <w:rPr>
                <w:rFonts w:ascii="Arial" w:hAnsi="Arial" w:cs="Arial"/>
              </w:rPr>
              <w:t>ToR</w:t>
            </w:r>
            <w:proofErr w:type="spellEnd"/>
            <w:r w:rsidRPr="000E58CB">
              <w:rPr>
                <w:rFonts w:ascii="Arial" w:hAnsi="Arial" w:cs="Arial"/>
              </w:rPr>
              <w:t>) for procurement of video production services developed in English and Georgian. Includes an outline of tasks to be completed by a subcontractor at all stages of video production (pre-production, productio</w:t>
            </w:r>
            <w:r>
              <w:rPr>
                <w:rFonts w:ascii="Arial" w:hAnsi="Arial" w:cs="Arial"/>
              </w:rPr>
              <w:t>n, post-production) as well as </w:t>
            </w:r>
            <w:r w:rsidRPr="000E58CB">
              <w:rPr>
                <w:rFonts w:ascii="Arial" w:hAnsi="Arial" w:cs="Arial"/>
              </w:rPr>
              <w:t>coordination of production process and a detailed list of technical specifications for the video to be produced.</w:t>
            </w:r>
          </w:p>
          <w:p w:rsidR="00E916D4" w:rsidRPr="000E58CB" w:rsidRDefault="00E916D4" w:rsidP="0073346B">
            <w:pPr>
              <w:pStyle w:val="ListParagraph"/>
              <w:numPr>
                <w:ilvl w:val="0"/>
                <w:numId w:val="9"/>
              </w:numPr>
              <w:spacing w:after="0" w:line="240" w:lineRule="auto"/>
              <w:ind w:left="357" w:hanging="357"/>
              <w:rPr>
                <w:rFonts w:ascii="Arial" w:hAnsi="Arial" w:cs="Arial"/>
              </w:rPr>
            </w:pPr>
            <w:r w:rsidRPr="000E58CB">
              <w:rPr>
                <w:rFonts w:ascii="Arial" w:hAnsi="Arial" w:cs="Arial"/>
              </w:rPr>
              <w:t xml:space="preserve">Estimate budget for video production defined and submitted to GIZ – </w:t>
            </w:r>
            <w:r w:rsidRPr="000E58CB">
              <w:rPr>
                <w:rFonts w:ascii="Arial" w:hAnsi="Arial" w:cs="Arial"/>
                <w:i/>
                <w:iCs/>
              </w:rPr>
              <w:t xml:space="preserve">this may require identification of a similar video sample for obtaining preliminary cost assessments from production companies.  </w:t>
            </w:r>
          </w:p>
        </w:tc>
        <w:tc>
          <w:tcPr>
            <w:tcW w:w="2268" w:type="dxa"/>
            <w:shd w:val="clear" w:color="auto" w:fill="FFFFFF"/>
            <w:tcMar>
              <w:top w:w="0" w:type="dxa"/>
              <w:left w:w="108" w:type="dxa"/>
              <w:bottom w:w="0" w:type="dxa"/>
              <w:right w:w="108" w:type="dxa"/>
            </w:tcMar>
            <w:hideMark/>
          </w:tcPr>
          <w:p w:rsidR="00E916D4" w:rsidRDefault="00E916D4" w:rsidP="0073346B">
            <w:pPr>
              <w:jc w:val="center"/>
              <w:rPr>
                <w:rFonts w:ascii="Arial" w:hAnsi="Arial" w:cs="Arial"/>
                <w:b/>
                <w:bCs/>
                <w:lang w:val="en-US"/>
              </w:rPr>
            </w:pPr>
            <w:r>
              <w:rPr>
                <w:rFonts w:ascii="Arial" w:hAnsi="Arial" w:cs="Arial"/>
                <w:lang w:val="en-US"/>
              </w:rPr>
              <w:t>4 September 2017</w:t>
            </w:r>
          </w:p>
        </w:tc>
      </w:tr>
      <w:tr w:rsidR="00E916D4" w:rsidTr="0073346B">
        <w:trPr>
          <w:trHeight w:val="271"/>
        </w:trPr>
        <w:tc>
          <w:tcPr>
            <w:tcW w:w="7083" w:type="dxa"/>
            <w:tcMar>
              <w:top w:w="0" w:type="dxa"/>
              <w:left w:w="108" w:type="dxa"/>
              <w:bottom w:w="0" w:type="dxa"/>
              <w:right w:w="108" w:type="dxa"/>
            </w:tcMar>
            <w:hideMark/>
          </w:tcPr>
          <w:p w:rsidR="00E916D4" w:rsidRDefault="00E916D4" w:rsidP="0073346B">
            <w:pPr>
              <w:spacing w:after="0" w:line="240" w:lineRule="auto"/>
              <w:rPr>
                <w:rFonts w:ascii="Arial" w:hAnsi="Arial" w:cs="Arial"/>
                <w:b/>
                <w:bCs/>
                <w:lang w:val="en-US"/>
              </w:rPr>
            </w:pPr>
            <w:r>
              <w:rPr>
                <w:rFonts w:ascii="Arial" w:hAnsi="Arial" w:cs="Arial"/>
                <w:b/>
                <w:bCs/>
                <w:lang w:val="en-US"/>
              </w:rPr>
              <w:t>Contract Closeout</w:t>
            </w:r>
          </w:p>
          <w:p w:rsidR="00E916D4" w:rsidRDefault="00E916D4" w:rsidP="0073346B">
            <w:pPr>
              <w:spacing w:after="0" w:line="240" w:lineRule="auto"/>
              <w:rPr>
                <w:rFonts w:ascii="Arial" w:hAnsi="Arial" w:cs="Arial"/>
                <w:lang w:val="en-US"/>
              </w:rPr>
            </w:pPr>
            <w:r>
              <w:rPr>
                <w:rFonts w:ascii="Arial" w:hAnsi="Arial" w:cs="Arial"/>
                <w:lang w:val="en-US"/>
              </w:rPr>
              <w:t>(a) All deliverables approved by GIZ.</w:t>
            </w:r>
          </w:p>
          <w:p w:rsidR="00E916D4" w:rsidRDefault="00E916D4" w:rsidP="0073346B">
            <w:pPr>
              <w:spacing w:after="0" w:line="240" w:lineRule="auto"/>
              <w:rPr>
                <w:rFonts w:ascii="Arial" w:hAnsi="Arial" w:cs="Arial"/>
                <w:b/>
                <w:bCs/>
                <w:lang w:val="en-US"/>
              </w:rPr>
            </w:pPr>
            <w:r>
              <w:rPr>
                <w:rFonts w:ascii="Arial" w:hAnsi="Arial" w:cs="Arial"/>
                <w:lang w:val="en-US"/>
              </w:rPr>
              <w:t>(b) Final report and invoices accepted by GIZ.</w:t>
            </w:r>
          </w:p>
        </w:tc>
        <w:tc>
          <w:tcPr>
            <w:tcW w:w="2268" w:type="dxa"/>
            <w:shd w:val="clear" w:color="auto" w:fill="FFFFFF"/>
            <w:tcMar>
              <w:top w:w="0" w:type="dxa"/>
              <w:left w:w="108" w:type="dxa"/>
              <w:bottom w:w="0" w:type="dxa"/>
              <w:right w:w="108" w:type="dxa"/>
            </w:tcMar>
            <w:hideMark/>
          </w:tcPr>
          <w:p w:rsidR="00E916D4" w:rsidRDefault="00E916D4" w:rsidP="0073346B">
            <w:pPr>
              <w:jc w:val="center"/>
              <w:rPr>
                <w:rFonts w:ascii="Arial" w:hAnsi="Arial" w:cs="Arial"/>
                <w:lang w:val="en-US"/>
              </w:rPr>
            </w:pPr>
            <w:r>
              <w:rPr>
                <w:rFonts w:ascii="Arial" w:hAnsi="Arial" w:cs="Arial"/>
                <w:lang w:val="en-US"/>
              </w:rPr>
              <w:t>8 September 2017</w:t>
            </w:r>
          </w:p>
        </w:tc>
      </w:tr>
    </w:tbl>
    <w:p w:rsidR="00E916D4" w:rsidRDefault="00E916D4" w:rsidP="00E916D4">
      <w:pPr>
        <w:pStyle w:val="1Einrckung"/>
        <w:spacing w:after="120" w:line="240" w:lineRule="auto"/>
        <w:ind w:left="1077" w:firstLine="0"/>
        <w:rPr>
          <w:rFonts w:ascii="Arial" w:hAnsi="Arial" w:cs="Arial"/>
          <w:b/>
        </w:rPr>
      </w:pPr>
    </w:p>
    <w:p w:rsidR="00E916D4" w:rsidRDefault="00E916D4" w:rsidP="00E916D4">
      <w:pPr>
        <w:pStyle w:val="1Einrckung"/>
        <w:numPr>
          <w:ilvl w:val="1"/>
          <w:numId w:val="15"/>
        </w:numPr>
        <w:spacing w:after="120" w:line="240" w:lineRule="auto"/>
        <w:ind w:left="1077" w:hanging="1077"/>
        <w:rPr>
          <w:rFonts w:ascii="Arial" w:hAnsi="Arial" w:cs="Arial"/>
          <w:b/>
        </w:rPr>
      </w:pPr>
      <w:r>
        <w:rPr>
          <w:rFonts w:ascii="Arial" w:hAnsi="Arial" w:cs="Arial"/>
          <w:b/>
        </w:rPr>
        <w:t>EU visibility</w:t>
      </w:r>
    </w:p>
    <w:p w:rsidR="00E916D4" w:rsidRDefault="00E916D4" w:rsidP="00E916D4">
      <w:pPr>
        <w:pStyle w:val="1Einrckung"/>
        <w:spacing w:after="120" w:line="240" w:lineRule="auto"/>
        <w:ind w:left="0" w:firstLine="0"/>
        <w:jc w:val="both"/>
        <w:rPr>
          <w:rFonts w:ascii="Arial" w:hAnsi="Arial" w:cs="Arial"/>
        </w:rPr>
      </w:pPr>
      <w:r>
        <w:rPr>
          <w:rFonts w:ascii="Arial" w:hAnsi="Arial" w:cs="Arial"/>
        </w:rPr>
        <w:t xml:space="preserve">Development of a video content in the framework of this assignment is funded by the EU and must be approved by the EU Delegation to Georgia. </w:t>
      </w:r>
    </w:p>
    <w:p w:rsidR="00E916D4" w:rsidRPr="004C0E91" w:rsidRDefault="00E916D4" w:rsidP="00E916D4">
      <w:pPr>
        <w:pStyle w:val="1Einrckung"/>
        <w:spacing w:after="120" w:line="240" w:lineRule="auto"/>
        <w:ind w:left="0" w:firstLine="0"/>
        <w:jc w:val="both"/>
        <w:rPr>
          <w:rFonts w:ascii="Arial" w:hAnsi="Arial" w:cs="Arial"/>
          <w:b/>
        </w:rPr>
      </w:pPr>
      <w:r>
        <w:rPr>
          <w:rFonts w:ascii="Arial" w:hAnsi="Arial" w:cs="Arial"/>
          <w:b/>
        </w:rPr>
        <w:t>2.4 Submission requirements and payment terms and conditions</w:t>
      </w:r>
    </w:p>
    <w:p w:rsidR="00E916D4" w:rsidRPr="00BF5218" w:rsidRDefault="00E916D4" w:rsidP="00E916D4">
      <w:pPr>
        <w:tabs>
          <w:tab w:val="left" w:pos="1105"/>
        </w:tabs>
        <w:jc w:val="both"/>
        <w:rPr>
          <w:rFonts w:ascii="Arial" w:hAnsi="Arial" w:cs="Arial"/>
        </w:rPr>
      </w:pPr>
      <w:r w:rsidRPr="00BF5218">
        <w:rPr>
          <w:rFonts w:ascii="Arial" w:hAnsi="Arial" w:cs="Arial"/>
        </w:rPr>
        <w:t xml:space="preserve">The </w:t>
      </w:r>
      <w:r>
        <w:rPr>
          <w:rFonts w:ascii="Arial" w:hAnsi="Arial" w:cs="Arial"/>
        </w:rPr>
        <w:t>Consultant</w:t>
      </w:r>
      <w:r w:rsidRPr="00BF5218">
        <w:rPr>
          <w:rFonts w:ascii="Arial" w:hAnsi="Arial" w:cs="Arial"/>
        </w:rPr>
        <w:t xml:space="preserve"> shall submit technical and financial proposals to comply with the following requirements:</w:t>
      </w:r>
    </w:p>
    <w:p w:rsidR="00E916D4" w:rsidRPr="00BF5218" w:rsidRDefault="00E916D4" w:rsidP="00E916D4">
      <w:pPr>
        <w:spacing w:after="160" w:line="259" w:lineRule="auto"/>
        <w:jc w:val="both"/>
        <w:rPr>
          <w:rFonts w:ascii="Arial" w:hAnsi="Arial" w:cs="Arial"/>
        </w:rPr>
      </w:pPr>
      <w:r>
        <w:rPr>
          <w:rFonts w:ascii="Arial" w:hAnsi="Arial" w:cs="Arial"/>
        </w:rPr>
        <w:t xml:space="preserve">2.4.1. </w:t>
      </w:r>
      <w:r w:rsidRPr="00BF5218">
        <w:rPr>
          <w:rFonts w:ascii="Arial" w:hAnsi="Arial" w:cs="Arial"/>
        </w:rPr>
        <w:t xml:space="preserve">The technical proposal shall contain </w:t>
      </w:r>
      <w:r w:rsidRPr="00FE2BAC">
        <w:rPr>
          <w:rFonts w:ascii="Arial" w:hAnsi="Arial" w:cs="Arial"/>
          <w:b/>
        </w:rPr>
        <w:t>information about the Consultant</w:t>
      </w:r>
      <w:r w:rsidRPr="00BF5218">
        <w:rPr>
          <w:rFonts w:ascii="Arial" w:hAnsi="Arial" w:cs="Arial"/>
        </w:rPr>
        <w:t xml:space="preserve">, </w:t>
      </w:r>
      <w:r w:rsidRPr="00FE2BAC">
        <w:rPr>
          <w:rFonts w:ascii="Arial" w:hAnsi="Arial" w:cs="Arial"/>
          <w:b/>
        </w:rPr>
        <w:t>relevant portfolio/experience</w:t>
      </w:r>
      <w:r>
        <w:rPr>
          <w:rFonts w:ascii="Arial" w:hAnsi="Arial" w:cs="Arial"/>
        </w:rPr>
        <w:t xml:space="preserve">, </w:t>
      </w:r>
      <w:r w:rsidRPr="00BF5218">
        <w:rPr>
          <w:rFonts w:ascii="Arial" w:hAnsi="Arial" w:cs="Arial"/>
        </w:rPr>
        <w:t xml:space="preserve">proposed </w:t>
      </w:r>
      <w:r w:rsidRPr="00FE2BAC">
        <w:rPr>
          <w:rFonts w:ascii="Arial" w:hAnsi="Arial" w:cs="Arial"/>
          <w:b/>
        </w:rPr>
        <w:t>professional(s) to be involved</w:t>
      </w:r>
      <w:r>
        <w:rPr>
          <w:rFonts w:ascii="Arial" w:hAnsi="Arial" w:cs="Arial"/>
        </w:rPr>
        <w:t xml:space="preserve"> in implementation of this </w:t>
      </w:r>
      <w:r>
        <w:rPr>
          <w:rFonts w:ascii="Arial" w:hAnsi="Arial" w:cs="Arial"/>
        </w:rPr>
        <w:lastRenderedPageBreak/>
        <w:t>assignment</w:t>
      </w:r>
      <w:r w:rsidRPr="00BF5218">
        <w:rPr>
          <w:rFonts w:ascii="Arial" w:hAnsi="Arial" w:cs="Arial"/>
        </w:rPr>
        <w:t xml:space="preserve"> (include CV</w:t>
      </w:r>
      <w:r>
        <w:rPr>
          <w:rFonts w:ascii="Arial" w:hAnsi="Arial" w:cs="Arial"/>
        </w:rPr>
        <w:t>s</w:t>
      </w:r>
      <w:r w:rsidRPr="00BF5218">
        <w:rPr>
          <w:rFonts w:ascii="Arial" w:hAnsi="Arial" w:cs="Arial"/>
        </w:rPr>
        <w:t xml:space="preserve">) and a </w:t>
      </w:r>
      <w:r w:rsidRPr="00FE2BAC">
        <w:rPr>
          <w:rFonts w:ascii="Arial" w:hAnsi="Arial" w:cs="Arial"/>
          <w:b/>
        </w:rPr>
        <w:t>work plan</w:t>
      </w:r>
      <w:r w:rsidR="00FE2BAC">
        <w:rPr>
          <w:rFonts w:ascii="Arial" w:hAnsi="Arial" w:cs="Arial"/>
          <w:b/>
        </w:rPr>
        <w:t xml:space="preserve"> to include implementation schedule and tasks to be performed by suggested </w:t>
      </w:r>
      <w:r w:rsidR="00FE2BAC" w:rsidRPr="00FE2BAC">
        <w:rPr>
          <w:rFonts w:ascii="Arial" w:hAnsi="Arial" w:cs="Arial"/>
          <w:b/>
        </w:rPr>
        <w:t xml:space="preserve">professional(s) </w:t>
      </w:r>
      <w:r w:rsidR="00FE2BAC">
        <w:rPr>
          <w:rFonts w:ascii="Arial" w:hAnsi="Arial" w:cs="Arial"/>
          <w:b/>
        </w:rPr>
        <w:t>for completion of this assignment</w:t>
      </w:r>
      <w:r>
        <w:rPr>
          <w:rFonts w:ascii="Arial" w:hAnsi="Arial" w:cs="Arial"/>
        </w:rPr>
        <w:t>.</w:t>
      </w:r>
      <w:r w:rsidRPr="00BF5218">
        <w:rPr>
          <w:rFonts w:ascii="Arial" w:hAnsi="Arial" w:cs="Arial"/>
        </w:rPr>
        <w:t xml:space="preserve"> </w:t>
      </w:r>
    </w:p>
    <w:p w:rsidR="00E916D4" w:rsidRPr="007A6503" w:rsidRDefault="00E916D4" w:rsidP="00E916D4">
      <w:pPr>
        <w:jc w:val="both"/>
        <w:rPr>
          <w:rFonts w:ascii="Arial" w:hAnsi="Arial" w:cs="Arial"/>
        </w:rPr>
      </w:pPr>
      <w:r>
        <w:rPr>
          <w:rFonts w:ascii="Arial" w:hAnsi="Arial" w:cs="Arial"/>
        </w:rPr>
        <w:t>2.4</w:t>
      </w:r>
      <w:r w:rsidRPr="00BF5218">
        <w:rPr>
          <w:rFonts w:ascii="Arial" w:hAnsi="Arial" w:cs="Arial"/>
        </w:rPr>
        <w:t xml:space="preserve">.2. The financial proposal shall clearly state (i) </w:t>
      </w:r>
      <w:r>
        <w:rPr>
          <w:rFonts w:ascii="Arial" w:hAnsi="Arial" w:cs="Arial"/>
        </w:rPr>
        <w:t xml:space="preserve">all types of </w:t>
      </w:r>
      <w:r w:rsidRPr="00BF5218">
        <w:rPr>
          <w:rFonts w:ascii="Arial" w:hAnsi="Arial" w:cs="Arial"/>
        </w:rPr>
        <w:t>costs to be charged to the project for implementati</w:t>
      </w:r>
      <w:r>
        <w:rPr>
          <w:rFonts w:ascii="Arial" w:hAnsi="Arial" w:cs="Arial"/>
        </w:rPr>
        <w:t xml:space="preserve">on of this </w:t>
      </w:r>
      <w:r w:rsidR="00FE2BAC">
        <w:rPr>
          <w:rFonts w:ascii="Arial" w:hAnsi="Arial" w:cs="Arial"/>
        </w:rPr>
        <w:t>assignment</w:t>
      </w:r>
      <w:r>
        <w:rPr>
          <w:rFonts w:ascii="Arial" w:hAnsi="Arial" w:cs="Arial"/>
        </w:rPr>
        <w:t xml:space="preserve"> as per cost item (i.e. honorarium, translation cost, etc.)</w:t>
      </w:r>
      <w:r w:rsidRPr="007A6503">
        <w:rPr>
          <w:rFonts w:ascii="Arial" w:hAnsi="Arial" w:cs="Arial"/>
        </w:rPr>
        <w:t xml:space="preserve"> and (ii) terms and mode of payment. </w:t>
      </w:r>
    </w:p>
    <w:p w:rsidR="00E916D4" w:rsidRDefault="00E916D4" w:rsidP="00E916D4">
      <w:pPr>
        <w:pStyle w:val="1Einrckung"/>
        <w:tabs>
          <w:tab w:val="clear" w:pos="483"/>
          <w:tab w:val="left" w:pos="0"/>
        </w:tabs>
        <w:ind w:left="0" w:firstLine="0"/>
        <w:jc w:val="both"/>
        <w:rPr>
          <w:rFonts w:ascii="Arial" w:hAnsi="Arial" w:cs="Arial"/>
        </w:rPr>
      </w:pPr>
      <w:r>
        <w:rPr>
          <w:rFonts w:ascii="Arial" w:hAnsi="Arial" w:cs="Arial"/>
        </w:rPr>
        <w:t>2.4.3 For a final payment (and for any interim payment if such a payment is agreed in the contract) to realize a final (and an interim) contract implementation report shall be submitted by the Consultant along with the documentary evidence of costs incurred to implement tasks during the reporting period.</w:t>
      </w:r>
    </w:p>
    <w:p w:rsidR="00E916D4" w:rsidRDefault="00E916D4" w:rsidP="00E916D4">
      <w:pPr>
        <w:pStyle w:val="1Einrckung"/>
        <w:tabs>
          <w:tab w:val="left" w:pos="0"/>
        </w:tabs>
        <w:ind w:left="0" w:firstLine="0"/>
        <w:jc w:val="both"/>
        <w:rPr>
          <w:rFonts w:ascii="Arial" w:hAnsi="Arial" w:cs="Arial"/>
        </w:rPr>
      </w:pPr>
      <w:r>
        <w:rPr>
          <w:rFonts w:ascii="Arial" w:hAnsi="Arial" w:cs="Arial"/>
        </w:rPr>
        <w:t xml:space="preserve">2.4.4. Final payment shall be effected upon the completion of the implementation of this </w:t>
      </w:r>
      <w:r w:rsidR="00FE2BAC">
        <w:rPr>
          <w:rFonts w:ascii="Arial" w:hAnsi="Arial" w:cs="Arial"/>
        </w:rPr>
        <w:t>assignment</w:t>
      </w:r>
      <w:r>
        <w:rPr>
          <w:rFonts w:ascii="Arial" w:hAnsi="Arial" w:cs="Arial"/>
        </w:rPr>
        <w:t xml:space="preserve"> and the acceptance of deliverables by GIZ.</w:t>
      </w:r>
    </w:p>
    <w:p w:rsidR="009B3CC3" w:rsidRDefault="009B3CC3" w:rsidP="009B3CC3">
      <w:pPr>
        <w:jc w:val="center"/>
        <w:rPr>
          <w:rFonts w:asciiTheme="minorHAnsi" w:hAnsiTheme="minorHAnsi"/>
          <w:lang w:val="ka-GE"/>
        </w:rPr>
      </w:pPr>
    </w:p>
    <w:p w:rsidR="00626DD1" w:rsidRPr="009B3CC3" w:rsidRDefault="009B3CC3" w:rsidP="009B3CC3">
      <w:pPr>
        <w:jc w:val="center"/>
        <w:rPr>
          <w:rFonts w:asciiTheme="minorHAnsi" w:hAnsiTheme="minorHAnsi"/>
          <w:lang w:val="ka-GE"/>
        </w:rPr>
      </w:pPr>
      <w:bookmarkStart w:id="0" w:name="_GoBack"/>
      <w:bookmarkEnd w:id="0"/>
      <w:r>
        <w:rPr>
          <w:rFonts w:asciiTheme="minorHAnsi" w:hAnsiTheme="minorHAnsi"/>
          <w:lang w:val="ka-GE"/>
        </w:rPr>
        <w:t>###</w:t>
      </w:r>
    </w:p>
    <w:sectPr w:rsidR="00626DD1" w:rsidRPr="009B3CC3" w:rsidSect="004D2908">
      <w:headerReference w:type="default" r:id="rId7"/>
      <w:footerReference w:type="default" r:id="rId8"/>
      <w:headerReference w:type="first" r:id="rId9"/>
      <w:footerReference w:type="first" r:id="rId10"/>
      <w:pgSz w:w="11907" w:h="16840" w:code="9"/>
      <w:pgMar w:top="1418" w:right="1418" w:bottom="1134" w:left="1418"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19A" w:rsidRDefault="00BA019A" w:rsidP="00E916D4">
      <w:pPr>
        <w:spacing w:after="0" w:line="240" w:lineRule="auto"/>
      </w:pPr>
      <w:r>
        <w:separator/>
      </w:r>
    </w:p>
  </w:endnote>
  <w:endnote w:type="continuationSeparator" w:id="0">
    <w:p w:rsidR="00BA019A" w:rsidRDefault="00BA019A" w:rsidP="00E9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C0F" w:rsidRDefault="003B20B4" w:rsidP="00CF5D45">
    <w:pPr>
      <w:jc w:val="right"/>
    </w:pPr>
    <w:r>
      <w:fldChar w:fldCharType="begin"/>
    </w:r>
    <w:r>
      <w:instrText xml:space="preserve"> PAGE </w:instrText>
    </w:r>
    <w:r>
      <w:fldChar w:fldCharType="separate"/>
    </w:r>
    <w:r w:rsidR="009B3CC3">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C0F" w:rsidRDefault="003B20B4" w:rsidP="00812D1D">
    <w:pPr>
      <w:pStyle w:val="Footer"/>
    </w:pPr>
    <w:r>
      <w:t>Form 41-5-4-de</w:t>
    </w:r>
    <w:r>
      <w:tab/>
    </w:r>
    <w:r w:rsidRPr="00951885">
      <w:rPr>
        <w:rStyle w:val="PageNumber"/>
        <w:sz w:val="20"/>
      </w:rPr>
      <w:fldChar w:fldCharType="begin"/>
    </w:r>
    <w:r w:rsidRPr="00951885">
      <w:rPr>
        <w:rStyle w:val="PageNumber"/>
        <w:sz w:val="20"/>
      </w:rPr>
      <w:instrText xml:space="preserve"> PAGE </w:instrText>
    </w:r>
    <w:r w:rsidRPr="00951885">
      <w:rPr>
        <w:rStyle w:val="PageNumber"/>
        <w:sz w:val="20"/>
      </w:rPr>
      <w:fldChar w:fldCharType="separate"/>
    </w:r>
    <w:r w:rsidR="0018418A">
      <w:rPr>
        <w:rStyle w:val="PageNumber"/>
        <w:noProof/>
        <w:sz w:val="20"/>
      </w:rPr>
      <w:t>1</w:t>
    </w:r>
    <w:r w:rsidRPr="00951885">
      <w:rPr>
        <w:rStyle w:val="PageNumber"/>
        <w:sz w:val="20"/>
      </w:rPr>
      <w:fldChar w:fldCharType="end"/>
    </w:r>
    <w:r>
      <w:rPr>
        <w:rStyle w:val="PageNumbe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19A" w:rsidRDefault="00BA019A" w:rsidP="00E916D4">
      <w:pPr>
        <w:spacing w:after="0" w:line="240" w:lineRule="auto"/>
      </w:pPr>
      <w:r>
        <w:separator/>
      </w:r>
    </w:p>
  </w:footnote>
  <w:footnote w:type="continuationSeparator" w:id="0">
    <w:p w:rsidR="00BA019A" w:rsidRDefault="00BA019A" w:rsidP="00E91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E60B4B" w:rsidRPr="00062D05" w:rsidTr="002470C8">
      <w:tc>
        <w:tcPr>
          <w:tcW w:w="7096" w:type="dxa"/>
        </w:tcPr>
        <w:p w:rsidR="00E60B4B" w:rsidRPr="00062D05" w:rsidRDefault="00E916D4" w:rsidP="001E50C0">
          <w:pPr>
            <w:pStyle w:val="Header"/>
          </w:pPr>
          <w:r>
            <w:t xml:space="preserve">STE-Assignments </w:t>
          </w:r>
        </w:p>
        <w:p w:rsidR="00E60B4B" w:rsidRPr="00062D05" w:rsidRDefault="00E916D4" w:rsidP="001E50C0">
          <w:pPr>
            <w:pStyle w:val="Header"/>
          </w:pPr>
          <w:r>
            <w:t>Consulting</w:t>
          </w:r>
          <w:r w:rsidR="003B20B4" w:rsidRPr="00062D05">
            <w:t xml:space="preserve"> / Services Contract</w:t>
          </w:r>
        </w:p>
      </w:tc>
      <w:tc>
        <w:tcPr>
          <w:tcW w:w="1984" w:type="dxa"/>
        </w:tcPr>
        <w:p w:rsidR="00E60B4B" w:rsidRPr="00062D05" w:rsidRDefault="003B20B4" w:rsidP="001E50C0">
          <w:pPr>
            <w:pStyle w:val="Header"/>
          </w:pPr>
          <w:r>
            <w:rPr>
              <w:noProof/>
              <w:lang w:val="ka-GE" w:eastAsia="ka-GE" w:bidi="ar-SA"/>
            </w:rPr>
            <w:drawing>
              <wp:inline distT="0" distB="0" distL="0" distR="0" wp14:anchorId="6B1D82A8" wp14:editId="662A5972">
                <wp:extent cx="895350" cy="8953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rsidR="00414C0F" w:rsidRDefault="00BA019A" w:rsidP="001E5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F2E" w:rsidRDefault="003B20B4">
    <w:r>
      <w:rPr>
        <w:noProof/>
      </w:rPr>
      <w:drawing>
        <wp:anchor distT="0" distB="0" distL="114300" distR="114300" simplePos="0" relativeHeight="251659264" behindDoc="0" locked="0" layoutInCell="1" allowOverlap="1" wp14:anchorId="01B65258" wp14:editId="4A81AAF9">
          <wp:simplePos x="0" y="0"/>
          <wp:positionH relativeFrom="column">
            <wp:posOffset>-62230</wp:posOffset>
          </wp:positionH>
          <wp:positionV relativeFrom="paragraph">
            <wp:posOffset>-3175</wp:posOffset>
          </wp:positionV>
          <wp:extent cx="2489835" cy="63246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4BusinessNew-GEO.PNG"/>
                  <pic:cNvPicPr/>
                </pic:nvPicPr>
                <pic:blipFill>
                  <a:blip r:embed="rId1">
                    <a:extLst>
                      <a:ext uri="{28A0092B-C50C-407E-A947-70E740481C1C}">
                        <a14:useLocalDpi xmlns:a14="http://schemas.microsoft.com/office/drawing/2010/main" val="0"/>
                      </a:ext>
                    </a:extLst>
                  </a:blip>
                  <a:stretch>
                    <a:fillRect/>
                  </a:stretch>
                </pic:blipFill>
                <pic:spPr>
                  <a:xfrm>
                    <a:off x="0" y="0"/>
                    <a:ext cx="2489835" cy="632460"/>
                  </a:xfrm>
                  <a:prstGeom prst="rect">
                    <a:avLst/>
                  </a:prstGeom>
                </pic:spPr>
              </pic:pic>
            </a:graphicData>
          </a:graphic>
          <wp14:sizeRelH relativeFrom="page">
            <wp14:pctWidth>0</wp14:pctWidth>
          </wp14:sizeRelH>
          <wp14:sizeRelV relativeFrom="page">
            <wp14:pctHeight>0</wp14:pctHeight>
          </wp14:sizeRelV>
        </wp:anchor>
      </w:drawing>
    </w:r>
    <w:r>
      <w:rPr>
        <w:noProof/>
        <w:lang w:val="ka-GE" w:eastAsia="ka-GE" w:bidi="ar-SA"/>
      </w:rPr>
      <w:drawing>
        <wp:anchor distT="0" distB="0" distL="114300" distR="114300" simplePos="0" relativeHeight="251660288" behindDoc="0" locked="0" layoutInCell="1" allowOverlap="1" wp14:anchorId="6B88E45B" wp14:editId="7DAD55FD">
          <wp:simplePos x="0" y="0"/>
          <wp:positionH relativeFrom="column">
            <wp:posOffset>4707890</wp:posOffset>
          </wp:positionH>
          <wp:positionV relativeFrom="paragraph">
            <wp:posOffset>-86995</wp:posOffset>
          </wp:positionV>
          <wp:extent cx="895350" cy="895350"/>
          <wp:effectExtent l="0" t="0" r="0" b="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12F2E" w:rsidRDefault="00BA019A"/>
  <w:tbl>
    <w:tblPr>
      <w:tblW w:w="9020" w:type="dxa"/>
      <w:tblBorders>
        <w:bottom w:val="single" w:sz="6" w:space="0" w:color="auto"/>
      </w:tblBorders>
      <w:tblLayout w:type="fixed"/>
      <w:tblCellMar>
        <w:left w:w="0" w:type="dxa"/>
        <w:right w:w="0" w:type="dxa"/>
      </w:tblCellMar>
      <w:tblLook w:val="0000" w:firstRow="0" w:lastRow="0" w:firstColumn="0" w:lastColumn="0" w:noHBand="0" w:noVBand="0"/>
    </w:tblPr>
    <w:tblGrid>
      <w:gridCol w:w="7049"/>
      <w:gridCol w:w="1971"/>
    </w:tblGrid>
    <w:tr w:rsidR="00884125" w:rsidRPr="00062D05" w:rsidTr="00916230">
      <w:trPr>
        <w:trHeight w:val="743"/>
      </w:trPr>
      <w:tc>
        <w:tcPr>
          <w:tcW w:w="7049" w:type="dxa"/>
        </w:tcPr>
        <w:p w:rsidR="00884125" w:rsidRPr="00916230" w:rsidRDefault="003B20B4" w:rsidP="001E50C0">
          <w:pPr>
            <w:pStyle w:val="Header"/>
            <w:rPr>
              <w:rFonts w:ascii="Arial" w:hAnsi="Arial" w:cs="Arial"/>
              <w:b/>
              <w:sz w:val="28"/>
              <w:szCs w:val="28"/>
            </w:rPr>
          </w:pPr>
          <w:r w:rsidRPr="00916230">
            <w:rPr>
              <w:rFonts w:ascii="Arial" w:hAnsi="Arial" w:cs="Arial"/>
              <w:b/>
              <w:sz w:val="28"/>
              <w:szCs w:val="28"/>
            </w:rPr>
            <w:t xml:space="preserve">STE-Assignments  </w:t>
          </w:r>
        </w:p>
        <w:p w:rsidR="00884125" w:rsidRPr="00062D05" w:rsidRDefault="00E916D4" w:rsidP="001E50C0">
          <w:pPr>
            <w:pStyle w:val="Header"/>
          </w:pPr>
          <w:r>
            <w:rPr>
              <w:rFonts w:ascii="Arial" w:hAnsi="Arial" w:cs="Arial"/>
              <w:b/>
              <w:sz w:val="28"/>
              <w:szCs w:val="28"/>
            </w:rPr>
            <w:t xml:space="preserve">Consulting </w:t>
          </w:r>
          <w:r w:rsidR="003B20B4" w:rsidRPr="00916230">
            <w:rPr>
              <w:rFonts w:ascii="Arial" w:hAnsi="Arial" w:cs="Arial"/>
              <w:b/>
              <w:sz w:val="28"/>
              <w:szCs w:val="28"/>
            </w:rPr>
            <w:t>/ Services Contract</w:t>
          </w:r>
        </w:p>
      </w:tc>
      <w:tc>
        <w:tcPr>
          <w:tcW w:w="1971" w:type="dxa"/>
        </w:tcPr>
        <w:p w:rsidR="00884125" w:rsidRPr="00062D05" w:rsidRDefault="00BA019A" w:rsidP="001E50C0">
          <w:pPr>
            <w:pStyle w:val="Header"/>
          </w:pPr>
        </w:p>
      </w:tc>
    </w:tr>
  </w:tbl>
  <w:p w:rsidR="00414C0F" w:rsidRPr="00884125" w:rsidRDefault="00BA019A" w:rsidP="00916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34A7"/>
    <w:multiLevelType w:val="multilevel"/>
    <w:tmpl w:val="043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AF7800"/>
    <w:multiLevelType w:val="hybridMultilevel"/>
    <w:tmpl w:val="5B3C66B0"/>
    <w:lvl w:ilvl="0" w:tplc="F5A09A2A">
      <w:start w:val="1"/>
      <w:numFmt w:val="decimal"/>
      <w:lvlText w:val="%1."/>
      <w:lvlJc w:val="left"/>
      <w:pPr>
        <w:ind w:left="720" w:hanging="360"/>
      </w:pPr>
      <w:rPr>
        <w:rFonts w:hint="default"/>
        <w:b/>
        <w:i w:val="0"/>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 w15:restartNumberingAfterBreak="0">
    <w:nsid w:val="1C411ACA"/>
    <w:multiLevelType w:val="multilevel"/>
    <w:tmpl w:val="EBF4756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E01D38"/>
    <w:multiLevelType w:val="multilevel"/>
    <w:tmpl w:val="53AEAE4C"/>
    <w:lvl w:ilvl="0">
      <w:start w:val="1"/>
      <w:numFmt w:val="lowerLetter"/>
      <w:lvlText w:val="%1)"/>
      <w:lvlJc w:val="left"/>
      <w:pPr>
        <w:ind w:left="360" w:hanging="360"/>
      </w:pPr>
    </w:lvl>
    <w:lvl w:ilvl="1">
      <w:start w:val="4"/>
      <w:numFmt w:val="bullet"/>
      <w:lvlText w:val="-"/>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DA0062"/>
    <w:multiLevelType w:val="multilevel"/>
    <w:tmpl w:val="D68EA78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796EFB"/>
    <w:multiLevelType w:val="multilevel"/>
    <w:tmpl w:val="BE2296E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3D364E"/>
    <w:multiLevelType w:val="hybridMultilevel"/>
    <w:tmpl w:val="BF02350E"/>
    <w:lvl w:ilvl="0" w:tplc="0437000F">
      <w:start w:val="1"/>
      <w:numFmt w:val="decimal"/>
      <w:lvlText w:val="%1."/>
      <w:lvlJc w:val="left"/>
      <w:pPr>
        <w:ind w:left="720" w:hanging="360"/>
      </w:pPr>
      <w:rPr>
        <w:rFonts w:hint="default"/>
        <w:color w:val="auto"/>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7" w15:restartNumberingAfterBreak="0">
    <w:nsid w:val="3E237618"/>
    <w:multiLevelType w:val="multilevel"/>
    <w:tmpl w:val="994C7F3A"/>
    <w:lvl w:ilvl="0">
      <w:start w:val="1"/>
      <w:numFmt w:val="lowerLetter"/>
      <w:lvlText w:val="%1)"/>
      <w:lvlJc w:val="left"/>
      <w:pPr>
        <w:ind w:left="360" w:hanging="360"/>
      </w:pPr>
    </w:lvl>
    <w:lvl w:ilvl="1">
      <w:start w:val="4"/>
      <w:numFmt w:val="bullet"/>
      <w:lvlText w:val="-"/>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2A0D40"/>
    <w:multiLevelType w:val="multilevel"/>
    <w:tmpl w:val="EC52B644"/>
    <w:lvl w:ilvl="0">
      <w:start w:val="3"/>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B012012"/>
    <w:multiLevelType w:val="hybridMultilevel"/>
    <w:tmpl w:val="824AD4C4"/>
    <w:lvl w:ilvl="0" w:tplc="0437000F">
      <w:start w:val="1"/>
      <w:numFmt w:val="decimal"/>
      <w:lvlText w:val="%1."/>
      <w:lvlJc w:val="left"/>
      <w:pPr>
        <w:tabs>
          <w:tab w:val="num" w:pos="774"/>
        </w:tabs>
        <w:ind w:left="774" w:hanging="360"/>
      </w:pPr>
      <w:rPr>
        <w:rFonts w:hint="default"/>
      </w:rPr>
    </w:lvl>
    <w:lvl w:ilvl="1" w:tplc="0409000F">
      <w:start w:val="1"/>
      <w:numFmt w:val="decimal"/>
      <w:lvlText w:val="%2."/>
      <w:lvlJc w:val="left"/>
      <w:pPr>
        <w:tabs>
          <w:tab w:val="num" w:pos="1494"/>
        </w:tabs>
        <w:ind w:left="1494" w:hanging="360"/>
      </w:pPr>
      <w:rPr>
        <w:rFonts w:hint="default"/>
      </w:rPr>
    </w:lvl>
    <w:lvl w:ilvl="2" w:tplc="04070005" w:tentative="1">
      <w:start w:val="1"/>
      <w:numFmt w:val="bullet"/>
      <w:lvlText w:val=""/>
      <w:lvlJc w:val="left"/>
      <w:pPr>
        <w:tabs>
          <w:tab w:val="num" w:pos="2214"/>
        </w:tabs>
        <w:ind w:left="2214" w:hanging="360"/>
      </w:pPr>
      <w:rPr>
        <w:rFonts w:ascii="Wingdings" w:hAnsi="Wingdings" w:hint="default"/>
      </w:rPr>
    </w:lvl>
    <w:lvl w:ilvl="3" w:tplc="04070001" w:tentative="1">
      <w:start w:val="1"/>
      <w:numFmt w:val="bullet"/>
      <w:lvlText w:val=""/>
      <w:lvlJc w:val="left"/>
      <w:pPr>
        <w:tabs>
          <w:tab w:val="num" w:pos="2934"/>
        </w:tabs>
        <w:ind w:left="2934" w:hanging="360"/>
      </w:pPr>
      <w:rPr>
        <w:rFonts w:ascii="Symbol" w:hAnsi="Symbol" w:hint="default"/>
      </w:rPr>
    </w:lvl>
    <w:lvl w:ilvl="4" w:tplc="04070003" w:tentative="1">
      <w:start w:val="1"/>
      <w:numFmt w:val="bullet"/>
      <w:lvlText w:val="o"/>
      <w:lvlJc w:val="left"/>
      <w:pPr>
        <w:tabs>
          <w:tab w:val="num" w:pos="3654"/>
        </w:tabs>
        <w:ind w:left="3654" w:hanging="360"/>
      </w:pPr>
      <w:rPr>
        <w:rFonts w:ascii="Courier New" w:hAnsi="Courier New" w:cs="Courier New" w:hint="default"/>
      </w:rPr>
    </w:lvl>
    <w:lvl w:ilvl="5" w:tplc="04070005" w:tentative="1">
      <w:start w:val="1"/>
      <w:numFmt w:val="bullet"/>
      <w:lvlText w:val=""/>
      <w:lvlJc w:val="left"/>
      <w:pPr>
        <w:tabs>
          <w:tab w:val="num" w:pos="4374"/>
        </w:tabs>
        <w:ind w:left="4374" w:hanging="360"/>
      </w:pPr>
      <w:rPr>
        <w:rFonts w:ascii="Wingdings" w:hAnsi="Wingdings" w:hint="default"/>
      </w:rPr>
    </w:lvl>
    <w:lvl w:ilvl="6" w:tplc="04070001" w:tentative="1">
      <w:start w:val="1"/>
      <w:numFmt w:val="bullet"/>
      <w:lvlText w:val=""/>
      <w:lvlJc w:val="left"/>
      <w:pPr>
        <w:tabs>
          <w:tab w:val="num" w:pos="5094"/>
        </w:tabs>
        <w:ind w:left="5094" w:hanging="360"/>
      </w:pPr>
      <w:rPr>
        <w:rFonts w:ascii="Symbol" w:hAnsi="Symbol" w:hint="default"/>
      </w:rPr>
    </w:lvl>
    <w:lvl w:ilvl="7" w:tplc="04070003" w:tentative="1">
      <w:start w:val="1"/>
      <w:numFmt w:val="bullet"/>
      <w:lvlText w:val="o"/>
      <w:lvlJc w:val="left"/>
      <w:pPr>
        <w:tabs>
          <w:tab w:val="num" w:pos="5814"/>
        </w:tabs>
        <w:ind w:left="5814" w:hanging="360"/>
      </w:pPr>
      <w:rPr>
        <w:rFonts w:ascii="Courier New" w:hAnsi="Courier New" w:cs="Courier New" w:hint="default"/>
      </w:rPr>
    </w:lvl>
    <w:lvl w:ilvl="8" w:tplc="04070005" w:tentative="1">
      <w:start w:val="1"/>
      <w:numFmt w:val="bullet"/>
      <w:lvlText w:val=""/>
      <w:lvlJc w:val="left"/>
      <w:pPr>
        <w:tabs>
          <w:tab w:val="num" w:pos="6534"/>
        </w:tabs>
        <w:ind w:left="6534" w:hanging="360"/>
      </w:pPr>
      <w:rPr>
        <w:rFonts w:ascii="Wingdings" w:hAnsi="Wingdings" w:hint="default"/>
      </w:rPr>
    </w:lvl>
  </w:abstractNum>
  <w:abstractNum w:abstractNumId="10" w15:restartNumberingAfterBreak="0">
    <w:nsid w:val="566B0453"/>
    <w:multiLevelType w:val="multilevel"/>
    <w:tmpl w:val="32D435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2E749C"/>
    <w:multiLevelType w:val="hybridMultilevel"/>
    <w:tmpl w:val="C5D29A82"/>
    <w:lvl w:ilvl="0" w:tplc="043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C4A1F24"/>
    <w:multiLevelType w:val="hybridMultilevel"/>
    <w:tmpl w:val="824AD4C4"/>
    <w:lvl w:ilvl="0" w:tplc="0437000F">
      <w:start w:val="1"/>
      <w:numFmt w:val="decimal"/>
      <w:lvlText w:val="%1."/>
      <w:lvlJc w:val="left"/>
      <w:pPr>
        <w:tabs>
          <w:tab w:val="num" w:pos="774"/>
        </w:tabs>
        <w:ind w:left="774" w:hanging="360"/>
      </w:pPr>
      <w:rPr>
        <w:rFonts w:hint="default"/>
      </w:rPr>
    </w:lvl>
    <w:lvl w:ilvl="1" w:tplc="0409000F">
      <w:start w:val="1"/>
      <w:numFmt w:val="decimal"/>
      <w:lvlText w:val="%2."/>
      <w:lvlJc w:val="left"/>
      <w:pPr>
        <w:tabs>
          <w:tab w:val="num" w:pos="1494"/>
        </w:tabs>
        <w:ind w:left="1494" w:hanging="360"/>
      </w:pPr>
      <w:rPr>
        <w:rFonts w:hint="default"/>
      </w:rPr>
    </w:lvl>
    <w:lvl w:ilvl="2" w:tplc="04070005" w:tentative="1">
      <w:start w:val="1"/>
      <w:numFmt w:val="bullet"/>
      <w:lvlText w:val=""/>
      <w:lvlJc w:val="left"/>
      <w:pPr>
        <w:tabs>
          <w:tab w:val="num" w:pos="2214"/>
        </w:tabs>
        <w:ind w:left="2214" w:hanging="360"/>
      </w:pPr>
      <w:rPr>
        <w:rFonts w:ascii="Wingdings" w:hAnsi="Wingdings" w:hint="default"/>
      </w:rPr>
    </w:lvl>
    <w:lvl w:ilvl="3" w:tplc="04070001" w:tentative="1">
      <w:start w:val="1"/>
      <w:numFmt w:val="bullet"/>
      <w:lvlText w:val=""/>
      <w:lvlJc w:val="left"/>
      <w:pPr>
        <w:tabs>
          <w:tab w:val="num" w:pos="2934"/>
        </w:tabs>
        <w:ind w:left="2934" w:hanging="360"/>
      </w:pPr>
      <w:rPr>
        <w:rFonts w:ascii="Symbol" w:hAnsi="Symbol" w:hint="default"/>
      </w:rPr>
    </w:lvl>
    <w:lvl w:ilvl="4" w:tplc="04070003" w:tentative="1">
      <w:start w:val="1"/>
      <w:numFmt w:val="bullet"/>
      <w:lvlText w:val="o"/>
      <w:lvlJc w:val="left"/>
      <w:pPr>
        <w:tabs>
          <w:tab w:val="num" w:pos="3654"/>
        </w:tabs>
        <w:ind w:left="3654" w:hanging="360"/>
      </w:pPr>
      <w:rPr>
        <w:rFonts w:ascii="Courier New" w:hAnsi="Courier New" w:cs="Courier New" w:hint="default"/>
      </w:rPr>
    </w:lvl>
    <w:lvl w:ilvl="5" w:tplc="04070005" w:tentative="1">
      <w:start w:val="1"/>
      <w:numFmt w:val="bullet"/>
      <w:lvlText w:val=""/>
      <w:lvlJc w:val="left"/>
      <w:pPr>
        <w:tabs>
          <w:tab w:val="num" w:pos="4374"/>
        </w:tabs>
        <w:ind w:left="4374" w:hanging="360"/>
      </w:pPr>
      <w:rPr>
        <w:rFonts w:ascii="Wingdings" w:hAnsi="Wingdings" w:hint="default"/>
      </w:rPr>
    </w:lvl>
    <w:lvl w:ilvl="6" w:tplc="04070001" w:tentative="1">
      <w:start w:val="1"/>
      <w:numFmt w:val="bullet"/>
      <w:lvlText w:val=""/>
      <w:lvlJc w:val="left"/>
      <w:pPr>
        <w:tabs>
          <w:tab w:val="num" w:pos="5094"/>
        </w:tabs>
        <w:ind w:left="5094" w:hanging="360"/>
      </w:pPr>
      <w:rPr>
        <w:rFonts w:ascii="Symbol" w:hAnsi="Symbol" w:hint="default"/>
      </w:rPr>
    </w:lvl>
    <w:lvl w:ilvl="7" w:tplc="04070003" w:tentative="1">
      <w:start w:val="1"/>
      <w:numFmt w:val="bullet"/>
      <w:lvlText w:val="o"/>
      <w:lvlJc w:val="left"/>
      <w:pPr>
        <w:tabs>
          <w:tab w:val="num" w:pos="5814"/>
        </w:tabs>
        <w:ind w:left="5814" w:hanging="360"/>
      </w:pPr>
      <w:rPr>
        <w:rFonts w:ascii="Courier New" w:hAnsi="Courier New" w:cs="Courier New" w:hint="default"/>
      </w:rPr>
    </w:lvl>
    <w:lvl w:ilvl="8" w:tplc="04070005" w:tentative="1">
      <w:start w:val="1"/>
      <w:numFmt w:val="bullet"/>
      <w:lvlText w:val=""/>
      <w:lvlJc w:val="left"/>
      <w:pPr>
        <w:tabs>
          <w:tab w:val="num" w:pos="6534"/>
        </w:tabs>
        <w:ind w:left="6534" w:hanging="360"/>
      </w:pPr>
      <w:rPr>
        <w:rFonts w:ascii="Wingdings" w:hAnsi="Wingdings" w:hint="default"/>
      </w:rPr>
    </w:lvl>
  </w:abstractNum>
  <w:abstractNum w:abstractNumId="13" w15:restartNumberingAfterBreak="0">
    <w:nsid w:val="73D62C23"/>
    <w:multiLevelType w:val="hybridMultilevel"/>
    <w:tmpl w:val="2D101344"/>
    <w:lvl w:ilvl="0" w:tplc="80665426">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6D044A"/>
    <w:multiLevelType w:val="multilevel"/>
    <w:tmpl w:val="948EB5C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E4616DB"/>
    <w:multiLevelType w:val="hybridMultilevel"/>
    <w:tmpl w:val="274E3DB0"/>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12"/>
  </w:num>
  <w:num w:numId="5">
    <w:abstractNumId w:val="15"/>
  </w:num>
  <w:num w:numId="6">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4"/>
  </w:num>
  <w:num w:numId="13">
    <w:abstractNumId w:val="10"/>
  </w:num>
  <w:num w:numId="14">
    <w:abstractNumId w:val="5"/>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D4"/>
    <w:rsid w:val="0018418A"/>
    <w:rsid w:val="002534F0"/>
    <w:rsid w:val="002609AB"/>
    <w:rsid w:val="002919C6"/>
    <w:rsid w:val="003B20B4"/>
    <w:rsid w:val="004A3AA7"/>
    <w:rsid w:val="005626BB"/>
    <w:rsid w:val="00601A42"/>
    <w:rsid w:val="007A4EDF"/>
    <w:rsid w:val="00871B98"/>
    <w:rsid w:val="009B3CC3"/>
    <w:rsid w:val="00A85FF6"/>
    <w:rsid w:val="00B3055D"/>
    <w:rsid w:val="00B53B48"/>
    <w:rsid w:val="00B74952"/>
    <w:rsid w:val="00B765B9"/>
    <w:rsid w:val="00BA019A"/>
    <w:rsid w:val="00C17F68"/>
    <w:rsid w:val="00CF4355"/>
    <w:rsid w:val="00D54958"/>
    <w:rsid w:val="00D8268B"/>
    <w:rsid w:val="00D87666"/>
    <w:rsid w:val="00D90DD1"/>
    <w:rsid w:val="00DE3E2B"/>
    <w:rsid w:val="00E00688"/>
    <w:rsid w:val="00E17258"/>
    <w:rsid w:val="00E916D4"/>
    <w:rsid w:val="00EC0FAC"/>
    <w:rsid w:val="00FE2BAC"/>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75F2"/>
  <w15:chartTrackingRefBased/>
  <w15:docId w15:val="{0004F3F9-C049-4694-84B6-EFDD3CA9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6D4"/>
    <w:pPr>
      <w:spacing w:after="200" w:line="276" w:lineRule="auto"/>
    </w:pPr>
    <w:rPr>
      <w:rFonts w:ascii="Calibri" w:eastAsia="Times New Roman" w:hAnsi="Calibri" w:cs="Times New Roman"/>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916D4"/>
    <w:pPr>
      <w:tabs>
        <w:tab w:val="left" w:pos="483"/>
      </w:tabs>
      <w:ind w:left="483" w:hanging="483"/>
    </w:pPr>
  </w:style>
  <w:style w:type="paragraph" w:styleId="Footer">
    <w:name w:val="footer"/>
    <w:basedOn w:val="Normal"/>
    <w:link w:val="FooterChar"/>
    <w:semiHidden/>
    <w:rsid w:val="00E916D4"/>
    <w:pPr>
      <w:tabs>
        <w:tab w:val="center" w:pos="4536"/>
        <w:tab w:val="right" w:pos="9072"/>
      </w:tabs>
    </w:pPr>
  </w:style>
  <w:style w:type="character" w:customStyle="1" w:styleId="FooterChar">
    <w:name w:val="Footer Char"/>
    <w:basedOn w:val="DefaultParagraphFont"/>
    <w:link w:val="Footer"/>
    <w:semiHidden/>
    <w:rsid w:val="00E916D4"/>
    <w:rPr>
      <w:rFonts w:ascii="Calibri" w:eastAsia="Times New Roman" w:hAnsi="Calibri" w:cs="Times New Roman"/>
      <w:lang w:val="en-GB" w:bidi="en-US"/>
    </w:rPr>
  </w:style>
  <w:style w:type="paragraph" w:styleId="Header">
    <w:name w:val="header"/>
    <w:basedOn w:val="Normal"/>
    <w:link w:val="HeaderChar"/>
    <w:semiHidden/>
    <w:rsid w:val="00E916D4"/>
    <w:pPr>
      <w:tabs>
        <w:tab w:val="center" w:pos="4252"/>
        <w:tab w:val="right" w:pos="8504"/>
      </w:tabs>
    </w:pPr>
  </w:style>
  <w:style w:type="character" w:customStyle="1" w:styleId="HeaderChar">
    <w:name w:val="Header Char"/>
    <w:basedOn w:val="DefaultParagraphFont"/>
    <w:link w:val="Header"/>
    <w:semiHidden/>
    <w:rsid w:val="00E916D4"/>
    <w:rPr>
      <w:rFonts w:ascii="Calibri" w:eastAsia="Times New Roman" w:hAnsi="Calibri" w:cs="Times New Roman"/>
      <w:lang w:val="en-GB" w:bidi="en-US"/>
    </w:rPr>
  </w:style>
  <w:style w:type="character" w:styleId="PageNumber">
    <w:name w:val="page number"/>
    <w:basedOn w:val="DefaultParagraphFont"/>
    <w:uiPriority w:val="99"/>
    <w:rsid w:val="00E916D4"/>
  </w:style>
  <w:style w:type="paragraph" w:styleId="ListParagraph">
    <w:name w:val="List Paragraph"/>
    <w:aliases w:val="Akapit z listą BS,Bullets,List Paragraph 1,List_Paragraph,Multilevel para_II,List Paragraph1,References,List Paragraph (numbered (a)),IBL List Paragraph,List Paragraph nowy,Numbered List Paragraph"/>
    <w:basedOn w:val="Normal"/>
    <w:link w:val="ListParagraphChar"/>
    <w:uiPriority w:val="34"/>
    <w:qFormat/>
    <w:rsid w:val="00E916D4"/>
    <w:pPr>
      <w:ind w:left="720"/>
      <w:contextualSpacing/>
    </w:pPr>
  </w:style>
  <w:style w:type="paragraph" w:customStyle="1" w:styleId="Style13">
    <w:name w:val="Style13"/>
    <w:basedOn w:val="Normal"/>
    <w:uiPriority w:val="99"/>
    <w:rsid w:val="00E916D4"/>
    <w:pPr>
      <w:widowControl w:val="0"/>
      <w:autoSpaceDE w:val="0"/>
      <w:autoSpaceDN w:val="0"/>
      <w:adjustRightInd w:val="0"/>
      <w:jc w:val="both"/>
    </w:pPr>
    <w:rPr>
      <w:rFonts w:cs="Arial"/>
      <w:sz w:val="24"/>
      <w:szCs w:val="24"/>
    </w:rPr>
  </w:style>
  <w:style w:type="character" w:customStyle="1" w:styleId="ListParagraphChar">
    <w:name w:val="List Paragraph Char"/>
    <w:aliases w:val="Akapit z listą BS Char,Bullets Char,List Paragraph 1 Char,List_Paragraph Char,Multilevel para_II Char,List Paragraph1 Char,References Char,List Paragraph (numbered (a)) Char,IBL List Paragraph Char,List Paragraph nowy Char"/>
    <w:basedOn w:val="DefaultParagraphFont"/>
    <w:link w:val="ListParagraph"/>
    <w:uiPriority w:val="34"/>
    <w:locked/>
    <w:rsid w:val="00E916D4"/>
    <w:rPr>
      <w:rFonts w:ascii="Calibri" w:eastAsia="Times New Roman" w:hAnsi="Calibri" w:cs="Times New Roman"/>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Kentchadze</dc:creator>
  <cp:keywords/>
  <dc:description/>
  <cp:lastModifiedBy>Thea Kentchadze</cp:lastModifiedBy>
  <cp:revision>6</cp:revision>
  <dcterms:created xsi:type="dcterms:W3CDTF">2017-07-04T06:43:00Z</dcterms:created>
  <dcterms:modified xsi:type="dcterms:W3CDTF">2017-07-04T07:44:00Z</dcterms:modified>
</cp:coreProperties>
</file>