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E2114A" w:rsidRDefault="00E2114A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151E5" w:rsidRPr="003151E5" w:rsidRDefault="007A18A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ავტომანქანების რეცხვის მომსახურების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950"/>
        <w:gridCol w:w="4770"/>
      </w:tblGrid>
      <w:tr w:rsidR="00D74DDF" w:rsidTr="00D74DDF">
        <w:trPr>
          <w:trHeight w:val="492"/>
        </w:trPr>
        <w:tc>
          <w:tcPr>
            <w:tcW w:w="679" w:type="dxa"/>
            <w:shd w:val="clear" w:color="000000" w:fill="E5DFEC"/>
            <w:noWrap/>
            <w:vAlign w:val="center"/>
            <w:hideMark/>
          </w:tcPr>
          <w:p w:rsidR="00D74DDF" w:rsidRDefault="00D74DD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950" w:type="dxa"/>
            <w:shd w:val="clear" w:color="000000" w:fill="E5DFEC"/>
            <w:noWrap/>
            <w:vAlign w:val="center"/>
            <w:hideMark/>
          </w:tcPr>
          <w:p w:rsidR="00D74DDF" w:rsidRDefault="00D74DDF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4770" w:type="dxa"/>
            <w:shd w:val="clear" w:color="000000" w:fill="E5DFEC"/>
            <w:vAlign w:val="center"/>
            <w:hideMark/>
          </w:tcPr>
          <w:p w:rsidR="00D74DDF" w:rsidRDefault="00D74DD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ფასი</w:t>
            </w:r>
          </w:p>
        </w:tc>
      </w:tr>
      <w:tr w:rsidR="00D74DDF" w:rsidTr="00D74DDF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74DDF" w:rsidRDefault="00D74DD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D74DDF" w:rsidRPr="00EA5DF1" w:rsidRDefault="00D74DDF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მიკროავტობუსი/ჯიპი</w:t>
            </w:r>
          </w:p>
        </w:tc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D74DDF" w:rsidRDefault="00D74D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74DDF" w:rsidTr="00D74DDF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74DDF" w:rsidRDefault="00D74DD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D74DDF" w:rsidRDefault="00D74DD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საკურიერო ფურგუნი/სედანი</w:t>
            </w:r>
          </w:p>
        </w:tc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D74DDF" w:rsidRDefault="00D74D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2114A" w:rsidRDefault="00E2114A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აუცილებელია მომწოდებელ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 w:rsidR="00E2114A">
        <w:rPr>
          <w:rFonts w:ascii="Sylfaen" w:hAnsi="Sylfaen"/>
          <w:bCs/>
          <w:sz w:val="20"/>
          <w:szCs w:val="20"/>
          <w:lang w:val="ka-GE"/>
        </w:rPr>
        <w:t xml:space="preserve"> და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2-ის 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EA5DF1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E2114A" w:rsidRDefault="00E2114A" w:rsidP="00E2114A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E2114A" w:rsidRDefault="00E2114A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EA5DF1">
        <w:rPr>
          <w:rFonts w:ascii="Sylfaen" w:hAnsi="Sylfaen"/>
          <w:sz w:val="20"/>
          <w:szCs w:val="20"/>
          <w:lang w:val="ka-GE"/>
        </w:rPr>
        <w:t>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1B4436" w:rsidRPr="001B4436" w:rsidRDefault="001B4436" w:rsidP="001B443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2017 წლის 23 აგვისტოდან 2017 წლის </w:t>
      </w:r>
      <w:r w:rsidR="0035422E">
        <w:rPr>
          <w:rFonts w:ascii="Sylfaen" w:hAnsi="Sylfaen" w:cs="Sylfaen"/>
          <w:sz w:val="20"/>
          <w:szCs w:val="20"/>
        </w:rPr>
        <w:t>30</w:t>
      </w:r>
      <w:bookmarkStart w:id="2" w:name="_GoBack"/>
      <w:bookmarkEnd w:id="2"/>
      <w:r>
        <w:rPr>
          <w:rFonts w:ascii="Sylfaen" w:hAnsi="Sylfaen" w:cs="Sylfaen"/>
          <w:sz w:val="20"/>
          <w:szCs w:val="20"/>
          <w:lang w:val="ka-GE"/>
        </w:rPr>
        <w:t xml:space="preserve"> აგვისტოს ჩათვლით;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თანხის გადახდა მოხდება </w:t>
      </w:r>
      <w:r w:rsidR="00EA5DF1">
        <w:rPr>
          <w:rFonts w:ascii="Sylfaen" w:hAnsi="Sylfaen" w:cs="Sylfaen"/>
          <w:sz w:val="20"/>
          <w:szCs w:val="20"/>
          <w:lang w:val="ka-GE"/>
        </w:rPr>
        <w:t>ყოველი თვის ბოლოს შესრულებული სამუშაოს მიხედვით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120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დენტთან გაფორმდება  ხელშეკრულება 6 თვის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A5DF1" w:rsidRPr="00EA5DF1" w:rsidRDefault="00EA5DF1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მომწოდებელმა მომსახურება უნდა გაგვიწიოს თბილისის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მაშტაბით</w:t>
      </w:r>
      <w:r>
        <w:rPr>
          <w:rFonts w:ascii="Sylfaen" w:hAnsi="Sylfaen" w:cs="Sylfaen"/>
          <w:sz w:val="20"/>
          <w:szCs w:val="20"/>
          <w:lang w:val="ka-GE"/>
        </w:rPr>
        <w:t xml:space="preserve"> (სასურველია სამრეცხაო მდებარეობდეს ბანკის ავტოპარკიდან მდებარე: ჯავახიშვილის ქ.#14,  არაუმეტეს 1,5 კმ-ის დაშორებით</w:t>
      </w:r>
      <w:r w:rsidR="00E2114A">
        <w:rPr>
          <w:rFonts w:ascii="Sylfaen" w:hAnsi="Sylfaen" w:cs="Sylfaen"/>
          <w:sz w:val="20"/>
          <w:szCs w:val="20"/>
          <w:lang w:val="ka-GE"/>
        </w:rPr>
        <w:t>)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7B479C" w:rsidRDefault="00EA5DF1" w:rsidP="007B479C">
      <w:pPr>
        <w:pStyle w:val="ListParagraph"/>
        <w:numPr>
          <w:ilvl w:val="0"/>
          <w:numId w:val="3"/>
        </w:numPr>
        <w:spacing w:after="60"/>
        <w:ind w:left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მომსახურების შეფერხების გარეშე გაწევის მიზნით ერთ ობიექტზე უნდა იყო ორი ან მეტი სამრეცხაო ბოქსი;</w:t>
      </w:r>
    </w:p>
    <w:p w:rsidR="00EA5DF1" w:rsidRDefault="00EA5DF1" w:rsidP="007B479C">
      <w:pPr>
        <w:pStyle w:val="ListParagraph"/>
        <w:numPr>
          <w:ilvl w:val="0"/>
          <w:numId w:val="3"/>
        </w:numPr>
        <w:spacing w:after="60"/>
        <w:ind w:left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ბანკის მანქანები სამრეცხაოზე უნდა სარგებლობდნენ ურიგოდ;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2114A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3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9B06EC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ბესო ქიტიაშვილი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55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000 778</w:t>
      </w:r>
    </w:p>
    <w:p w:rsidR="008C26E6" w:rsidRDefault="009B06EC" w:rsidP="00A66E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C42020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E2114A" w:rsidRPr="003D743D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bkitiashvili@bog.ge</w:t>
        </w:r>
      </w:hyperlink>
      <w:r w:rsidR="00E2114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8C26E6" w:rsidSect="00633ECE">
      <w:footerReference w:type="even" r:id="rId11"/>
      <w:footerReference w:type="default" r:id="rId12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EC" w:rsidRDefault="004371EC">
      <w:r>
        <w:separator/>
      </w:r>
    </w:p>
  </w:endnote>
  <w:endnote w:type="continuationSeparator" w:id="0">
    <w:p w:rsidR="004371EC" w:rsidRDefault="0043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22E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EC" w:rsidRDefault="004371EC">
      <w:r>
        <w:separator/>
      </w:r>
    </w:p>
  </w:footnote>
  <w:footnote w:type="continuationSeparator" w:id="0">
    <w:p w:rsidR="004371EC" w:rsidRDefault="0043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4594E80"/>
    <w:multiLevelType w:val="hybridMultilevel"/>
    <w:tmpl w:val="A0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42C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436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22E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1EC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1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3ECE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18A8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79C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6A73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5C7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6EC6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020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75B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4DDF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14A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5DF1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521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kitiashvi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5DC6-9F4E-44D6-B0DC-C2551F23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1817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6</cp:revision>
  <cp:lastPrinted>2015-06-23T14:25:00Z</cp:lastPrinted>
  <dcterms:created xsi:type="dcterms:W3CDTF">2017-08-23T09:01:00Z</dcterms:created>
  <dcterms:modified xsi:type="dcterms:W3CDTF">2017-08-23T14:10:00Z</dcterms:modified>
</cp:coreProperties>
</file>