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Default="007732B6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მომსახურების შესყიდვის ტენდერი</w:t>
      </w:r>
    </w:p>
    <w:p w:rsidR="00151382" w:rsidRPr="00EE60FD" w:rsidRDefault="00151382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  <w:r w:rsidRPr="007732B6">
        <w:rPr>
          <w:rFonts w:ascii="Sylfaen" w:hAnsi="Sylfaen"/>
          <w:sz w:val="20"/>
          <w:szCs w:val="20"/>
          <w:lang w:val="ka-GE"/>
        </w:rPr>
        <w:t xml:space="preserve">სს საქართველოს ბანკი აცხადებს ტენდერს </w:t>
      </w:r>
      <w:r w:rsidR="00287CB1">
        <w:rPr>
          <w:rFonts w:ascii="Sylfaen" w:hAnsi="Sylfaen"/>
          <w:sz w:val="20"/>
          <w:szCs w:val="20"/>
          <w:lang w:val="ka-GE"/>
        </w:rPr>
        <w:t>სასმელი წყლის შესყიდვა, მომსახურებაზე</w:t>
      </w:r>
      <w:r w:rsidRPr="007732B6">
        <w:rPr>
          <w:rFonts w:ascii="Sylfaen" w:hAnsi="Sylfaen"/>
          <w:sz w:val="20"/>
          <w:szCs w:val="20"/>
          <w:lang w:val="ka-GE"/>
        </w:rPr>
        <w:t xml:space="preserve"> </w:t>
      </w:r>
      <w:r w:rsidR="00287CB1">
        <w:rPr>
          <w:rFonts w:ascii="Sylfaen" w:hAnsi="Sylfaen"/>
          <w:sz w:val="20"/>
          <w:szCs w:val="20"/>
          <w:lang w:val="ka-GE"/>
        </w:rPr>
        <w:t>თბილისსა და რეგიონებში:</w:t>
      </w:r>
    </w:p>
    <w:p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7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429"/>
        <w:gridCol w:w="3551"/>
        <w:gridCol w:w="3551"/>
      </w:tblGrid>
      <w:tr w:rsidR="00287CB1" w:rsidTr="00287CB1">
        <w:trPr>
          <w:trHeight w:val="274"/>
        </w:trPr>
        <w:tc>
          <w:tcPr>
            <w:tcW w:w="234" w:type="dxa"/>
            <w:shd w:val="clear" w:color="000000" w:fill="D9D9D9"/>
          </w:tcPr>
          <w:p w:rsidR="00287CB1" w:rsidRDefault="00287CB1">
            <w:pPr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430" w:type="dxa"/>
            <w:shd w:val="clear" w:color="000000" w:fill="D9D9D9"/>
            <w:noWrap/>
            <w:vAlign w:val="center"/>
            <w:hideMark/>
          </w:tcPr>
          <w:p w:rsidR="00287CB1" w:rsidRPr="00287CB1" w:rsidRDefault="00287CB1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3552" w:type="dxa"/>
            <w:shd w:val="clear" w:color="000000" w:fill="D9D9D9"/>
            <w:vAlign w:val="center"/>
          </w:tcPr>
          <w:p w:rsidR="00287CB1" w:rsidRPr="00642C83" w:rsidRDefault="00287CB1" w:rsidP="00773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აღწერა</w:t>
            </w:r>
          </w:p>
        </w:tc>
        <w:tc>
          <w:tcPr>
            <w:tcW w:w="3552" w:type="dxa"/>
            <w:shd w:val="clear" w:color="000000" w:fill="D9D9D9"/>
          </w:tcPr>
          <w:p w:rsidR="00287CB1" w:rsidRDefault="00287CB1" w:rsidP="007732B6">
            <w:pPr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ფასი</w:t>
            </w:r>
          </w:p>
        </w:tc>
      </w:tr>
      <w:tr w:rsidR="00287CB1" w:rsidTr="00287CB1">
        <w:trPr>
          <w:trHeight w:val="412"/>
        </w:trPr>
        <w:tc>
          <w:tcPr>
            <w:tcW w:w="234" w:type="dxa"/>
          </w:tcPr>
          <w:p w:rsidR="00287CB1" w:rsidRDefault="00287CB1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3430" w:type="dxa"/>
            <w:shd w:val="clear" w:color="auto" w:fill="auto"/>
            <w:hideMark/>
          </w:tcPr>
          <w:p w:rsidR="00287CB1" w:rsidRPr="00642C83" w:rsidRDefault="00287CB1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ბალონი</w:t>
            </w:r>
          </w:p>
        </w:tc>
        <w:tc>
          <w:tcPr>
            <w:tcW w:w="3552" w:type="dxa"/>
            <w:vAlign w:val="center"/>
          </w:tcPr>
          <w:p w:rsidR="00287CB1" w:rsidRDefault="00287CB1" w:rsidP="00287CB1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19 ლ.</w:t>
            </w:r>
          </w:p>
        </w:tc>
        <w:tc>
          <w:tcPr>
            <w:tcW w:w="3552" w:type="dxa"/>
          </w:tcPr>
          <w:p w:rsidR="00287CB1" w:rsidRDefault="00287CB1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287CB1" w:rsidTr="00287CB1">
        <w:trPr>
          <w:trHeight w:val="412"/>
        </w:trPr>
        <w:tc>
          <w:tcPr>
            <w:tcW w:w="234" w:type="dxa"/>
          </w:tcPr>
          <w:p w:rsidR="00287CB1" w:rsidRDefault="00287CB1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3430" w:type="dxa"/>
            <w:shd w:val="clear" w:color="auto" w:fill="auto"/>
          </w:tcPr>
          <w:p w:rsidR="00287CB1" w:rsidRDefault="00287CB1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ერთჯერადი ჭიქა</w:t>
            </w:r>
          </w:p>
        </w:tc>
        <w:tc>
          <w:tcPr>
            <w:tcW w:w="3552" w:type="dxa"/>
            <w:vAlign w:val="center"/>
          </w:tcPr>
          <w:p w:rsidR="00287CB1" w:rsidRPr="00287CB1" w:rsidRDefault="00287CB1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100 ც.</w:t>
            </w:r>
          </w:p>
        </w:tc>
        <w:tc>
          <w:tcPr>
            <w:tcW w:w="3552" w:type="dxa"/>
          </w:tcPr>
          <w:p w:rsidR="00287CB1" w:rsidRDefault="00287CB1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7732B6" w:rsidRPr="00EE60FD" w:rsidRDefault="007732B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287CB1" w:rsidRPr="00B258B6" w:rsidRDefault="00287CB1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B258B6">
        <w:rPr>
          <w:rFonts w:ascii="Sylfaen" w:hAnsi="Sylfaen" w:cs="Sylfaen"/>
          <w:sz w:val="20"/>
          <w:szCs w:val="20"/>
          <w:lang w:val="ka-GE"/>
        </w:rPr>
        <w:t>მიმწოდებელი ვალდებულია, ხელშეკრულების მოქმედების განმავლობაში, წყლის ჩამოსასხმელი დისპენსერები უსასყიდლოდ მიაწოდოს ბანკს მის მიერ მითითებულ მისამართ</w:t>
      </w:r>
      <w:r w:rsidR="00A825AB" w:rsidRPr="00B258B6">
        <w:rPr>
          <w:rFonts w:ascii="Sylfaen" w:hAnsi="Sylfaen" w:cs="Sylfaen"/>
          <w:sz w:val="20"/>
          <w:szCs w:val="20"/>
          <w:lang w:val="ka-GE"/>
        </w:rPr>
        <w:t>ებ</w:t>
      </w:r>
      <w:r w:rsidRPr="00B258B6">
        <w:rPr>
          <w:rFonts w:ascii="Sylfaen" w:hAnsi="Sylfaen" w:cs="Sylfaen"/>
          <w:sz w:val="20"/>
          <w:szCs w:val="20"/>
          <w:lang w:val="ka-GE"/>
        </w:rPr>
        <w:t>ზე</w:t>
      </w:r>
      <w:r w:rsidR="00A825AB" w:rsidRPr="00B258B6">
        <w:rPr>
          <w:rFonts w:ascii="Sylfaen" w:hAnsi="Sylfaen" w:cs="Sylfaen"/>
          <w:sz w:val="20"/>
          <w:szCs w:val="20"/>
        </w:rPr>
        <w:t>,</w:t>
      </w:r>
      <w:r w:rsidR="00A825AB" w:rsidRPr="00B258B6">
        <w:rPr>
          <w:rFonts w:ascii="Sylfaen" w:hAnsi="Sylfaen" w:cs="Sylfaen"/>
          <w:sz w:val="20"/>
          <w:szCs w:val="20"/>
          <w:lang w:val="ka-GE"/>
        </w:rPr>
        <w:t xml:space="preserve"> საქართველოს მაშტაბით დაახლოებით 360 ობიექტს</w:t>
      </w:r>
      <w:r w:rsidRPr="00B258B6">
        <w:rPr>
          <w:rFonts w:ascii="Sylfaen" w:hAnsi="Sylfaen" w:cs="Sylfaen"/>
          <w:sz w:val="20"/>
          <w:szCs w:val="20"/>
          <w:lang w:val="ka-GE"/>
        </w:rPr>
        <w:t>;</w:t>
      </w:r>
    </w:p>
    <w:p w:rsidR="00287CB1" w:rsidRPr="00B258B6" w:rsidRDefault="00287CB1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B258B6">
        <w:rPr>
          <w:rFonts w:ascii="Sylfaen" w:hAnsi="Sylfaen" w:cs="Sylfaen"/>
          <w:sz w:val="20"/>
          <w:szCs w:val="20"/>
          <w:lang w:val="ka-GE"/>
        </w:rPr>
        <w:t>შემოთვაზებული ფასი უნდა მოიცავდეს ტრანსპორტირების საფასურს თბილისსა და რეგიონების მაშტაბით;</w:t>
      </w:r>
    </w:p>
    <w:p w:rsidR="00B258B6" w:rsidRPr="00B258B6" w:rsidRDefault="00B258B6" w:rsidP="00B258B6">
      <w:pPr>
        <w:pStyle w:val="ListParagraph"/>
        <w:numPr>
          <w:ilvl w:val="0"/>
          <w:numId w:val="4"/>
        </w:numPr>
        <w:contextualSpacing w:val="0"/>
        <w:rPr>
          <w:rFonts w:ascii="Sylfaen" w:hAnsi="Sylfaen" w:cs="Sylfaen"/>
          <w:sz w:val="20"/>
          <w:szCs w:val="20"/>
          <w:lang w:val="ka-GE"/>
        </w:rPr>
      </w:pPr>
      <w:r w:rsidRPr="00B258B6">
        <w:rPr>
          <w:rFonts w:ascii="Sylfaen" w:hAnsi="Sylfaen" w:cs="Sylfaen"/>
          <w:sz w:val="20"/>
          <w:szCs w:val="20"/>
          <w:lang w:val="ka-GE"/>
        </w:rPr>
        <w:t xml:space="preserve">თბილისის მაშტაბით მოთხოვნა </w:t>
      </w:r>
      <w:r>
        <w:rPr>
          <w:rFonts w:ascii="Sylfaen" w:hAnsi="Sylfaen" w:cs="Sylfaen"/>
          <w:sz w:val="20"/>
          <w:szCs w:val="20"/>
          <w:lang w:val="ka-GE"/>
        </w:rPr>
        <w:t xml:space="preserve">უნდა </w:t>
      </w:r>
      <w:r w:rsidRPr="00B258B6">
        <w:rPr>
          <w:rFonts w:ascii="Sylfaen" w:hAnsi="Sylfaen" w:cs="Sylfaen"/>
          <w:sz w:val="20"/>
          <w:szCs w:val="20"/>
          <w:lang w:val="ka-GE"/>
        </w:rPr>
        <w:t>დაკმაყოფილდეს შეკვეთის მიღებიდან მეორე დღეს. (მაგ: შეკვეთა მიიღეს ორშაბათს დღის პირველ ნახევარში, სამშაბათს დღის ბოლომდე ყველა მოთხოვნა უნდა შესრულდეს.)</w:t>
      </w:r>
    </w:p>
    <w:p w:rsidR="00B258B6" w:rsidRPr="00B258B6" w:rsidRDefault="00B258B6" w:rsidP="00B258B6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258B6">
        <w:rPr>
          <w:rFonts w:ascii="Sylfaen" w:hAnsi="Sylfaen" w:cs="Sylfaen"/>
          <w:sz w:val="20"/>
          <w:szCs w:val="20"/>
          <w:lang w:val="ka-GE"/>
        </w:rPr>
        <w:t xml:space="preserve">რეგიონების მაშტაბით  მოთხოვნა </w:t>
      </w:r>
      <w:r>
        <w:rPr>
          <w:rFonts w:ascii="Sylfaen" w:hAnsi="Sylfaen" w:cs="Sylfaen"/>
          <w:sz w:val="20"/>
          <w:szCs w:val="20"/>
          <w:lang w:val="ka-GE"/>
        </w:rPr>
        <w:t xml:space="preserve">უნდა </w:t>
      </w:r>
      <w:r w:rsidRPr="00B258B6">
        <w:rPr>
          <w:rFonts w:ascii="Sylfaen" w:hAnsi="Sylfaen" w:cs="Sylfaen"/>
          <w:sz w:val="20"/>
          <w:szCs w:val="20"/>
          <w:lang w:val="ka-GE"/>
        </w:rPr>
        <w:t>დაკმაყოფილდეს შეკვეთის მიღებიდან ორი დღის ვადაში. (მაგ: შეკვეთა მიიღეს ორშაბათს დღის პირველ ნახევარში, ოთხშაბათს დღის ბოლომდე ყველა მოთხოვნა უნდა შესრულდეს.)</w:t>
      </w:r>
    </w:p>
    <w:p w:rsidR="00287CB1" w:rsidRPr="00287CB1" w:rsidRDefault="00287CB1" w:rsidP="00287CB1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ერთად, მათ შორის პროდუქტის ნიმუშების ამს</w:t>
      </w:r>
      <w:r w:rsidR="00A825AB">
        <w:rPr>
          <w:rFonts w:ascii="Sylfaen" w:hAnsi="Sylfaen" w:cs="Sylfaen"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>ხველი სურათები;</w:t>
      </w:r>
    </w:p>
    <w:p w:rsidR="00434AAF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>
        <w:rPr>
          <w:rFonts w:ascii="Sylfaen" w:hAnsi="Sylfaen" w:cs="Sylfaen"/>
          <w:sz w:val="20"/>
          <w:szCs w:val="20"/>
          <w:lang w:val="ka-GE"/>
        </w:rPr>
        <w:t>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347563">
        <w:rPr>
          <w:rFonts w:ascii="Sylfaen" w:hAnsi="Sylfaen" w:cs="Sylfaen"/>
          <w:sz w:val="20"/>
          <w:szCs w:val="20"/>
          <w:lang w:val="ka-GE"/>
        </w:rPr>
        <w:t>გენერალური</w:t>
      </w:r>
      <w:bookmarkStart w:id="0" w:name="_GoBack"/>
      <w:bookmarkEnd w:id="0"/>
      <w:r w:rsidRPr="00EE60FD"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287CB1" w:rsidRDefault="00287CB1" w:rsidP="00287CB1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732B6" w:rsidRDefault="007732B6" w:rsidP="007732B6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347563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47563">
        <w:rPr>
          <w:rFonts w:ascii="Sylfaen" w:hAnsi="Sylfaen" w:cs="Sylfaen"/>
          <w:sz w:val="20"/>
          <w:szCs w:val="20"/>
        </w:rPr>
        <w:t>11</w:t>
      </w:r>
      <w:r w:rsidR="00606B00">
        <w:rPr>
          <w:rFonts w:ascii="Sylfaen" w:hAnsi="Sylfaen" w:cs="Sylfaen"/>
          <w:sz w:val="20"/>
          <w:szCs w:val="20"/>
        </w:rPr>
        <w:t xml:space="preserve"> </w:t>
      </w:r>
      <w:r w:rsidR="00606B00">
        <w:rPr>
          <w:rFonts w:ascii="Sylfaen" w:hAnsi="Sylfaen" w:cs="Sylfaen"/>
          <w:sz w:val="20"/>
          <w:szCs w:val="20"/>
          <w:lang w:val="ka-GE"/>
        </w:rPr>
        <w:t xml:space="preserve">მაისიდან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606B00"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606B00">
        <w:rPr>
          <w:rFonts w:ascii="Sylfaen" w:hAnsi="Sylfaen" w:cs="Sylfaen"/>
          <w:sz w:val="20"/>
          <w:szCs w:val="20"/>
          <w:lang w:val="ka-GE"/>
        </w:rPr>
        <w:t xml:space="preserve"> 1</w:t>
      </w:r>
      <w:r w:rsidR="00347563">
        <w:rPr>
          <w:rFonts w:ascii="Sylfaen" w:hAnsi="Sylfaen" w:cs="Sylfaen"/>
          <w:sz w:val="20"/>
          <w:szCs w:val="20"/>
        </w:rPr>
        <w:t>8</w:t>
      </w:r>
      <w:r w:rsidR="007732B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06B00">
        <w:rPr>
          <w:rFonts w:ascii="Sylfaen" w:hAnsi="Sylfaen" w:cs="Sylfaen"/>
          <w:sz w:val="20"/>
          <w:szCs w:val="20"/>
          <w:lang w:val="ka-GE"/>
        </w:rPr>
        <w:t>მაისის</w:t>
      </w:r>
      <w:r w:rsidR="007732B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Pr="00EE60FD">
        <w:fldChar w:fldCharType="begin"/>
      </w:r>
      <w:r w:rsidRPr="00EE60FD">
        <w:rPr>
          <w:rFonts w:ascii="Sylfaen" w:hAnsi="Sylfaen"/>
        </w:rPr>
        <w:instrText xml:space="preserve"> HYPERLINK "http://www.tenders.bog.ge" </w:instrText>
      </w:r>
      <w:r w:rsidRPr="00EE60FD">
        <w:fldChar w:fldCharType="separate"/>
      </w:r>
      <w:r w:rsidRPr="00EE60FD">
        <w:rPr>
          <w:rStyle w:val="Hyperlink"/>
          <w:rFonts w:ascii="Sylfaen" w:hAnsi="Sylfaen" w:cs="Sylfaen"/>
          <w:sz w:val="20"/>
          <w:szCs w:val="20"/>
        </w:rPr>
        <w:t>www.tenders.bog.ge</w:t>
      </w:r>
      <w:r w:rsidRPr="00EE60FD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287CB1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465CC">
        <w:rPr>
          <w:rFonts w:ascii="Sylfaen" w:hAnsi="Sylfaen"/>
          <w:bCs/>
          <w:sz w:val="20"/>
          <w:szCs w:val="20"/>
          <w:lang w:val="ka-GE"/>
        </w:rPr>
        <w:t xml:space="preserve">-ის </w:t>
      </w:r>
      <w:r w:rsidR="00287CB1">
        <w:rPr>
          <w:rFonts w:ascii="Sylfaen" w:hAnsi="Sylfaen"/>
          <w:bCs/>
          <w:sz w:val="20"/>
          <w:szCs w:val="20"/>
          <w:lang w:val="ka-GE"/>
        </w:rPr>
        <w:t xml:space="preserve">და პროდუქტი  #2-ის </w:t>
      </w:r>
      <w:r w:rsidR="000465CC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0465CC" w:rsidRPr="00EE60FD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5C43D0" w:rsidRPr="00EE60FD" w:rsidRDefault="00287CB1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ბესო ქიტიაშვილი</w:t>
      </w: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 w:rsidR="00287CB1">
        <w:rPr>
          <w:rFonts w:ascii="Sylfaen" w:eastAsia="Sylfaen" w:hAnsi="Sylfaen"/>
          <w:b/>
          <w:sz w:val="20"/>
          <w:szCs w:val="20"/>
          <w:lang w:val="ka-GE"/>
        </w:rPr>
        <w:t>4619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8C26E6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lastRenderedPageBreak/>
        <w:t>მობ</w:t>
      </w:r>
      <w:r w:rsidR="00287CB1">
        <w:rPr>
          <w:rFonts w:ascii="Sylfaen" w:eastAsia="Sylfaen" w:hAnsi="Sylfaen"/>
          <w:b/>
          <w:sz w:val="20"/>
          <w:szCs w:val="20"/>
          <w:lang w:val="ka-GE"/>
        </w:rPr>
        <w:t>.:(+995 555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287CB1">
        <w:rPr>
          <w:rFonts w:ascii="Sylfaen" w:eastAsia="Sylfaen" w:hAnsi="Sylfaen"/>
          <w:b/>
          <w:sz w:val="20"/>
          <w:szCs w:val="20"/>
          <w:lang w:val="ka-GE"/>
        </w:rPr>
        <w:t xml:space="preserve"> 000778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606B00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9D391F"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9" w:history="1">
        <w:r w:rsidR="00287CB1" w:rsidRPr="000B5093">
          <w:rPr>
            <w:rStyle w:val="Hyperlink"/>
          </w:rPr>
          <w:t>bkitiashvili@bog.ge</w:t>
        </w:r>
      </w:hyperlink>
      <w:r w:rsidR="00287CB1">
        <w:rPr>
          <w:rFonts w:ascii="Sylfaen" w:hAnsi="Sylfaen"/>
          <w:lang w:val="ka-GE"/>
        </w:rPr>
        <w:t xml:space="preserve"> </w:t>
      </w:r>
    </w:p>
    <w:sectPr w:rsidR="008C26E6" w:rsidSect="000465CC">
      <w:footerReference w:type="even" r:id="rId10"/>
      <w:footerReference w:type="default" r:id="rId11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4F" w:rsidRDefault="0033154F">
      <w:r>
        <w:separator/>
      </w:r>
    </w:p>
  </w:endnote>
  <w:endnote w:type="continuationSeparator" w:id="0">
    <w:p w:rsidR="0033154F" w:rsidRDefault="0033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563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4F" w:rsidRDefault="0033154F">
      <w:r>
        <w:separator/>
      </w:r>
    </w:p>
  </w:footnote>
  <w:footnote w:type="continuationSeparator" w:id="0">
    <w:p w:rsidR="0033154F" w:rsidRDefault="0033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CE41A5B"/>
    <w:multiLevelType w:val="hybridMultilevel"/>
    <w:tmpl w:val="AC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54F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563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19E5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533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25AB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67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58B6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0AC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6DB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0AF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kitia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DAD81-4E82-4AF5-8CB8-6FA1BE17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2353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2016-10-07T08:32:00Z</cp:lastPrinted>
  <dcterms:created xsi:type="dcterms:W3CDTF">2018-05-11T12:27:00Z</dcterms:created>
  <dcterms:modified xsi:type="dcterms:W3CDTF">2018-05-11T12:27:00Z</dcterms:modified>
</cp:coreProperties>
</file>